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FC9D" w14:textId="61186937" w:rsidR="00C47AF5" w:rsidRDefault="00052810">
      <w:r>
        <w:rPr>
          <w:noProof/>
        </w:rPr>
        <mc:AlternateContent>
          <mc:Choice Requires="wps">
            <w:drawing>
              <wp:anchor distT="0" distB="0" distL="114300" distR="114300" simplePos="0" relativeHeight="251683840" behindDoc="0" locked="0" layoutInCell="1" allowOverlap="1" wp14:anchorId="00894524" wp14:editId="260EF0CF">
                <wp:simplePos x="0" y="0"/>
                <wp:positionH relativeFrom="column">
                  <wp:posOffset>3471666</wp:posOffset>
                </wp:positionH>
                <wp:positionV relativeFrom="paragraph">
                  <wp:posOffset>-566420</wp:posOffset>
                </wp:positionV>
                <wp:extent cx="3114040" cy="1038225"/>
                <wp:effectExtent l="0" t="0" r="0" b="9525"/>
                <wp:wrapNone/>
                <wp:docPr id="85" name="Zone de text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040" cy="1038225"/>
                        </a:xfrm>
                        <a:prstGeom prst="rect">
                          <a:avLst/>
                        </a:prstGeom>
                        <a:solidFill>
                          <a:sysClr val="window" lastClr="FFFFFF"/>
                        </a:solidFill>
                        <a:ln w="6350">
                          <a:noFill/>
                        </a:ln>
                        <a:effectLst/>
                      </wps:spPr>
                      <wps:txbx>
                        <w:txbxContent>
                          <w:p w14:paraId="3276083A" w14:textId="77777777" w:rsidR="00052810" w:rsidRPr="000F3E50" w:rsidRDefault="00052810" w:rsidP="00052810">
                            <w:pPr>
                              <w:spacing w:line="276" w:lineRule="auto"/>
                              <w:rPr>
                                <w:rFonts w:ascii="Segoe UI" w:hAnsi="Segoe UI" w:cs="Segoe UI"/>
                              </w:rPr>
                            </w:pPr>
                            <w:r w:rsidRPr="000F3E50">
                              <w:rPr>
                                <w:rFonts w:ascii="Segoe UI" w:hAnsi="Segoe UI" w:cs="Segoe UI"/>
                              </w:rPr>
                              <w:t xml:space="preserve">Tél : 21 30 10 20 – Fax : 21 30 18 51  </w:t>
                            </w:r>
                          </w:p>
                          <w:p w14:paraId="7526741B" w14:textId="77777777" w:rsidR="00052810" w:rsidRPr="000F3E50" w:rsidRDefault="00052810" w:rsidP="00052810">
                            <w:pPr>
                              <w:spacing w:line="276" w:lineRule="auto"/>
                              <w:rPr>
                                <w:rFonts w:ascii="Segoe UI" w:hAnsi="Segoe UI" w:cs="Segoe UI"/>
                                <w:sz w:val="18"/>
                                <w:szCs w:val="18"/>
                              </w:rPr>
                            </w:pPr>
                            <w:r>
                              <w:rPr>
                                <w:rFonts w:ascii="Segoe UI" w:hAnsi="Segoe UI" w:cs="Segoe UI"/>
                              </w:rPr>
                              <w:t>01 BP :</w:t>
                            </w:r>
                            <w:r w:rsidRPr="000F3E50">
                              <w:rPr>
                                <w:rFonts w:ascii="Segoe UI" w:hAnsi="Segoe UI" w:cs="Segoe UI"/>
                              </w:rPr>
                              <w:t xml:space="preserve"> 302 </w:t>
                            </w:r>
                            <w:r w:rsidRPr="000F3E50">
                              <w:rPr>
                                <w:rFonts w:ascii="Segoe UI" w:hAnsi="Segoe UI" w:cs="Segoe UI"/>
                                <w:sz w:val="18"/>
                                <w:szCs w:val="18"/>
                              </w:rPr>
                              <w:t>COTONOU – ROUTE DE L’AEROPORT</w:t>
                            </w:r>
                          </w:p>
                          <w:p w14:paraId="5F41243F" w14:textId="77777777" w:rsidR="00052810" w:rsidRPr="000F3E50" w:rsidRDefault="00052810" w:rsidP="00052810">
                            <w:pPr>
                              <w:spacing w:line="276" w:lineRule="auto"/>
                              <w:rPr>
                                <w:rFonts w:ascii="Segoe UI" w:hAnsi="Segoe UI" w:cs="Segoe UI"/>
                              </w:rPr>
                            </w:pPr>
                            <w:r w:rsidRPr="000F3E50">
                              <w:rPr>
                                <w:rFonts w:ascii="Segoe UI" w:hAnsi="Segoe UI" w:cs="Segoe UI"/>
                              </w:rPr>
                              <w:t>www.finances.bj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4524" id="_x0000_t202" coordsize="21600,21600" o:spt="202" path="m,l,21600r21600,l21600,xe">
                <v:stroke joinstyle="miter"/>
                <v:path gradientshapeok="t" o:connecttype="rect"/>
              </v:shapetype>
              <v:shape id="Zone de texte 85" o:spid="_x0000_s1026" type="#_x0000_t202" style="position:absolute;margin-left:273.35pt;margin-top:-44.6pt;width:245.2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" fillcolor="window" stroked="f" strokeweight=".5pt">
                <v:textbox>
                  <w:txbxContent>
                    <w:p w14:paraId="3276083A" w14:textId="77777777" w:rsidR="00052810" w:rsidRPr="000F3E50" w:rsidRDefault="00052810" w:rsidP="00052810">
                      <w:pPr>
                        <w:spacing w:line="276" w:lineRule="auto"/>
                        <w:rPr>
                          <w:rFonts w:ascii="Segoe UI" w:hAnsi="Segoe UI" w:cs="Segoe UI"/>
                        </w:rPr>
                      </w:pPr>
                      <w:r w:rsidRPr="000F3E50">
                        <w:rPr>
                          <w:rFonts w:ascii="Segoe UI" w:hAnsi="Segoe UI" w:cs="Segoe UI"/>
                        </w:rPr>
                        <w:t xml:space="preserve">Tél : 21 30 10 20 – Fax : 21 30 18 51  </w:t>
                      </w:r>
                    </w:p>
                    <w:p w14:paraId="7526741B" w14:textId="77777777" w:rsidR="00052810" w:rsidRPr="000F3E50" w:rsidRDefault="00052810" w:rsidP="00052810">
                      <w:pPr>
                        <w:spacing w:line="276" w:lineRule="auto"/>
                        <w:rPr>
                          <w:rFonts w:ascii="Segoe UI" w:hAnsi="Segoe UI" w:cs="Segoe UI"/>
                          <w:sz w:val="18"/>
                          <w:szCs w:val="18"/>
                        </w:rPr>
                      </w:pPr>
                      <w:r>
                        <w:rPr>
                          <w:rFonts w:ascii="Segoe UI" w:hAnsi="Segoe UI" w:cs="Segoe UI"/>
                        </w:rPr>
                        <w:t>01 BP :</w:t>
                      </w:r>
                      <w:r w:rsidRPr="000F3E50">
                        <w:rPr>
                          <w:rFonts w:ascii="Segoe UI" w:hAnsi="Segoe UI" w:cs="Segoe UI"/>
                        </w:rPr>
                        <w:t xml:space="preserve"> 302 </w:t>
                      </w:r>
                      <w:r w:rsidRPr="000F3E50">
                        <w:rPr>
                          <w:rFonts w:ascii="Segoe UI" w:hAnsi="Segoe UI" w:cs="Segoe UI"/>
                          <w:sz w:val="18"/>
                          <w:szCs w:val="18"/>
                        </w:rPr>
                        <w:t>COTONOU – ROUTE DE L’AEROPORT</w:t>
                      </w:r>
                    </w:p>
                    <w:p w14:paraId="5F41243F" w14:textId="77777777" w:rsidR="00052810" w:rsidRPr="000F3E50" w:rsidRDefault="00052810" w:rsidP="00052810">
                      <w:pPr>
                        <w:spacing w:line="276" w:lineRule="auto"/>
                        <w:rPr>
                          <w:rFonts w:ascii="Segoe UI" w:hAnsi="Segoe UI" w:cs="Segoe UI"/>
                        </w:rPr>
                      </w:pPr>
                      <w:r w:rsidRPr="000F3E50">
                        <w:rPr>
                          <w:rFonts w:ascii="Segoe UI" w:hAnsi="Segoe UI" w:cs="Segoe UI"/>
                        </w:rPr>
                        <w:t>www.finances.bj</w:t>
                      </w:r>
                    </w:p>
                  </w:txbxContent>
                </v:textbox>
              </v:shape>
            </w:pict>
          </mc:Fallback>
        </mc:AlternateContent>
      </w:r>
      <w:r w:rsidR="000B792F">
        <w:rPr>
          <w:noProof/>
        </w:rPr>
        <w:drawing>
          <wp:anchor distT="0" distB="0" distL="114300" distR="114300" simplePos="0" relativeHeight="251681792" behindDoc="1" locked="0" layoutInCell="1" allowOverlap="1" wp14:anchorId="3CA17440" wp14:editId="3003A145">
            <wp:simplePos x="0" y="0"/>
            <wp:positionH relativeFrom="column">
              <wp:posOffset>-131902</wp:posOffset>
            </wp:positionH>
            <wp:positionV relativeFrom="paragraph">
              <wp:posOffset>-499745</wp:posOffset>
            </wp:positionV>
            <wp:extent cx="3276600" cy="971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E66">
        <w:rPr>
          <w:noProof/>
        </w:rPr>
        <mc:AlternateContent>
          <mc:Choice Requires="wpg">
            <w:drawing>
              <wp:anchor distT="0" distB="0" distL="114300" distR="114300" simplePos="0" relativeHeight="251668480" behindDoc="0" locked="0" layoutInCell="1" allowOverlap="1" wp14:anchorId="3EC41124" wp14:editId="485F698A">
                <wp:simplePos x="0" y="0"/>
                <wp:positionH relativeFrom="column">
                  <wp:posOffset>-575939</wp:posOffset>
                </wp:positionH>
                <wp:positionV relativeFrom="paragraph">
                  <wp:posOffset>-375920</wp:posOffset>
                </wp:positionV>
                <wp:extent cx="6807835" cy="10121265"/>
                <wp:effectExtent l="0" t="0" r="0" b="0"/>
                <wp:wrapNone/>
                <wp:docPr id="132" name="Groupe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7835" cy="10121265"/>
                          <a:chOff x="0" y="0"/>
                          <a:chExt cx="6808672" cy="10121265"/>
                        </a:xfrm>
                      </wpg:grpSpPr>
                      <wpg:grpSp>
                        <wpg:cNvPr id="131" name="Groupe 131"/>
                        <wpg:cNvGrpSpPr/>
                        <wpg:grpSpPr>
                          <a:xfrm>
                            <a:off x="0" y="0"/>
                            <a:ext cx="6808672" cy="10121265"/>
                            <a:chOff x="0" y="0"/>
                            <a:chExt cx="6808672" cy="10121265"/>
                          </a:xfrm>
                        </wpg:grpSpPr>
                        <wps:wsp>
                          <wps:cNvPr id="150" name="Rectangle 51"/>
                          <wps:cNvSpPr/>
                          <wps:spPr>
                            <a:xfrm rot="10800000">
                              <a:off x="47625" y="8991601"/>
                              <a:ext cx="6761047" cy="1129664"/>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1"/>
                          <wpg:cNvGrpSpPr/>
                          <wpg:grpSpPr>
                            <a:xfrm>
                              <a:off x="0" y="0"/>
                              <a:ext cx="476998" cy="9239250"/>
                              <a:chOff x="0" y="0"/>
                              <a:chExt cx="220969" cy="8484353"/>
                            </a:xfrm>
                          </wpg:grpSpPr>
                          <wpg:grpSp>
                            <wpg:cNvPr id="27" name="Group 20"/>
                            <wpg:cNvGrpSpPr/>
                            <wpg:grpSpPr>
                              <a:xfrm>
                                <a:off x="0" y="0"/>
                                <a:ext cx="205740" cy="6024076"/>
                                <a:chOff x="0" y="0"/>
                                <a:chExt cx="205740" cy="6024076"/>
                              </a:xfrm>
                            </wpg:grpSpPr>
                            <wpg:grpSp>
                              <wpg:cNvPr id="29" name="Group 17"/>
                              <wpg:cNvGrpSpPr/>
                              <wpg:grpSpPr>
                                <a:xfrm>
                                  <a:off x="0" y="0"/>
                                  <a:ext cx="205740" cy="5789570"/>
                                  <a:chOff x="0" y="0"/>
                                  <a:chExt cx="205740" cy="5789570"/>
                                </a:xfrm>
                              </wpg:grpSpPr>
                              <wpg:grpSp>
                                <wpg:cNvPr id="30" name="Group 16"/>
                                <wpg:cNvGrpSpPr/>
                                <wpg:grpSpPr>
                                  <a:xfrm>
                                    <a:off x="0" y="0"/>
                                    <a:ext cx="205740" cy="5484273"/>
                                    <a:chOff x="0" y="0"/>
                                    <a:chExt cx="205740" cy="5484273"/>
                                  </a:xfrm>
                                </wpg:grpSpPr>
                                <wps:wsp>
                                  <wps:cNvPr id="35" name="Rectangle 35"/>
                                  <wps:cNvSpPr/>
                                  <wps:spPr>
                                    <a:xfrm>
                                      <a:off x="0" y="5209953"/>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13"/>
                                  <wpg:cNvGrpSpPr/>
                                  <wpg:grpSpPr>
                                    <a:xfrm>
                                      <a:off x="0" y="0"/>
                                      <a:ext cx="205740" cy="5144031"/>
                                      <a:chOff x="0" y="0"/>
                                      <a:chExt cx="205740" cy="5144031"/>
                                    </a:xfrm>
                                  </wpg:grpSpPr>
                                  <wps:wsp>
                                    <wps:cNvPr id="38" name="Rectangle 38"/>
                                    <wps:cNvSpPr/>
                                    <wps:spPr>
                                      <a:xfrm>
                                        <a:off x="0" y="4869711"/>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0"/>
                                        <a:ext cx="205728" cy="4789676"/>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 name="Rectangle 40"/>
                                <wps:cNvSpPr/>
                                <wps:spPr>
                                  <a:xfrm>
                                    <a:off x="0" y="5592725"/>
                                    <a:ext cx="205728" cy="196845"/>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Rectangle 41"/>
                              <wps:cNvSpPr/>
                              <wps:spPr>
                                <a:xfrm>
                                  <a:off x="0" y="5890437"/>
                                  <a:ext cx="205728" cy="133639"/>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Rectangle 42"/>
                            <wps:cNvSpPr/>
                            <wps:spPr>
                              <a:xfrm>
                                <a:off x="26024" y="6060558"/>
                                <a:ext cx="194945" cy="2423795"/>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 name="Zone de texte 44"/>
                        <wps:cNvSpPr txBox="1"/>
                        <wps:spPr>
                          <a:xfrm>
                            <a:off x="2647934" y="9010651"/>
                            <a:ext cx="1400175" cy="33337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F7F8AFE" w14:textId="68A316DB" w:rsidR="00E02631" w:rsidRPr="005D1FEA" w:rsidRDefault="00E02631" w:rsidP="00E43337">
                              <w:pPr>
                                <w:jc w:val="center"/>
                                <w:rPr>
                                  <w:rFonts w:ascii="Montserrat Light" w:hAnsi="Montserrat Light"/>
                                  <w:b/>
                                  <w:bCs/>
                                  <w:sz w:val="32"/>
                                  <w:szCs w:val="32"/>
                                </w:rPr>
                              </w:pPr>
                              <w:r>
                                <w:rPr>
                                  <w:rFonts w:ascii="Montserrat Light" w:hAnsi="Montserrat Light"/>
                                  <w:b/>
                                  <w:bCs/>
                                  <w:sz w:val="32"/>
                                  <w:szCs w:val="32"/>
                                </w:rPr>
                                <w:t>Août</w:t>
                              </w:r>
                              <w:r w:rsidRPr="005D1FEA">
                                <w:rPr>
                                  <w:rFonts w:ascii="Montserrat Light" w:hAnsi="Montserrat Light"/>
                                  <w:b/>
                                  <w:bCs/>
                                  <w:sz w:val="32"/>
                                  <w:szCs w:val="32"/>
                                </w:rPr>
                                <w:t xml:space="preserve"> 202</w:t>
                              </w:r>
                              <w:r>
                                <w:rPr>
                                  <w:rFonts w:ascii="Montserrat Light" w:hAnsi="Montserrat Light"/>
                                  <w:b/>
                                  <w:bCs/>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EC41124" id="Groupe 132" o:spid="_x0000_s1027" style="position:absolute;margin-left:-45.35pt;margin-top:-29.6pt;width:536.05pt;height:796.95pt;z-index:251668480;mso-width-relative:margin" coordsize="68086,1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">
                <v:group id="Groupe 131" o:spid="_x0000_s1028" style="position:absolute;width:68086;height:101212" coordsize="68086,1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Rectangle 51" o:spid="_x0000_s1029" style="position:absolute;left:476;top:89916;width:67610;height:11296;rotation:180;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" path="m,l7312660,r,1129665l3619500,733425,,1091565,,xe" fillcolor="#5b9bd5 [3204]" stroked="f" strokeweight="1pt">
                    <v:stroke joinstyle="miter"/>
                    <v:path arrowok="t" o:connecttype="custom" o:connectlocs="0,0;6761047,0;6761047,1129664;3346472,733424;0,1091564;0,0" o:connectangles="0,0,0,0,0,0"/>
                  </v:shape>
                  <v:group id="Group 21" o:spid="_x0000_s1030" style="position:absolute;width:4769;height:92392" coordsize="2209,8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0" o:spid="_x0000_s1031" style="position:absolute;width:2057;height:60240" coordsize="2057,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7" o:spid="_x0000_s1032" style="position:absolute;width:2057;height:57895" coordsize="2057,5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6" o:spid="_x0000_s1033" style="position:absolute;width:2057;height:54842" coordsize="2057,5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5" o:spid="_x0000_s1034" style="position:absolute;top:52099;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" fillcolor="#f7fafd [180]" stroked="f" strokeweight="1pt">
                            <v:fill color2="#cde0f2 [980]" colors="0 #f7fafd;1311f #f7fafd;2621f #b5d2ec;58982f #b5d2ec" focus="100%" type="gradient"/>
                          </v:rect>
                          <v:group id="Group 13" o:spid="_x0000_s1035" style="position:absolute;width:2057;height:51440" coordsize="2057,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36" style="position:absolute;top:48697;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" fillcolor="#f7fafd [180]" stroked="f" strokeweight="1pt">
                              <v:fill color2="#cde0f2 [980]" colors="0 #f7fafd;1311f #f7fafd;2621f #b5d2ec;58982f #b5d2ec" focus="100%" type="gradient"/>
                            </v:rect>
                            <v:rect id="Rectangle 39" o:spid="_x0000_s1037" style="position:absolute;width:2057;height:4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" fillcolor="#f7fafd [180]" stroked="f" strokeweight="1pt">
                              <v:fill color2="#cde0f2 [980]" colors="0 #f7fafd;20316f #f7fafd;35389f #b5d2ec;47186f #b5d2ec" focus="100%" type="gradient"/>
                            </v:rect>
                          </v:group>
                        </v:group>
                        <v:rect id="Rectangle 40" o:spid="_x0000_s1038" style="position:absolute;top:55927;width:2057;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" fillcolor="#f7fafd [180]" stroked="f" strokeweight="1pt">
                          <v:fill color2="#cde0f2 [980]" colors="0 #f7fafd;1311f #f7fafd;2621f #b5d2ec;58982f #b5d2ec" focus="100%" type="gradient"/>
                        </v:rect>
                      </v:group>
                      <v:rect id="Rectangle 41" o:spid="_x0000_s1039" style="position:absolute;top:58904;width:2057;height: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" fillcolor="#f7fafd [180]" stroked="f" strokeweight="1pt">
                        <v:fill color2="#cde0f2 [980]" colors="0 #f7fafd;1311f #f7fafd;2621f #b5d2ec;58982f #b5d2ec" focus="100%" type="gradient"/>
                      </v:rect>
                    </v:group>
                    <v:rect id="Rectangle 42" o:spid="_x0000_s1040" style="position:absolute;left:260;top:60605;width:1949;height:2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" fillcolor="#f7fafd [180]" stroked="f" strokeweight="1pt">
                      <v:fill color2="#cde0f2 [980]" colors="0 #f7fafd;20316f #f7fafd;35389f #b5d2ec;47186f #b5d2ec" focus="100%" type="gradient"/>
                    </v:rect>
                  </v:group>
                </v:group>
                <v:shape id="Zone de texte 44" o:spid="_x0000_s1041" type="#_x0000_t202" style="position:absolute;left:26479;top:90106;width:1400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7F8AFE" w14:textId="68A316DB" w:rsidR="00E02631" w:rsidRPr="005D1FEA" w:rsidRDefault="00E02631" w:rsidP="00E43337">
                        <w:pPr>
                          <w:jc w:val="center"/>
                          <w:rPr>
                            <w:rFonts w:ascii="Montserrat Light" w:hAnsi="Montserrat Light"/>
                            <w:b/>
                            <w:bCs/>
                            <w:sz w:val="32"/>
                            <w:szCs w:val="32"/>
                          </w:rPr>
                        </w:pPr>
                        <w:r>
                          <w:rPr>
                            <w:rFonts w:ascii="Montserrat Light" w:hAnsi="Montserrat Light"/>
                            <w:b/>
                            <w:bCs/>
                            <w:sz w:val="32"/>
                            <w:szCs w:val="32"/>
                          </w:rPr>
                          <w:t>Août</w:t>
                        </w:r>
                        <w:r w:rsidRPr="005D1FEA">
                          <w:rPr>
                            <w:rFonts w:ascii="Montserrat Light" w:hAnsi="Montserrat Light"/>
                            <w:b/>
                            <w:bCs/>
                            <w:sz w:val="32"/>
                            <w:szCs w:val="32"/>
                          </w:rPr>
                          <w:t xml:space="preserve"> 202</w:t>
                        </w:r>
                        <w:r>
                          <w:rPr>
                            <w:rFonts w:ascii="Montserrat Light" w:hAnsi="Montserrat Light"/>
                            <w:b/>
                            <w:bCs/>
                            <w:sz w:val="32"/>
                            <w:szCs w:val="32"/>
                          </w:rPr>
                          <w:t>1</w:t>
                        </w:r>
                      </w:p>
                    </w:txbxContent>
                  </v:textbox>
                </v:shape>
              </v:group>
            </w:pict>
          </mc:Fallback>
        </mc:AlternateContent>
      </w:r>
    </w:p>
    <w:sdt>
      <w:sdtPr>
        <w:id w:val="-1397052325"/>
        <w:docPartObj>
          <w:docPartGallery w:val="Cover Pages"/>
          <w:docPartUnique/>
        </w:docPartObj>
      </w:sdtPr>
      <w:sdtEndPr>
        <w:rPr>
          <w:rFonts w:ascii="Times New Roman" w:hAnsi="Times New Roman" w:cs="Times New Roman"/>
          <w:color w:val="000000" w:themeColor="text1"/>
          <w:sz w:val="24"/>
          <w:szCs w:val="24"/>
        </w:rPr>
      </w:sdtEndPr>
      <w:sdtContent>
        <w:p w14:paraId="6CACFF3A" w14:textId="77777777" w:rsidR="000131B5" w:rsidRDefault="000131B5"/>
        <w:p w14:paraId="3B73E16F" w14:textId="3B63C3F8" w:rsidR="000131B5" w:rsidRDefault="00884E66">
          <w:pPr>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4A573D72" wp14:editId="306C0760">
                    <wp:simplePos x="0" y="0"/>
                    <wp:positionH relativeFrom="column">
                      <wp:posOffset>252730</wp:posOffset>
                    </wp:positionH>
                    <wp:positionV relativeFrom="paragraph">
                      <wp:posOffset>3448050</wp:posOffset>
                    </wp:positionV>
                    <wp:extent cx="6143625" cy="779145"/>
                    <wp:effectExtent l="19050" t="19050" r="9525" b="1905"/>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779145"/>
                            </a:xfrm>
                            <a:prstGeom prst="rect">
                              <a:avLst/>
                            </a:prstGeom>
                            <a:solidFill>
                              <a:schemeClr val="lt1"/>
                            </a:solidFill>
                            <a:ln w="38100">
                              <a:solidFill>
                                <a:srgbClr val="0070C0"/>
                              </a:solidFill>
                            </a:ln>
                          </wps:spPr>
                          <wps:txbx>
                            <w:txbxContent>
                              <w:p w14:paraId="29467145" w14:textId="23C7CD51" w:rsidR="00E02631" w:rsidRPr="0098246F" w:rsidRDefault="00E02631" w:rsidP="00E43337">
                                <w:pPr>
                                  <w:jc w:val="center"/>
                                  <w:rPr>
                                    <w:sz w:val="40"/>
                                    <w:szCs w:val="40"/>
                                  </w:rPr>
                                </w:pPr>
                                <w:r w:rsidRPr="0098246F">
                                  <w:rPr>
                                    <w:caps/>
                                    <w:color w:val="5B9BD5" w:themeColor="accent1"/>
                                    <w:sz w:val="40"/>
                                    <w:szCs w:val="40"/>
                                  </w:rPr>
                                  <w:t>RAPPORT DU BILAN ALIMENTAIRE 2017 ET 2018 DU BENIN SELON LA NOUVELLE METHODOLOGIE DE LA FAO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3D72" id="Zone de texte 43" o:spid="_x0000_s1042" type="#_x0000_t202" style="position:absolute;margin-left:19.9pt;margin-top:271.5pt;width:483.75pt;height: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" fillcolor="white [3201]" strokecolor="#0070c0" strokeweight="3pt">
                    <v:path arrowok="t"/>
                    <v:textbox>
                      <w:txbxContent>
                        <w:p w14:paraId="29467145" w14:textId="23C7CD51" w:rsidR="00E02631" w:rsidRPr="0098246F" w:rsidRDefault="00E02631" w:rsidP="00E43337">
                          <w:pPr>
                            <w:jc w:val="center"/>
                            <w:rPr>
                              <w:sz w:val="40"/>
                              <w:szCs w:val="40"/>
                            </w:rPr>
                          </w:pPr>
                          <w:r w:rsidRPr="0098246F">
                            <w:rPr>
                              <w:caps/>
                              <w:color w:val="5B9BD5" w:themeColor="accent1"/>
                              <w:sz w:val="40"/>
                              <w:szCs w:val="40"/>
                            </w:rPr>
                            <w:t>RAPPORT DU BILAN ALIMENTAIRE 2017 ET 2018 DU BENIN SELON LA NOUVELLE METHODOLOGIE DE LA FAO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96748" wp14:editId="074565D9">
                    <wp:simplePos x="0" y="0"/>
                    <wp:positionH relativeFrom="column">
                      <wp:posOffset>5092065</wp:posOffset>
                    </wp:positionH>
                    <wp:positionV relativeFrom="paragraph">
                      <wp:posOffset>7480300</wp:posOffset>
                    </wp:positionV>
                    <wp:extent cx="1400175" cy="333375"/>
                    <wp:effectExtent l="0" t="0" r="0" b="0"/>
                    <wp:wrapNone/>
                    <wp:docPr id="133" name="Zone de texte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3337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3BA790D" w14:textId="2D88904D" w:rsidR="00E02631" w:rsidRPr="005D1FEA" w:rsidRDefault="00E02631" w:rsidP="00C47AF5">
                                <w:pPr>
                                  <w:jc w:val="center"/>
                                  <w:rPr>
                                    <w:rFonts w:ascii="Montserrat Light" w:hAnsi="Montserrat Light"/>
                                    <w:b/>
                                    <w:bCs/>
                                    <w:sz w:val="32"/>
                                    <w:szCs w:val="32"/>
                                  </w:rPr>
                                </w:pPr>
                                <w:r>
                                  <w:rPr>
                                    <w:rFonts w:ascii="Montserrat Light" w:hAnsi="Montserrat Light"/>
                                    <w:b/>
                                    <w:bCs/>
                                    <w:sz w:val="32"/>
                                    <w:szCs w:val="32"/>
                                  </w:rPr>
                                  <w:t>BENIN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696748" id="Zone de texte 133" o:spid="_x0000_s1043" type="#_x0000_t202" style="position:absolute;margin-left:400.95pt;margin-top:589pt;width:110.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" filled="f" stroked="f">
                    <v:textbox>
                      <w:txbxContent>
                        <w:p w14:paraId="63BA790D" w14:textId="2D88904D" w:rsidR="00E02631" w:rsidRPr="005D1FEA" w:rsidRDefault="00E02631" w:rsidP="00C47AF5">
                          <w:pPr>
                            <w:jc w:val="center"/>
                            <w:rPr>
                              <w:rFonts w:ascii="Montserrat Light" w:hAnsi="Montserrat Light"/>
                              <w:b/>
                              <w:bCs/>
                              <w:sz w:val="32"/>
                              <w:szCs w:val="32"/>
                            </w:rPr>
                          </w:pPr>
                          <w:r>
                            <w:rPr>
                              <w:rFonts w:ascii="Montserrat Light" w:hAnsi="Montserrat Light"/>
                              <w:b/>
                              <w:bCs/>
                              <w:sz w:val="32"/>
                              <w:szCs w:val="32"/>
                            </w:rPr>
                            <w:t>BENIN</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210689F" wp14:editId="4913AC24">
                    <wp:simplePos x="0" y="0"/>
                    <wp:positionH relativeFrom="column">
                      <wp:posOffset>1062355</wp:posOffset>
                    </wp:positionH>
                    <wp:positionV relativeFrom="paragraph">
                      <wp:posOffset>721995</wp:posOffset>
                    </wp:positionV>
                    <wp:extent cx="4448175" cy="304800"/>
                    <wp:effectExtent l="0" t="0" r="0" b="0"/>
                    <wp:wrapNone/>
                    <wp:docPr id="129" name="Zone de text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8175" cy="304800"/>
                            </a:xfrm>
                            <a:prstGeom prst="rect">
                              <a:avLst/>
                            </a:prstGeom>
                            <a:solidFill>
                              <a:schemeClr val="lt1"/>
                            </a:solidFill>
                            <a:ln w="6350">
                              <a:noFill/>
                            </a:ln>
                          </wps:spPr>
                          <wps:txbx>
                            <w:txbxContent>
                              <w:p w14:paraId="685E9631" w14:textId="5E705900" w:rsidR="00E02631" w:rsidRDefault="00E02631" w:rsidP="00C47AF5">
                                <w:pPr>
                                  <w:widowControl w:val="0"/>
                                  <w:autoSpaceDE w:val="0"/>
                                  <w:autoSpaceDN w:val="0"/>
                                  <w:adjustRightInd w:val="0"/>
                                  <w:spacing w:after="0" w:line="278" w:lineRule="exact"/>
                                  <w:ind w:right="65"/>
                                  <w:rPr>
                                    <w:rFonts w:ascii="Trebuchet MS" w:hAnsi="Trebuchet MS" w:cs="Trebuchet MS"/>
                                    <w:sz w:val="24"/>
                                    <w:szCs w:val="24"/>
                                  </w:rPr>
                                </w:pPr>
                                <w:r>
                                  <w:rPr>
                                    <w:rFonts w:ascii="Trebuchet MS" w:hAnsi="Trebuchet MS" w:cs="Trebuchet MS"/>
                                    <w:sz w:val="24"/>
                                    <w:szCs w:val="24"/>
                                  </w:rPr>
                                  <w:t xml:space="preserve">Direction de la Statistique et des Etudes Economiques </w:t>
                                </w:r>
                              </w:p>
                              <w:p w14:paraId="0FB4B424" w14:textId="77777777" w:rsidR="00E02631" w:rsidRDefault="00E02631" w:rsidP="00C47AF5">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p w14:paraId="226F707E" w14:textId="77777777" w:rsidR="00E02631" w:rsidRDefault="00E02631" w:rsidP="00C47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689F" id="Zone de texte 129" o:spid="_x0000_s1044" type="#_x0000_t202" style="position:absolute;margin-left:83.65pt;margin-top:56.85pt;width:350.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" fillcolor="white [3201]" stroked="f" strokeweight=".5pt">
                    <v:textbox>
                      <w:txbxContent>
                        <w:p w14:paraId="685E9631" w14:textId="5E705900" w:rsidR="00E02631" w:rsidRDefault="00E02631" w:rsidP="00C47AF5">
                          <w:pPr>
                            <w:widowControl w:val="0"/>
                            <w:autoSpaceDE w:val="0"/>
                            <w:autoSpaceDN w:val="0"/>
                            <w:adjustRightInd w:val="0"/>
                            <w:spacing w:after="0" w:line="278" w:lineRule="exact"/>
                            <w:ind w:right="65"/>
                            <w:rPr>
                              <w:rFonts w:ascii="Trebuchet MS" w:hAnsi="Trebuchet MS" w:cs="Trebuchet MS"/>
                              <w:sz w:val="24"/>
                              <w:szCs w:val="24"/>
                            </w:rPr>
                          </w:pPr>
                          <w:r>
                            <w:rPr>
                              <w:rFonts w:ascii="Trebuchet MS" w:hAnsi="Trebuchet MS" w:cs="Trebuchet MS"/>
                              <w:sz w:val="24"/>
                              <w:szCs w:val="24"/>
                            </w:rPr>
                            <w:t xml:space="preserve">Direction de la Statistique et des Etudes Economiques </w:t>
                          </w:r>
                        </w:p>
                        <w:p w14:paraId="0FB4B424" w14:textId="77777777" w:rsidR="00E02631" w:rsidRDefault="00E02631" w:rsidP="00C47AF5">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p w14:paraId="226F707E" w14:textId="77777777" w:rsidR="00E02631" w:rsidRDefault="00E02631" w:rsidP="00C47AF5"/>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63FA1BA" wp14:editId="2C772CA6">
                    <wp:simplePos x="0" y="0"/>
                    <wp:positionH relativeFrom="column">
                      <wp:posOffset>892175</wp:posOffset>
                    </wp:positionH>
                    <wp:positionV relativeFrom="paragraph">
                      <wp:posOffset>325120</wp:posOffset>
                    </wp:positionV>
                    <wp:extent cx="4876800" cy="304800"/>
                    <wp:effectExtent l="0" t="0" r="0" b="0"/>
                    <wp:wrapNone/>
                    <wp:docPr id="128" name="Zone de text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304800"/>
                            </a:xfrm>
                            <a:prstGeom prst="rect">
                              <a:avLst/>
                            </a:prstGeom>
                            <a:solidFill>
                              <a:schemeClr val="lt1"/>
                            </a:solidFill>
                            <a:ln w="6350">
                              <a:noFill/>
                            </a:ln>
                          </wps:spPr>
                          <wps:txbx>
                            <w:txbxContent>
                              <w:p w14:paraId="5CA8ECA9" w14:textId="7A3BD188" w:rsidR="00E02631" w:rsidRDefault="00E02631" w:rsidP="00E43337">
                                <w:pPr>
                                  <w:widowControl w:val="0"/>
                                  <w:autoSpaceDE w:val="0"/>
                                  <w:autoSpaceDN w:val="0"/>
                                  <w:adjustRightInd w:val="0"/>
                                  <w:spacing w:after="0" w:line="278" w:lineRule="exact"/>
                                  <w:ind w:right="65"/>
                                  <w:rPr>
                                    <w:rFonts w:ascii="Trebuchet MS" w:hAnsi="Trebuchet MS" w:cs="Trebuchet MS"/>
                                    <w:sz w:val="24"/>
                                    <w:szCs w:val="24"/>
                                  </w:rPr>
                                </w:pPr>
                                <w:bookmarkStart w:id="0" w:name="_Hlk78182580"/>
                                <w:r>
                                  <w:rPr>
                                    <w:rFonts w:ascii="Trebuchet MS" w:hAnsi="Trebuchet MS" w:cs="Trebuchet MS"/>
                                    <w:sz w:val="24"/>
                                    <w:szCs w:val="24"/>
                                  </w:rPr>
                                  <w:t>I</w:t>
                                </w:r>
                                <w:r>
                                  <w:rPr>
                                    <w:rFonts w:ascii="Trebuchet MS" w:hAnsi="Trebuchet MS" w:cs="Trebuchet MS"/>
                                    <w:spacing w:val="1"/>
                                    <w:sz w:val="24"/>
                                    <w:szCs w:val="24"/>
                                  </w:rPr>
                                  <w:t>N</w:t>
                                </w:r>
                                <w:r>
                                  <w:rPr>
                                    <w:rFonts w:ascii="Trebuchet MS" w:hAnsi="Trebuchet MS" w:cs="Trebuchet MS"/>
                                    <w:sz w:val="24"/>
                                    <w:szCs w:val="24"/>
                                  </w:rPr>
                                  <w:t xml:space="preserve">STITUT NATIONAL </w:t>
                                </w:r>
                                <w:r>
                                  <w:rPr>
                                    <w:rFonts w:ascii="Trebuchet MS" w:hAnsi="Trebuchet MS" w:cs="Trebuchet MS"/>
                                    <w:spacing w:val="-1"/>
                                    <w:sz w:val="24"/>
                                    <w:szCs w:val="24"/>
                                  </w:rPr>
                                  <w:t>D</w:t>
                                </w:r>
                                <w:r>
                                  <w:rPr>
                                    <w:rFonts w:ascii="Trebuchet MS" w:hAnsi="Trebuchet MS" w:cs="Trebuchet MS"/>
                                    <w:sz w:val="24"/>
                                    <w:szCs w:val="24"/>
                                  </w:rPr>
                                  <w:t>E</w:t>
                                </w:r>
                                <w:r>
                                  <w:rPr>
                                    <w:rFonts w:ascii="Trebuchet MS" w:hAnsi="Trebuchet MS" w:cs="Trebuchet MS"/>
                                    <w:spacing w:val="1"/>
                                    <w:sz w:val="24"/>
                                    <w:szCs w:val="24"/>
                                  </w:rPr>
                                  <w:t xml:space="preserve"> </w:t>
                                </w:r>
                                <w:r>
                                  <w:rPr>
                                    <w:rFonts w:ascii="Trebuchet MS" w:hAnsi="Trebuchet MS" w:cs="Trebuchet MS"/>
                                    <w:sz w:val="24"/>
                                    <w:szCs w:val="24"/>
                                  </w:rPr>
                                  <w:t>LA ST</w:t>
                                </w:r>
                                <w:r>
                                  <w:rPr>
                                    <w:rFonts w:ascii="Trebuchet MS" w:hAnsi="Trebuchet MS" w:cs="Trebuchet MS"/>
                                    <w:spacing w:val="-1"/>
                                    <w:sz w:val="24"/>
                                    <w:szCs w:val="24"/>
                                  </w:rPr>
                                  <w:t>A</w:t>
                                </w:r>
                                <w:r>
                                  <w:rPr>
                                    <w:rFonts w:ascii="Trebuchet MS" w:hAnsi="Trebuchet MS" w:cs="Trebuchet MS"/>
                                    <w:sz w:val="24"/>
                                    <w:szCs w:val="24"/>
                                  </w:rPr>
                                  <w:t>TISTI</w:t>
                                </w:r>
                                <w:r>
                                  <w:rPr>
                                    <w:rFonts w:ascii="Trebuchet MS" w:hAnsi="Trebuchet MS" w:cs="Trebuchet MS"/>
                                    <w:spacing w:val="1"/>
                                    <w:sz w:val="24"/>
                                    <w:szCs w:val="24"/>
                                  </w:rPr>
                                  <w:t>Q</w:t>
                                </w:r>
                                <w:r>
                                  <w:rPr>
                                    <w:rFonts w:ascii="Trebuchet MS" w:hAnsi="Trebuchet MS" w:cs="Trebuchet MS"/>
                                    <w:spacing w:val="-2"/>
                                    <w:sz w:val="24"/>
                                    <w:szCs w:val="24"/>
                                  </w:rPr>
                                  <w:t>U</w:t>
                                </w:r>
                                <w:r>
                                  <w:rPr>
                                    <w:rFonts w:ascii="Trebuchet MS" w:hAnsi="Trebuchet MS" w:cs="Trebuchet MS"/>
                                    <w:sz w:val="24"/>
                                    <w:szCs w:val="24"/>
                                  </w:rPr>
                                  <w:t>E</w:t>
                                </w:r>
                                <w:r>
                                  <w:rPr>
                                    <w:rFonts w:ascii="Trebuchet MS" w:hAnsi="Trebuchet MS" w:cs="Trebuchet MS"/>
                                    <w:spacing w:val="1"/>
                                    <w:sz w:val="24"/>
                                    <w:szCs w:val="24"/>
                                  </w:rPr>
                                  <w:t xml:space="preserve"> E</w:t>
                                </w:r>
                                <w:r>
                                  <w:rPr>
                                    <w:rFonts w:ascii="Trebuchet MS" w:hAnsi="Trebuchet MS" w:cs="Trebuchet MS"/>
                                    <w:sz w:val="24"/>
                                    <w:szCs w:val="24"/>
                                  </w:rPr>
                                  <w:t>T</w:t>
                                </w:r>
                                <w:r>
                                  <w:rPr>
                                    <w:rFonts w:ascii="Trebuchet MS" w:hAnsi="Trebuchet MS" w:cs="Trebuchet MS"/>
                                    <w:spacing w:val="-3"/>
                                    <w:sz w:val="24"/>
                                    <w:szCs w:val="24"/>
                                  </w:rPr>
                                  <w:t xml:space="preserve"> </w:t>
                                </w:r>
                                <w:r>
                                  <w:rPr>
                                    <w:rFonts w:ascii="Trebuchet MS" w:hAnsi="Trebuchet MS" w:cs="Trebuchet MS"/>
                                    <w:sz w:val="24"/>
                                    <w:szCs w:val="24"/>
                                  </w:rPr>
                                  <w:t xml:space="preserve">DE </w:t>
                                </w:r>
                                <w:r>
                                  <w:rPr>
                                    <w:rFonts w:ascii="Trebuchet MS" w:hAnsi="Trebuchet MS" w:cs="Trebuchet MS"/>
                                    <w:spacing w:val="1"/>
                                    <w:sz w:val="24"/>
                                    <w:szCs w:val="24"/>
                                  </w:rPr>
                                  <w:t>L</w:t>
                                </w:r>
                                <w:r>
                                  <w:rPr>
                                    <w:rFonts w:ascii="Trebuchet MS" w:hAnsi="Trebuchet MS" w:cs="Trebuchet MS"/>
                                    <w:sz w:val="24"/>
                                    <w:szCs w:val="24"/>
                                  </w:rPr>
                                  <w:t xml:space="preserve">A </w:t>
                                </w:r>
                                <w:r>
                                  <w:rPr>
                                    <w:rFonts w:ascii="Trebuchet MS" w:hAnsi="Trebuchet MS" w:cs="Trebuchet MS"/>
                                    <w:spacing w:val="-1"/>
                                    <w:sz w:val="24"/>
                                    <w:szCs w:val="24"/>
                                  </w:rPr>
                                  <w:t>D</w:t>
                                </w:r>
                                <w:r>
                                  <w:rPr>
                                    <w:rFonts w:ascii="Trebuchet MS" w:hAnsi="Trebuchet MS" w:cs="Trebuchet MS"/>
                                    <w:spacing w:val="1"/>
                                    <w:sz w:val="24"/>
                                    <w:szCs w:val="24"/>
                                  </w:rPr>
                                  <w:t>É</w:t>
                                </w:r>
                                <w:r>
                                  <w:rPr>
                                    <w:rFonts w:ascii="Trebuchet MS" w:hAnsi="Trebuchet MS" w:cs="Trebuchet MS"/>
                                    <w:sz w:val="24"/>
                                    <w:szCs w:val="24"/>
                                  </w:rPr>
                                  <w:t>M</w:t>
                                </w:r>
                                <w:r>
                                  <w:rPr>
                                    <w:rFonts w:ascii="Trebuchet MS" w:hAnsi="Trebuchet MS" w:cs="Trebuchet MS"/>
                                    <w:spacing w:val="-1"/>
                                    <w:sz w:val="24"/>
                                    <w:szCs w:val="24"/>
                                  </w:rPr>
                                  <w:t>O</w:t>
                                </w:r>
                                <w:r>
                                  <w:rPr>
                                    <w:rFonts w:ascii="Trebuchet MS" w:hAnsi="Trebuchet MS" w:cs="Trebuchet MS"/>
                                    <w:spacing w:val="1"/>
                                    <w:sz w:val="24"/>
                                    <w:szCs w:val="24"/>
                                  </w:rPr>
                                  <w:t>G</w:t>
                                </w:r>
                                <w:r>
                                  <w:rPr>
                                    <w:rFonts w:ascii="Trebuchet MS" w:hAnsi="Trebuchet MS" w:cs="Trebuchet MS"/>
                                    <w:sz w:val="24"/>
                                    <w:szCs w:val="24"/>
                                  </w:rPr>
                                  <w:t>RAP</w:t>
                                </w:r>
                                <w:r>
                                  <w:rPr>
                                    <w:rFonts w:ascii="Trebuchet MS" w:hAnsi="Trebuchet MS" w:cs="Trebuchet MS"/>
                                    <w:spacing w:val="-1"/>
                                    <w:sz w:val="24"/>
                                    <w:szCs w:val="24"/>
                                  </w:rPr>
                                  <w:t>H</w:t>
                                </w:r>
                                <w:r>
                                  <w:rPr>
                                    <w:rFonts w:ascii="Trebuchet MS" w:hAnsi="Trebuchet MS" w:cs="Trebuchet MS"/>
                                    <w:sz w:val="24"/>
                                    <w:szCs w:val="24"/>
                                  </w:rPr>
                                  <w:t>IE</w:t>
                                </w:r>
                              </w:p>
                              <w:p w14:paraId="578BF2D3" w14:textId="0B2065D1" w:rsidR="00E02631" w:rsidRDefault="00E02631" w:rsidP="00E43337">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bookmarkEnd w:id="0"/>
                              <w:p w14:paraId="2EEF63EB" w14:textId="77777777" w:rsidR="00E02631" w:rsidRDefault="00E02631" w:rsidP="00E43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A1BA" id="Zone de texte 128" o:spid="_x0000_s1045" type="#_x0000_t202" style="position:absolute;margin-left:70.25pt;margin-top:25.6pt;width:38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" fillcolor="white [3201]" stroked="f" strokeweight=".5pt">
                    <v:textbox>
                      <w:txbxContent>
                        <w:p w14:paraId="5CA8ECA9" w14:textId="7A3BD188" w:rsidR="00E02631" w:rsidRDefault="00E02631" w:rsidP="00E43337">
                          <w:pPr>
                            <w:widowControl w:val="0"/>
                            <w:autoSpaceDE w:val="0"/>
                            <w:autoSpaceDN w:val="0"/>
                            <w:adjustRightInd w:val="0"/>
                            <w:spacing w:after="0" w:line="278" w:lineRule="exact"/>
                            <w:ind w:right="65"/>
                            <w:rPr>
                              <w:rFonts w:ascii="Trebuchet MS" w:hAnsi="Trebuchet MS" w:cs="Trebuchet MS"/>
                              <w:sz w:val="24"/>
                              <w:szCs w:val="24"/>
                            </w:rPr>
                          </w:pPr>
                          <w:bookmarkStart w:id="1" w:name="_Hlk78182580"/>
                          <w:r>
                            <w:rPr>
                              <w:rFonts w:ascii="Trebuchet MS" w:hAnsi="Trebuchet MS" w:cs="Trebuchet MS"/>
                              <w:sz w:val="24"/>
                              <w:szCs w:val="24"/>
                            </w:rPr>
                            <w:t>I</w:t>
                          </w:r>
                          <w:r>
                            <w:rPr>
                              <w:rFonts w:ascii="Trebuchet MS" w:hAnsi="Trebuchet MS" w:cs="Trebuchet MS"/>
                              <w:spacing w:val="1"/>
                              <w:sz w:val="24"/>
                              <w:szCs w:val="24"/>
                            </w:rPr>
                            <w:t>N</w:t>
                          </w:r>
                          <w:r>
                            <w:rPr>
                              <w:rFonts w:ascii="Trebuchet MS" w:hAnsi="Trebuchet MS" w:cs="Trebuchet MS"/>
                              <w:sz w:val="24"/>
                              <w:szCs w:val="24"/>
                            </w:rPr>
                            <w:t xml:space="preserve">STITUT NATIONAL </w:t>
                          </w:r>
                          <w:r>
                            <w:rPr>
                              <w:rFonts w:ascii="Trebuchet MS" w:hAnsi="Trebuchet MS" w:cs="Trebuchet MS"/>
                              <w:spacing w:val="-1"/>
                              <w:sz w:val="24"/>
                              <w:szCs w:val="24"/>
                            </w:rPr>
                            <w:t>D</w:t>
                          </w:r>
                          <w:r>
                            <w:rPr>
                              <w:rFonts w:ascii="Trebuchet MS" w:hAnsi="Trebuchet MS" w:cs="Trebuchet MS"/>
                              <w:sz w:val="24"/>
                              <w:szCs w:val="24"/>
                            </w:rPr>
                            <w:t>E</w:t>
                          </w:r>
                          <w:r>
                            <w:rPr>
                              <w:rFonts w:ascii="Trebuchet MS" w:hAnsi="Trebuchet MS" w:cs="Trebuchet MS"/>
                              <w:spacing w:val="1"/>
                              <w:sz w:val="24"/>
                              <w:szCs w:val="24"/>
                            </w:rPr>
                            <w:t xml:space="preserve"> </w:t>
                          </w:r>
                          <w:r>
                            <w:rPr>
                              <w:rFonts w:ascii="Trebuchet MS" w:hAnsi="Trebuchet MS" w:cs="Trebuchet MS"/>
                              <w:sz w:val="24"/>
                              <w:szCs w:val="24"/>
                            </w:rPr>
                            <w:t>LA ST</w:t>
                          </w:r>
                          <w:r>
                            <w:rPr>
                              <w:rFonts w:ascii="Trebuchet MS" w:hAnsi="Trebuchet MS" w:cs="Trebuchet MS"/>
                              <w:spacing w:val="-1"/>
                              <w:sz w:val="24"/>
                              <w:szCs w:val="24"/>
                            </w:rPr>
                            <w:t>A</w:t>
                          </w:r>
                          <w:r>
                            <w:rPr>
                              <w:rFonts w:ascii="Trebuchet MS" w:hAnsi="Trebuchet MS" w:cs="Trebuchet MS"/>
                              <w:sz w:val="24"/>
                              <w:szCs w:val="24"/>
                            </w:rPr>
                            <w:t>TISTI</w:t>
                          </w:r>
                          <w:r>
                            <w:rPr>
                              <w:rFonts w:ascii="Trebuchet MS" w:hAnsi="Trebuchet MS" w:cs="Trebuchet MS"/>
                              <w:spacing w:val="1"/>
                              <w:sz w:val="24"/>
                              <w:szCs w:val="24"/>
                            </w:rPr>
                            <w:t>Q</w:t>
                          </w:r>
                          <w:r>
                            <w:rPr>
                              <w:rFonts w:ascii="Trebuchet MS" w:hAnsi="Trebuchet MS" w:cs="Trebuchet MS"/>
                              <w:spacing w:val="-2"/>
                              <w:sz w:val="24"/>
                              <w:szCs w:val="24"/>
                            </w:rPr>
                            <w:t>U</w:t>
                          </w:r>
                          <w:r>
                            <w:rPr>
                              <w:rFonts w:ascii="Trebuchet MS" w:hAnsi="Trebuchet MS" w:cs="Trebuchet MS"/>
                              <w:sz w:val="24"/>
                              <w:szCs w:val="24"/>
                            </w:rPr>
                            <w:t>E</w:t>
                          </w:r>
                          <w:r>
                            <w:rPr>
                              <w:rFonts w:ascii="Trebuchet MS" w:hAnsi="Trebuchet MS" w:cs="Trebuchet MS"/>
                              <w:spacing w:val="1"/>
                              <w:sz w:val="24"/>
                              <w:szCs w:val="24"/>
                            </w:rPr>
                            <w:t xml:space="preserve"> E</w:t>
                          </w:r>
                          <w:r>
                            <w:rPr>
                              <w:rFonts w:ascii="Trebuchet MS" w:hAnsi="Trebuchet MS" w:cs="Trebuchet MS"/>
                              <w:sz w:val="24"/>
                              <w:szCs w:val="24"/>
                            </w:rPr>
                            <w:t>T</w:t>
                          </w:r>
                          <w:r>
                            <w:rPr>
                              <w:rFonts w:ascii="Trebuchet MS" w:hAnsi="Trebuchet MS" w:cs="Trebuchet MS"/>
                              <w:spacing w:val="-3"/>
                              <w:sz w:val="24"/>
                              <w:szCs w:val="24"/>
                            </w:rPr>
                            <w:t xml:space="preserve"> </w:t>
                          </w:r>
                          <w:r>
                            <w:rPr>
                              <w:rFonts w:ascii="Trebuchet MS" w:hAnsi="Trebuchet MS" w:cs="Trebuchet MS"/>
                              <w:sz w:val="24"/>
                              <w:szCs w:val="24"/>
                            </w:rPr>
                            <w:t xml:space="preserve">DE </w:t>
                          </w:r>
                          <w:r>
                            <w:rPr>
                              <w:rFonts w:ascii="Trebuchet MS" w:hAnsi="Trebuchet MS" w:cs="Trebuchet MS"/>
                              <w:spacing w:val="1"/>
                              <w:sz w:val="24"/>
                              <w:szCs w:val="24"/>
                            </w:rPr>
                            <w:t>L</w:t>
                          </w:r>
                          <w:r>
                            <w:rPr>
                              <w:rFonts w:ascii="Trebuchet MS" w:hAnsi="Trebuchet MS" w:cs="Trebuchet MS"/>
                              <w:sz w:val="24"/>
                              <w:szCs w:val="24"/>
                            </w:rPr>
                            <w:t xml:space="preserve">A </w:t>
                          </w:r>
                          <w:r>
                            <w:rPr>
                              <w:rFonts w:ascii="Trebuchet MS" w:hAnsi="Trebuchet MS" w:cs="Trebuchet MS"/>
                              <w:spacing w:val="-1"/>
                              <w:sz w:val="24"/>
                              <w:szCs w:val="24"/>
                            </w:rPr>
                            <w:t>D</w:t>
                          </w:r>
                          <w:r>
                            <w:rPr>
                              <w:rFonts w:ascii="Trebuchet MS" w:hAnsi="Trebuchet MS" w:cs="Trebuchet MS"/>
                              <w:spacing w:val="1"/>
                              <w:sz w:val="24"/>
                              <w:szCs w:val="24"/>
                            </w:rPr>
                            <w:t>É</w:t>
                          </w:r>
                          <w:r>
                            <w:rPr>
                              <w:rFonts w:ascii="Trebuchet MS" w:hAnsi="Trebuchet MS" w:cs="Trebuchet MS"/>
                              <w:sz w:val="24"/>
                              <w:szCs w:val="24"/>
                            </w:rPr>
                            <w:t>M</w:t>
                          </w:r>
                          <w:r>
                            <w:rPr>
                              <w:rFonts w:ascii="Trebuchet MS" w:hAnsi="Trebuchet MS" w:cs="Trebuchet MS"/>
                              <w:spacing w:val="-1"/>
                              <w:sz w:val="24"/>
                              <w:szCs w:val="24"/>
                            </w:rPr>
                            <w:t>O</w:t>
                          </w:r>
                          <w:r>
                            <w:rPr>
                              <w:rFonts w:ascii="Trebuchet MS" w:hAnsi="Trebuchet MS" w:cs="Trebuchet MS"/>
                              <w:spacing w:val="1"/>
                              <w:sz w:val="24"/>
                              <w:szCs w:val="24"/>
                            </w:rPr>
                            <w:t>G</w:t>
                          </w:r>
                          <w:r>
                            <w:rPr>
                              <w:rFonts w:ascii="Trebuchet MS" w:hAnsi="Trebuchet MS" w:cs="Trebuchet MS"/>
                              <w:sz w:val="24"/>
                              <w:szCs w:val="24"/>
                            </w:rPr>
                            <w:t>RAP</w:t>
                          </w:r>
                          <w:r>
                            <w:rPr>
                              <w:rFonts w:ascii="Trebuchet MS" w:hAnsi="Trebuchet MS" w:cs="Trebuchet MS"/>
                              <w:spacing w:val="-1"/>
                              <w:sz w:val="24"/>
                              <w:szCs w:val="24"/>
                            </w:rPr>
                            <w:t>H</w:t>
                          </w:r>
                          <w:r>
                            <w:rPr>
                              <w:rFonts w:ascii="Trebuchet MS" w:hAnsi="Trebuchet MS" w:cs="Trebuchet MS"/>
                              <w:sz w:val="24"/>
                              <w:szCs w:val="24"/>
                            </w:rPr>
                            <w:t>IE</w:t>
                          </w:r>
                        </w:p>
                        <w:p w14:paraId="578BF2D3" w14:textId="0B2065D1" w:rsidR="00E02631" w:rsidRDefault="00E02631" w:rsidP="00E43337">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bookmarkEnd w:id="1"/>
                        <w:p w14:paraId="2EEF63EB" w14:textId="77777777" w:rsidR="00E02631" w:rsidRDefault="00E02631" w:rsidP="00E43337"/>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891F032" wp14:editId="4A1BBE9A">
                    <wp:simplePos x="0" y="0"/>
                    <wp:positionH relativeFrom="column">
                      <wp:posOffset>1290955</wp:posOffset>
                    </wp:positionH>
                    <wp:positionV relativeFrom="paragraph">
                      <wp:posOffset>1119505</wp:posOffset>
                    </wp:positionV>
                    <wp:extent cx="4038600" cy="304800"/>
                    <wp:effectExtent l="0" t="0" r="0" b="0"/>
                    <wp:wrapNone/>
                    <wp:docPr id="130" name="Zone de text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304800"/>
                            </a:xfrm>
                            <a:prstGeom prst="rect">
                              <a:avLst/>
                            </a:prstGeom>
                            <a:solidFill>
                              <a:schemeClr val="lt1"/>
                            </a:solidFill>
                            <a:ln w="6350">
                              <a:noFill/>
                            </a:ln>
                          </wps:spPr>
                          <wps:txbx>
                            <w:txbxContent>
                              <w:p w14:paraId="664112BC" w14:textId="65B41749" w:rsidR="00E02631" w:rsidRDefault="00E02631" w:rsidP="00C47AF5">
                                <w:pPr>
                                  <w:widowControl w:val="0"/>
                                  <w:autoSpaceDE w:val="0"/>
                                  <w:autoSpaceDN w:val="0"/>
                                  <w:adjustRightInd w:val="0"/>
                                  <w:spacing w:after="0" w:line="278" w:lineRule="exact"/>
                                  <w:ind w:right="65"/>
                                  <w:rPr>
                                    <w:rFonts w:ascii="Trebuchet MS" w:hAnsi="Trebuchet MS" w:cs="Trebuchet MS"/>
                                    <w:sz w:val="24"/>
                                    <w:szCs w:val="24"/>
                                  </w:rPr>
                                </w:pPr>
                                <w:r>
                                  <w:rPr>
                                    <w:rFonts w:ascii="Trebuchet MS" w:hAnsi="Trebuchet MS" w:cs="Trebuchet MS"/>
                                    <w:sz w:val="24"/>
                                    <w:szCs w:val="24"/>
                                  </w:rPr>
                                  <w:t>Service des Statistiques et Etudes de l’Agriculture (SSEA)</w:t>
                                </w:r>
                              </w:p>
                              <w:p w14:paraId="6978A5DD" w14:textId="77777777" w:rsidR="00E02631" w:rsidRDefault="00E02631" w:rsidP="00C47AF5">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p w14:paraId="547FFAE2" w14:textId="77777777" w:rsidR="00E02631" w:rsidRDefault="00E02631" w:rsidP="00C47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F032" id="Zone de texte 130" o:spid="_x0000_s1046" type="#_x0000_t202" style="position:absolute;margin-left:101.65pt;margin-top:88.15pt;width:31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" fillcolor="white [3201]" stroked="f" strokeweight=".5pt">
                    <v:textbox>
                      <w:txbxContent>
                        <w:p w14:paraId="664112BC" w14:textId="65B41749" w:rsidR="00E02631" w:rsidRDefault="00E02631" w:rsidP="00C47AF5">
                          <w:pPr>
                            <w:widowControl w:val="0"/>
                            <w:autoSpaceDE w:val="0"/>
                            <w:autoSpaceDN w:val="0"/>
                            <w:adjustRightInd w:val="0"/>
                            <w:spacing w:after="0" w:line="278" w:lineRule="exact"/>
                            <w:ind w:right="65"/>
                            <w:rPr>
                              <w:rFonts w:ascii="Trebuchet MS" w:hAnsi="Trebuchet MS" w:cs="Trebuchet MS"/>
                              <w:sz w:val="24"/>
                              <w:szCs w:val="24"/>
                            </w:rPr>
                          </w:pPr>
                          <w:r>
                            <w:rPr>
                              <w:rFonts w:ascii="Trebuchet MS" w:hAnsi="Trebuchet MS" w:cs="Trebuchet MS"/>
                              <w:sz w:val="24"/>
                              <w:szCs w:val="24"/>
                            </w:rPr>
                            <w:t>Service des Statistiques et Etudes de l’Agriculture (SSEA)</w:t>
                          </w:r>
                        </w:p>
                        <w:p w14:paraId="6978A5DD" w14:textId="77777777" w:rsidR="00E02631" w:rsidRDefault="00E02631" w:rsidP="00C47AF5">
                          <w:pPr>
                            <w:widowControl w:val="0"/>
                            <w:autoSpaceDE w:val="0"/>
                            <w:autoSpaceDN w:val="0"/>
                            <w:adjustRightInd w:val="0"/>
                            <w:spacing w:after="0" w:line="269" w:lineRule="exact"/>
                            <w:ind w:right="2075"/>
                            <w:rPr>
                              <w:rFonts w:ascii="Trebuchet MS" w:hAnsi="Trebuchet MS" w:cs="Trebuchet MS"/>
                              <w:sz w:val="24"/>
                              <w:szCs w:val="24"/>
                            </w:rPr>
                          </w:pPr>
                          <w:r>
                            <w:rPr>
                              <w:rFonts w:ascii="Trebuchet MS" w:hAnsi="Trebuchet MS" w:cs="Trebuchet MS"/>
                              <w:position w:val="-1"/>
                              <w:sz w:val="24"/>
                              <w:szCs w:val="24"/>
                            </w:rPr>
                            <w:t xml:space="preserve">                </w:t>
                          </w:r>
                        </w:p>
                        <w:p w14:paraId="547FFAE2" w14:textId="77777777" w:rsidR="00E02631" w:rsidRDefault="00E02631" w:rsidP="00C47AF5"/>
                      </w:txbxContent>
                    </v:textbox>
                  </v:shape>
                </w:pict>
              </mc:Fallback>
            </mc:AlternateContent>
          </w:r>
          <w:r w:rsidR="000131B5">
            <w:rPr>
              <w:rFonts w:ascii="Times New Roman" w:hAnsi="Times New Roman" w:cs="Times New Roman"/>
              <w:color w:val="000000" w:themeColor="text1"/>
              <w:sz w:val="24"/>
              <w:szCs w:val="24"/>
            </w:rPr>
            <w:br w:type="page"/>
          </w:r>
        </w:p>
      </w:sdtContent>
    </w:sdt>
    <w:sdt>
      <w:sdtPr>
        <w:rPr>
          <w:rFonts w:asciiTheme="minorHAnsi" w:eastAsiaTheme="minorHAnsi" w:hAnsiTheme="minorHAnsi" w:cstheme="minorBidi"/>
          <w:color w:val="auto"/>
          <w:sz w:val="22"/>
          <w:szCs w:val="22"/>
          <w:lang w:eastAsia="en-US"/>
        </w:rPr>
        <w:id w:val="274911544"/>
        <w:docPartObj>
          <w:docPartGallery w:val="Table of Contents"/>
          <w:docPartUnique/>
        </w:docPartObj>
      </w:sdtPr>
      <w:sdtEndPr/>
      <w:sdtContent>
        <w:p w14:paraId="71F6A295" w14:textId="377FF11E" w:rsidR="00520971" w:rsidRPr="00E932C5" w:rsidRDefault="00B43C85" w:rsidP="006916C2">
          <w:pPr>
            <w:pStyle w:val="En-ttedetabledesmatires"/>
            <w:jc w:val="both"/>
            <w:rPr>
              <w:rStyle w:val="Titre1Car"/>
              <w:rFonts w:eastAsiaTheme="majorEastAsia"/>
              <w:sz w:val="24"/>
              <w:szCs w:val="32"/>
            </w:rPr>
          </w:pPr>
          <w:r>
            <w:rPr>
              <w:rStyle w:val="Titre1Car"/>
              <w:rFonts w:eastAsiaTheme="majorEastAsia"/>
              <w:sz w:val="24"/>
              <w:szCs w:val="32"/>
            </w:rPr>
            <w:t>TABLE DES MATIERES</w:t>
          </w:r>
        </w:p>
        <w:p w14:paraId="1DC824F8" w14:textId="77777777" w:rsidR="00520971" w:rsidRPr="00520971" w:rsidRDefault="00520971" w:rsidP="009644A2">
          <w:pPr>
            <w:pStyle w:val="TM1"/>
          </w:pPr>
        </w:p>
        <w:p w14:paraId="25A78E0D" w14:textId="12564379" w:rsidR="00AF5DC9" w:rsidRPr="00AF5DC9" w:rsidRDefault="00520971">
          <w:pPr>
            <w:pStyle w:val="TM1"/>
            <w:rPr>
              <w:rFonts w:asciiTheme="minorHAnsi" w:hAnsiTheme="minorHAnsi" w:cstheme="minorBidi"/>
              <w:b w:val="0"/>
              <w:bCs w:val="0"/>
            </w:rPr>
          </w:pPr>
          <w:r w:rsidRPr="004A24A0">
            <w:fldChar w:fldCharType="begin"/>
          </w:r>
          <w:r w:rsidRPr="004A24A0">
            <w:instrText xml:space="preserve"> TOC \o "1-3" \h \z \u </w:instrText>
          </w:r>
          <w:r w:rsidRPr="004A24A0">
            <w:fldChar w:fldCharType="separate"/>
          </w:r>
          <w:hyperlink w:anchor="_Toc88815623" w:history="1">
            <w:r w:rsidR="00AF5DC9" w:rsidRPr="00AF5DC9">
              <w:rPr>
                <w:rStyle w:val="Lienhypertexte"/>
                <w:rFonts w:eastAsiaTheme="minorHAnsi"/>
                <w:b w:val="0"/>
                <w:bCs w:val="0"/>
                <w:lang w:eastAsia="en-US"/>
              </w:rPr>
              <w:t>Introduction</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_Toc88815623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5</w:t>
            </w:r>
            <w:r w:rsidR="00AF5DC9" w:rsidRPr="00AF5DC9">
              <w:rPr>
                <w:b w:val="0"/>
                <w:bCs w:val="0"/>
                <w:webHidden/>
              </w:rPr>
              <w:fldChar w:fldCharType="end"/>
            </w:r>
          </w:hyperlink>
        </w:p>
        <w:p w14:paraId="28015C0B" w14:textId="1C571930" w:rsidR="00AF5DC9" w:rsidRPr="00AF5DC9" w:rsidRDefault="003A0ABC">
          <w:pPr>
            <w:pStyle w:val="TM1"/>
            <w:rPr>
              <w:rFonts w:asciiTheme="minorHAnsi" w:hAnsiTheme="minorHAnsi" w:cstheme="minorBidi"/>
              <w:b w:val="0"/>
              <w:bCs w:val="0"/>
            </w:rPr>
          </w:pPr>
          <w:hyperlink w:anchor="_Toc88815624" w:history="1">
            <w:r w:rsidR="00AF5DC9" w:rsidRPr="00AF5DC9">
              <w:rPr>
                <w:rStyle w:val="Lienhypertexte"/>
                <w:b w:val="0"/>
                <w:bCs w:val="0"/>
              </w:rPr>
              <w:t>1.</w:t>
            </w:r>
            <w:r w:rsidR="00AF5DC9" w:rsidRPr="00AF5DC9">
              <w:rPr>
                <w:rFonts w:asciiTheme="minorHAnsi" w:hAnsiTheme="minorHAnsi" w:cstheme="minorBidi"/>
                <w:b w:val="0"/>
                <w:bCs w:val="0"/>
              </w:rPr>
              <w:tab/>
            </w:r>
            <w:r w:rsidR="00AF5DC9" w:rsidRPr="00AF5DC9">
              <w:rPr>
                <w:rStyle w:val="Lienhypertexte"/>
                <w:b w:val="0"/>
                <w:bCs w:val="0"/>
              </w:rPr>
              <w:t>METHODOLOGIE</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_Toc88815624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6</w:t>
            </w:r>
            <w:r w:rsidR="00AF5DC9" w:rsidRPr="00AF5DC9">
              <w:rPr>
                <w:b w:val="0"/>
                <w:bCs w:val="0"/>
                <w:webHidden/>
              </w:rPr>
              <w:fldChar w:fldCharType="end"/>
            </w:r>
          </w:hyperlink>
        </w:p>
        <w:p w14:paraId="5734EB3C" w14:textId="3442EA7E" w:rsidR="00AF5DC9" w:rsidRPr="00AF5DC9" w:rsidRDefault="003A0ABC">
          <w:pPr>
            <w:pStyle w:val="TM1"/>
            <w:rPr>
              <w:rFonts w:asciiTheme="minorHAnsi" w:hAnsiTheme="minorHAnsi" w:cstheme="minorBidi"/>
              <w:b w:val="0"/>
              <w:bCs w:val="0"/>
            </w:rPr>
          </w:pPr>
          <w:hyperlink w:anchor="_Toc88815625" w:history="1">
            <w:r w:rsidR="00AF5DC9" w:rsidRPr="00AF5DC9">
              <w:rPr>
                <w:rStyle w:val="Lienhypertexte"/>
                <w:b w:val="0"/>
                <w:bCs w:val="0"/>
              </w:rPr>
              <w:t>2.</w:t>
            </w:r>
            <w:r w:rsidR="00AF5DC9" w:rsidRPr="00AF5DC9">
              <w:rPr>
                <w:rFonts w:asciiTheme="minorHAnsi" w:hAnsiTheme="minorHAnsi" w:cstheme="minorBidi"/>
                <w:b w:val="0"/>
                <w:bCs w:val="0"/>
              </w:rPr>
              <w:tab/>
            </w:r>
            <w:r w:rsidR="00AF5DC9" w:rsidRPr="00AF5DC9">
              <w:rPr>
                <w:rStyle w:val="Lienhypertexte"/>
                <w:b w:val="0"/>
                <w:bCs w:val="0"/>
              </w:rPr>
              <w:t>QUELQUES CONCEPTS ET DEFINITIONS</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_Toc88815625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7</w:t>
            </w:r>
            <w:r w:rsidR="00AF5DC9" w:rsidRPr="00AF5DC9">
              <w:rPr>
                <w:b w:val="0"/>
                <w:bCs w:val="0"/>
                <w:webHidden/>
              </w:rPr>
              <w:fldChar w:fldCharType="end"/>
            </w:r>
          </w:hyperlink>
        </w:p>
        <w:p w14:paraId="24314373" w14:textId="006E5E91" w:rsidR="00AF5DC9" w:rsidRPr="00AF5DC9" w:rsidRDefault="003A0ABC">
          <w:pPr>
            <w:pStyle w:val="TM3"/>
            <w:rPr>
              <w:rFonts w:asciiTheme="minorHAnsi" w:hAnsiTheme="minorHAnsi" w:cstheme="minorBidi"/>
            </w:rPr>
          </w:pPr>
          <w:hyperlink w:anchor="_Toc88815626" w:history="1">
            <w:r w:rsidR="00AF5DC9" w:rsidRPr="00AF5DC9">
              <w:rPr>
                <w:rStyle w:val="Lienhypertexte"/>
              </w:rPr>
              <w:t>2.1.</w:t>
            </w:r>
            <w:r w:rsidR="00AF5DC9" w:rsidRPr="00AF5DC9">
              <w:rPr>
                <w:rFonts w:asciiTheme="minorHAnsi" w:hAnsiTheme="minorHAnsi" w:cstheme="minorBidi"/>
              </w:rPr>
              <w:tab/>
            </w:r>
            <w:r w:rsidR="00AF5DC9" w:rsidRPr="00AF5DC9">
              <w:rPr>
                <w:rStyle w:val="Lienhypertexte"/>
              </w:rPr>
              <w:t>Bilans Alimentaires</w:t>
            </w:r>
            <w:r w:rsidR="00AF5DC9" w:rsidRPr="00AF5DC9">
              <w:rPr>
                <w:webHidden/>
              </w:rPr>
              <w:tab/>
            </w:r>
            <w:r w:rsidR="00AF5DC9" w:rsidRPr="00AF5DC9">
              <w:rPr>
                <w:webHidden/>
              </w:rPr>
              <w:fldChar w:fldCharType="begin"/>
            </w:r>
            <w:r w:rsidR="00AF5DC9" w:rsidRPr="00AF5DC9">
              <w:rPr>
                <w:webHidden/>
              </w:rPr>
              <w:instrText xml:space="preserve"> PAGEREF _Toc88815626 \h </w:instrText>
            </w:r>
            <w:r w:rsidR="00AF5DC9" w:rsidRPr="00AF5DC9">
              <w:rPr>
                <w:webHidden/>
              </w:rPr>
            </w:r>
            <w:r w:rsidR="00AF5DC9" w:rsidRPr="00AF5DC9">
              <w:rPr>
                <w:webHidden/>
              </w:rPr>
              <w:fldChar w:fldCharType="separate"/>
            </w:r>
            <w:r w:rsidR="00AF5DC9" w:rsidRPr="00AF5DC9">
              <w:rPr>
                <w:webHidden/>
              </w:rPr>
              <w:t>7</w:t>
            </w:r>
            <w:r w:rsidR="00AF5DC9" w:rsidRPr="00AF5DC9">
              <w:rPr>
                <w:webHidden/>
              </w:rPr>
              <w:fldChar w:fldCharType="end"/>
            </w:r>
          </w:hyperlink>
        </w:p>
        <w:p w14:paraId="10F566C6" w14:textId="36514068" w:rsidR="00AF5DC9" w:rsidRPr="00AF5DC9" w:rsidRDefault="003A0ABC">
          <w:pPr>
            <w:pStyle w:val="TM3"/>
            <w:rPr>
              <w:rFonts w:asciiTheme="minorHAnsi" w:hAnsiTheme="minorHAnsi" w:cstheme="minorBidi"/>
            </w:rPr>
          </w:pPr>
          <w:hyperlink w:anchor="_Toc88815627" w:history="1">
            <w:r w:rsidR="00AF5DC9" w:rsidRPr="00AF5DC9">
              <w:rPr>
                <w:rStyle w:val="Lienhypertexte"/>
              </w:rPr>
              <w:t>2.2.</w:t>
            </w:r>
            <w:r w:rsidR="00AF5DC9" w:rsidRPr="00AF5DC9">
              <w:rPr>
                <w:rFonts w:asciiTheme="minorHAnsi" w:hAnsiTheme="minorHAnsi" w:cstheme="minorBidi"/>
              </w:rPr>
              <w:tab/>
            </w:r>
            <w:r w:rsidR="00AF5DC9" w:rsidRPr="00AF5DC9">
              <w:rPr>
                <w:rStyle w:val="Lienhypertexte"/>
              </w:rPr>
              <w:t>Sécurité alimentaire</w:t>
            </w:r>
            <w:r w:rsidR="00AF5DC9" w:rsidRPr="00AF5DC9">
              <w:rPr>
                <w:webHidden/>
              </w:rPr>
              <w:tab/>
            </w:r>
            <w:r w:rsidR="00AF5DC9" w:rsidRPr="00AF5DC9">
              <w:rPr>
                <w:webHidden/>
              </w:rPr>
              <w:fldChar w:fldCharType="begin"/>
            </w:r>
            <w:r w:rsidR="00AF5DC9" w:rsidRPr="00AF5DC9">
              <w:rPr>
                <w:webHidden/>
              </w:rPr>
              <w:instrText xml:space="preserve"> PAGEREF _Toc88815627 \h </w:instrText>
            </w:r>
            <w:r w:rsidR="00AF5DC9" w:rsidRPr="00AF5DC9">
              <w:rPr>
                <w:webHidden/>
              </w:rPr>
            </w:r>
            <w:r w:rsidR="00AF5DC9" w:rsidRPr="00AF5DC9">
              <w:rPr>
                <w:webHidden/>
              </w:rPr>
              <w:fldChar w:fldCharType="separate"/>
            </w:r>
            <w:r w:rsidR="00AF5DC9" w:rsidRPr="00AF5DC9">
              <w:rPr>
                <w:webHidden/>
              </w:rPr>
              <w:t>7</w:t>
            </w:r>
            <w:r w:rsidR="00AF5DC9" w:rsidRPr="00AF5DC9">
              <w:rPr>
                <w:webHidden/>
              </w:rPr>
              <w:fldChar w:fldCharType="end"/>
            </w:r>
          </w:hyperlink>
        </w:p>
        <w:p w14:paraId="31748529" w14:textId="70CE7728" w:rsidR="00AF5DC9" w:rsidRPr="00AF5DC9" w:rsidRDefault="003A0ABC">
          <w:pPr>
            <w:pStyle w:val="TM3"/>
            <w:rPr>
              <w:rFonts w:asciiTheme="minorHAnsi" w:hAnsiTheme="minorHAnsi" w:cstheme="minorBidi"/>
            </w:rPr>
          </w:pPr>
          <w:hyperlink w:anchor="_Toc88815628" w:history="1">
            <w:r w:rsidR="00AF5DC9" w:rsidRPr="00AF5DC9">
              <w:rPr>
                <w:rStyle w:val="Lienhypertexte"/>
              </w:rPr>
              <w:t>2.3.</w:t>
            </w:r>
            <w:r w:rsidR="00AF5DC9" w:rsidRPr="00AF5DC9">
              <w:rPr>
                <w:rFonts w:asciiTheme="minorHAnsi" w:hAnsiTheme="minorHAnsi" w:cstheme="minorBidi"/>
              </w:rPr>
              <w:tab/>
            </w:r>
            <w:r w:rsidR="00AF5DC9" w:rsidRPr="00AF5DC9">
              <w:rPr>
                <w:rStyle w:val="Lienhypertexte"/>
              </w:rPr>
              <w:t>Production</w:t>
            </w:r>
            <w:r w:rsidR="00AF5DC9" w:rsidRPr="00AF5DC9">
              <w:rPr>
                <w:webHidden/>
              </w:rPr>
              <w:tab/>
            </w:r>
            <w:r w:rsidR="00AF5DC9" w:rsidRPr="00AF5DC9">
              <w:rPr>
                <w:webHidden/>
              </w:rPr>
              <w:fldChar w:fldCharType="begin"/>
            </w:r>
            <w:r w:rsidR="00AF5DC9" w:rsidRPr="00AF5DC9">
              <w:rPr>
                <w:webHidden/>
              </w:rPr>
              <w:instrText xml:space="preserve"> PAGEREF _Toc88815628 \h </w:instrText>
            </w:r>
            <w:r w:rsidR="00AF5DC9" w:rsidRPr="00AF5DC9">
              <w:rPr>
                <w:webHidden/>
              </w:rPr>
            </w:r>
            <w:r w:rsidR="00AF5DC9" w:rsidRPr="00AF5DC9">
              <w:rPr>
                <w:webHidden/>
              </w:rPr>
              <w:fldChar w:fldCharType="separate"/>
            </w:r>
            <w:r w:rsidR="00AF5DC9" w:rsidRPr="00AF5DC9">
              <w:rPr>
                <w:webHidden/>
              </w:rPr>
              <w:t>7</w:t>
            </w:r>
            <w:r w:rsidR="00AF5DC9" w:rsidRPr="00AF5DC9">
              <w:rPr>
                <w:webHidden/>
              </w:rPr>
              <w:fldChar w:fldCharType="end"/>
            </w:r>
          </w:hyperlink>
        </w:p>
        <w:p w14:paraId="5E253775" w14:textId="1BA5AE01" w:rsidR="00AF5DC9" w:rsidRPr="00AF5DC9" w:rsidRDefault="003A0ABC">
          <w:pPr>
            <w:pStyle w:val="TM3"/>
            <w:rPr>
              <w:rFonts w:asciiTheme="minorHAnsi" w:hAnsiTheme="minorHAnsi" w:cstheme="minorBidi"/>
            </w:rPr>
          </w:pPr>
          <w:hyperlink w:anchor="_Toc88815629" w:history="1">
            <w:r w:rsidR="00AF5DC9" w:rsidRPr="00AF5DC9">
              <w:rPr>
                <w:rStyle w:val="Lienhypertexte"/>
              </w:rPr>
              <w:t>2.4.</w:t>
            </w:r>
            <w:r w:rsidR="00AF5DC9" w:rsidRPr="00AF5DC9">
              <w:rPr>
                <w:rFonts w:asciiTheme="minorHAnsi" w:hAnsiTheme="minorHAnsi" w:cstheme="minorBidi"/>
              </w:rPr>
              <w:tab/>
            </w:r>
            <w:r w:rsidR="00AF5DC9" w:rsidRPr="00AF5DC9">
              <w:rPr>
                <w:rStyle w:val="Lienhypertexte"/>
              </w:rPr>
              <w:t>Disponibilité alimentaire</w:t>
            </w:r>
            <w:r w:rsidR="00AF5DC9" w:rsidRPr="00AF5DC9">
              <w:rPr>
                <w:webHidden/>
              </w:rPr>
              <w:tab/>
            </w:r>
            <w:r w:rsidR="00AF5DC9" w:rsidRPr="00AF5DC9">
              <w:rPr>
                <w:webHidden/>
              </w:rPr>
              <w:fldChar w:fldCharType="begin"/>
            </w:r>
            <w:r w:rsidR="00AF5DC9" w:rsidRPr="00AF5DC9">
              <w:rPr>
                <w:webHidden/>
              </w:rPr>
              <w:instrText xml:space="preserve"> PAGEREF _Toc88815629 \h </w:instrText>
            </w:r>
            <w:r w:rsidR="00AF5DC9" w:rsidRPr="00AF5DC9">
              <w:rPr>
                <w:webHidden/>
              </w:rPr>
            </w:r>
            <w:r w:rsidR="00AF5DC9" w:rsidRPr="00AF5DC9">
              <w:rPr>
                <w:webHidden/>
              </w:rPr>
              <w:fldChar w:fldCharType="separate"/>
            </w:r>
            <w:r w:rsidR="00AF5DC9" w:rsidRPr="00AF5DC9">
              <w:rPr>
                <w:webHidden/>
              </w:rPr>
              <w:t>8</w:t>
            </w:r>
            <w:r w:rsidR="00AF5DC9" w:rsidRPr="00AF5DC9">
              <w:rPr>
                <w:webHidden/>
              </w:rPr>
              <w:fldChar w:fldCharType="end"/>
            </w:r>
          </w:hyperlink>
        </w:p>
        <w:p w14:paraId="54CD5ADF" w14:textId="6DEA0FFA" w:rsidR="00AF5DC9" w:rsidRPr="00AF5DC9" w:rsidRDefault="003A0ABC">
          <w:pPr>
            <w:pStyle w:val="TM3"/>
            <w:rPr>
              <w:rFonts w:asciiTheme="minorHAnsi" w:hAnsiTheme="minorHAnsi" w:cstheme="minorBidi"/>
            </w:rPr>
          </w:pPr>
          <w:hyperlink w:anchor="_Toc88815630" w:history="1">
            <w:r w:rsidR="00AF5DC9" w:rsidRPr="00AF5DC9">
              <w:rPr>
                <w:rStyle w:val="Lienhypertexte"/>
              </w:rPr>
              <w:t>2.5.</w:t>
            </w:r>
            <w:r w:rsidR="00AF5DC9" w:rsidRPr="00AF5DC9">
              <w:rPr>
                <w:rFonts w:asciiTheme="minorHAnsi" w:hAnsiTheme="minorHAnsi" w:cstheme="minorBidi"/>
              </w:rPr>
              <w:tab/>
            </w:r>
            <w:r w:rsidR="00AF5DC9" w:rsidRPr="00AF5DC9">
              <w:rPr>
                <w:rStyle w:val="Lienhypertexte"/>
              </w:rPr>
              <w:t>Disponibilité des aliments</w:t>
            </w:r>
            <w:r w:rsidR="00AF5DC9" w:rsidRPr="00AF5DC9">
              <w:rPr>
                <w:webHidden/>
              </w:rPr>
              <w:tab/>
            </w:r>
            <w:r w:rsidR="00AF5DC9" w:rsidRPr="00AF5DC9">
              <w:rPr>
                <w:webHidden/>
              </w:rPr>
              <w:fldChar w:fldCharType="begin"/>
            </w:r>
            <w:r w:rsidR="00AF5DC9" w:rsidRPr="00AF5DC9">
              <w:rPr>
                <w:webHidden/>
              </w:rPr>
              <w:instrText xml:space="preserve"> PAGEREF _Toc88815630 \h </w:instrText>
            </w:r>
            <w:r w:rsidR="00AF5DC9" w:rsidRPr="00AF5DC9">
              <w:rPr>
                <w:webHidden/>
              </w:rPr>
            </w:r>
            <w:r w:rsidR="00AF5DC9" w:rsidRPr="00AF5DC9">
              <w:rPr>
                <w:webHidden/>
              </w:rPr>
              <w:fldChar w:fldCharType="separate"/>
            </w:r>
            <w:r w:rsidR="00AF5DC9" w:rsidRPr="00AF5DC9">
              <w:rPr>
                <w:webHidden/>
              </w:rPr>
              <w:t>8</w:t>
            </w:r>
            <w:r w:rsidR="00AF5DC9" w:rsidRPr="00AF5DC9">
              <w:rPr>
                <w:webHidden/>
              </w:rPr>
              <w:fldChar w:fldCharType="end"/>
            </w:r>
          </w:hyperlink>
        </w:p>
        <w:p w14:paraId="6523EEE8" w14:textId="71676416" w:rsidR="00AF5DC9" w:rsidRPr="00AF5DC9" w:rsidRDefault="003A0ABC">
          <w:pPr>
            <w:pStyle w:val="TM3"/>
            <w:rPr>
              <w:rFonts w:asciiTheme="minorHAnsi" w:hAnsiTheme="minorHAnsi" w:cstheme="minorBidi"/>
            </w:rPr>
          </w:pPr>
          <w:hyperlink w:anchor="_Toc88815631" w:history="1">
            <w:r w:rsidR="00AF5DC9" w:rsidRPr="00AF5DC9">
              <w:rPr>
                <w:rStyle w:val="Lienhypertexte"/>
              </w:rPr>
              <w:t>2.6.</w:t>
            </w:r>
            <w:r w:rsidR="00AF5DC9" w:rsidRPr="00AF5DC9">
              <w:rPr>
                <w:rFonts w:asciiTheme="minorHAnsi" w:hAnsiTheme="minorHAnsi" w:cstheme="minorBidi"/>
              </w:rPr>
              <w:tab/>
            </w:r>
            <w:r w:rsidR="00AF5DC9" w:rsidRPr="00AF5DC9">
              <w:rPr>
                <w:rStyle w:val="Lienhypertexte"/>
              </w:rPr>
              <w:t>Accès aux aliments</w:t>
            </w:r>
            <w:r w:rsidR="00AF5DC9" w:rsidRPr="00AF5DC9">
              <w:rPr>
                <w:webHidden/>
              </w:rPr>
              <w:tab/>
            </w:r>
            <w:r w:rsidR="00AF5DC9" w:rsidRPr="00AF5DC9">
              <w:rPr>
                <w:webHidden/>
              </w:rPr>
              <w:fldChar w:fldCharType="begin"/>
            </w:r>
            <w:r w:rsidR="00AF5DC9" w:rsidRPr="00AF5DC9">
              <w:rPr>
                <w:webHidden/>
              </w:rPr>
              <w:instrText xml:space="preserve"> PAGEREF _Toc88815631 \h </w:instrText>
            </w:r>
            <w:r w:rsidR="00AF5DC9" w:rsidRPr="00AF5DC9">
              <w:rPr>
                <w:webHidden/>
              </w:rPr>
            </w:r>
            <w:r w:rsidR="00AF5DC9" w:rsidRPr="00AF5DC9">
              <w:rPr>
                <w:webHidden/>
              </w:rPr>
              <w:fldChar w:fldCharType="separate"/>
            </w:r>
            <w:r w:rsidR="00AF5DC9" w:rsidRPr="00AF5DC9">
              <w:rPr>
                <w:webHidden/>
              </w:rPr>
              <w:t>8</w:t>
            </w:r>
            <w:r w:rsidR="00AF5DC9" w:rsidRPr="00AF5DC9">
              <w:rPr>
                <w:webHidden/>
              </w:rPr>
              <w:fldChar w:fldCharType="end"/>
            </w:r>
          </w:hyperlink>
        </w:p>
        <w:p w14:paraId="2E912894" w14:textId="6FDD6524" w:rsidR="00AF5DC9" w:rsidRPr="00AF5DC9" w:rsidRDefault="003A0ABC">
          <w:pPr>
            <w:pStyle w:val="TM3"/>
            <w:rPr>
              <w:rFonts w:asciiTheme="minorHAnsi" w:hAnsiTheme="minorHAnsi" w:cstheme="minorBidi"/>
            </w:rPr>
          </w:pPr>
          <w:hyperlink w:anchor="_Toc88815632" w:history="1">
            <w:r w:rsidR="00AF5DC9" w:rsidRPr="00AF5DC9">
              <w:rPr>
                <w:rStyle w:val="Lienhypertexte"/>
              </w:rPr>
              <w:t>2.7.</w:t>
            </w:r>
            <w:r w:rsidR="00AF5DC9" w:rsidRPr="00AF5DC9">
              <w:rPr>
                <w:rFonts w:asciiTheme="minorHAnsi" w:hAnsiTheme="minorHAnsi" w:cstheme="minorBidi"/>
              </w:rPr>
              <w:tab/>
            </w:r>
            <w:r w:rsidR="00AF5DC9" w:rsidRPr="00AF5DC9">
              <w:rPr>
                <w:rStyle w:val="Lienhypertexte"/>
              </w:rPr>
              <w:t>Utilisation des aliments</w:t>
            </w:r>
            <w:r w:rsidR="00AF5DC9" w:rsidRPr="00AF5DC9">
              <w:rPr>
                <w:webHidden/>
              </w:rPr>
              <w:tab/>
            </w:r>
            <w:r w:rsidR="00AF5DC9" w:rsidRPr="00AF5DC9">
              <w:rPr>
                <w:webHidden/>
              </w:rPr>
              <w:fldChar w:fldCharType="begin"/>
            </w:r>
            <w:r w:rsidR="00AF5DC9" w:rsidRPr="00AF5DC9">
              <w:rPr>
                <w:webHidden/>
              </w:rPr>
              <w:instrText xml:space="preserve"> PAGEREF _Toc88815632 \h </w:instrText>
            </w:r>
            <w:r w:rsidR="00AF5DC9" w:rsidRPr="00AF5DC9">
              <w:rPr>
                <w:webHidden/>
              </w:rPr>
            </w:r>
            <w:r w:rsidR="00AF5DC9" w:rsidRPr="00AF5DC9">
              <w:rPr>
                <w:webHidden/>
              </w:rPr>
              <w:fldChar w:fldCharType="separate"/>
            </w:r>
            <w:r w:rsidR="00AF5DC9" w:rsidRPr="00AF5DC9">
              <w:rPr>
                <w:webHidden/>
              </w:rPr>
              <w:t>8</w:t>
            </w:r>
            <w:r w:rsidR="00AF5DC9" w:rsidRPr="00AF5DC9">
              <w:rPr>
                <w:webHidden/>
              </w:rPr>
              <w:fldChar w:fldCharType="end"/>
            </w:r>
          </w:hyperlink>
        </w:p>
        <w:p w14:paraId="11CE77A1" w14:textId="605FA5CB" w:rsidR="00AF5DC9" w:rsidRPr="00AF5DC9" w:rsidRDefault="003A0ABC">
          <w:pPr>
            <w:pStyle w:val="TM3"/>
            <w:rPr>
              <w:rFonts w:asciiTheme="minorHAnsi" w:hAnsiTheme="minorHAnsi" w:cstheme="minorBidi"/>
            </w:rPr>
          </w:pPr>
          <w:hyperlink w:anchor="_Toc88815633" w:history="1">
            <w:r w:rsidR="00AF5DC9" w:rsidRPr="00AF5DC9">
              <w:rPr>
                <w:rStyle w:val="Lienhypertexte"/>
              </w:rPr>
              <w:t>2.8.</w:t>
            </w:r>
            <w:r w:rsidR="00AF5DC9" w:rsidRPr="00AF5DC9">
              <w:rPr>
                <w:rFonts w:asciiTheme="minorHAnsi" w:hAnsiTheme="minorHAnsi" w:cstheme="minorBidi"/>
              </w:rPr>
              <w:tab/>
            </w:r>
            <w:r w:rsidR="00AF5DC9" w:rsidRPr="00AF5DC9">
              <w:rPr>
                <w:rStyle w:val="Lienhypertexte"/>
              </w:rPr>
              <w:t>Disponibilité alimentaire et non consommation alimentaire</w:t>
            </w:r>
            <w:r w:rsidR="00AF5DC9" w:rsidRPr="00AF5DC9">
              <w:rPr>
                <w:webHidden/>
              </w:rPr>
              <w:tab/>
            </w:r>
            <w:r w:rsidR="00AF5DC9" w:rsidRPr="00AF5DC9">
              <w:rPr>
                <w:webHidden/>
              </w:rPr>
              <w:fldChar w:fldCharType="begin"/>
            </w:r>
            <w:r w:rsidR="00AF5DC9" w:rsidRPr="00AF5DC9">
              <w:rPr>
                <w:webHidden/>
              </w:rPr>
              <w:instrText xml:space="preserve"> PAGEREF _Toc88815633 \h </w:instrText>
            </w:r>
            <w:r w:rsidR="00AF5DC9" w:rsidRPr="00AF5DC9">
              <w:rPr>
                <w:webHidden/>
              </w:rPr>
            </w:r>
            <w:r w:rsidR="00AF5DC9" w:rsidRPr="00AF5DC9">
              <w:rPr>
                <w:webHidden/>
              </w:rPr>
              <w:fldChar w:fldCharType="separate"/>
            </w:r>
            <w:r w:rsidR="00AF5DC9" w:rsidRPr="00AF5DC9">
              <w:rPr>
                <w:webHidden/>
              </w:rPr>
              <w:t>9</w:t>
            </w:r>
            <w:r w:rsidR="00AF5DC9" w:rsidRPr="00AF5DC9">
              <w:rPr>
                <w:webHidden/>
              </w:rPr>
              <w:fldChar w:fldCharType="end"/>
            </w:r>
          </w:hyperlink>
        </w:p>
        <w:p w14:paraId="38D0285E" w14:textId="7525B448" w:rsidR="00AF5DC9" w:rsidRPr="00AF5DC9" w:rsidRDefault="003A0ABC">
          <w:pPr>
            <w:pStyle w:val="TM3"/>
            <w:rPr>
              <w:rFonts w:asciiTheme="minorHAnsi" w:hAnsiTheme="minorHAnsi" w:cstheme="minorBidi"/>
            </w:rPr>
          </w:pPr>
          <w:hyperlink w:anchor="_Toc88815634" w:history="1">
            <w:r w:rsidR="00AF5DC9" w:rsidRPr="00AF5DC9">
              <w:rPr>
                <w:rStyle w:val="Lienhypertexte"/>
              </w:rPr>
              <w:t>2.9.</w:t>
            </w:r>
            <w:r w:rsidR="00AF5DC9" w:rsidRPr="00AF5DC9">
              <w:rPr>
                <w:rFonts w:asciiTheme="minorHAnsi" w:hAnsiTheme="minorHAnsi" w:cstheme="minorBidi"/>
              </w:rPr>
              <w:tab/>
            </w:r>
            <w:r w:rsidR="00AF5DC9" w:rsidRPr="00AF5DC9">
              <w:rPr>
                <w:rStyle w:val="Lienhypertexte"/>
              </w:rPr>
              <w:t>Ratio d'autosuffisance (RAS)</w:t>
            </w:r>
            <w:r w:rsidR="00AF5DC9" w:rsidRPr="00AF5DC9">
              <w:rPr>
                <w:webHidden/>
              </w:rPr>
              <w:tab/>
            </w:r>
            <w:r w:rsidR="00AF5DC9" w:rsidRPr="00AF5DC9">
              <w:rPr>
                <w:webHidden/>
              </w:rPr>
              <w:fldChar w:fldCharType="begin"/>
            </w:r>
            <w:r w:rsidR="00AF5DC9" w:rsidRPr="00AF5DC9">
              <w:rPr>
                <w:webHidden/>
              </w:rPr>
              <w:instrText xml:space="preserve"> PAGEREF _Toc88815634 \h </w:instrText>
            </w:r>
            <w:r w:rsidR="00AF5DC9" w:rsidRPr="00AF5DC9">
              <w:rPr>
                <w:webHidden/>
              </w:rPr>
            </w:r>
            <w:r w:rsidR="00AF5DC9" w:rsidRPr="00AF5DC9">
              <w:rPr>
                <w:webHidden/>
              </w:rPr>
              <w:fldChar w:fldCharType="separate"/>
            </w:r>
            <w:r w:rsidR="00AF5DC9" w:rsidRPr="00AF5DC9">
              <w:rPr>
                <w:webHidden/>
              </w:rPr>
              <w:t>9</w:t>
            </w:r>
            <w:r w:rsidR="00AF5DC9" w:rsidRPr="00AF5DC9">
              <w:rPr>
                <w:webHidden/>
              </w:rPr>
              <w:fldChar w:fldCharType="end"/>
            </w:r>
          </w:hyperlink>
        </w:p>
        <w:p w14:paraId="24A95F90" w14:textId="2A8BD82F" w:rsidR="00AF5DC9" w:rsidRPr="00AF5DC9" w:rsidRDefault="003A0ABC">
          <w:pPr>
            <w:pStyle w:val="TM3"/>
            <w:rPr>
              <w:rFonts w:asciiTheme="minorHAnsi" w:hAnsiTheme="minorHAnsi" w:cstheme="minorBidi"/>
            </w:rPr>
          </w:pPr>
          <w:hyperlink w:anchor="_Toc88815635" w:history="1">
            <w:r w:rsidR="00AF5DC9" w:rsidRPr="00AF5DC9">
              <w:rPr>
                <w:rStyle w:val="Lienhypertexte"/>
              </w:rPr>
              <w:t>2.10.Ratio de dépendance à l'importation (RDI)</w:t>
            </w:r>
            <w:r w:rsidR="00AF5DC9" w:rsidRPr="00AF5DC9">
              <w:rPr>
                <w:webHidden/>
              </w:rPr>
              <w:tab/>
            </w:r>
            <w:r w:rsidR="00AF5DC9" w:rsidRPr="00AF5DC9">
              <w:rPr>
                <w:webHidden/>
              </w:rPr>
              <w:fldChar w:fldCharType="begin"/>
            </w:r>
            <w:r w:rsidR="00AF5DC9" w:rsidRPr="00AF5DC9">
              <w:rPr>
                <w:webHidden/>
              </w:rPr>
              <w:instrText xml:space="preserve"> PAGEREF _Toc88815635 \h </w:instrText>
            </w:r>
            <w:r w:rsidR="00AF5DC9" w:rsidRPr="00AF5DC9">
              <w:rPr>
                <w:webHidden/>
              </w:rPr>
            </w:r>
            <w:r w:rsidR="00AF5DC9" w:rsidRPr="00AF5DC9">
              <w:rPr>
                <w:webHidden/>
              </w:rPr>
              <w:fldChar w:fldCharType="separate"/>
            </w:r>
            <w:r w:rsidR="00AF5DC9" w:rsidRPr="00AF5DC9">
              <w:rPr>
                <w:webHidden/>
              </w:rPr>
              <w:t>10</w:t>
            </w:r>
            <w:r w:rsidR="00AF5DC9" w:rsidRPr="00AF5DC9">
              <w:rPr>
                <w:webHidden/>
              </w:rPr>
              <w:fldChar w:fldCharType="end"/>
            </w:r>
          </w:hyperlink>
        </w:p>
        <w:p w14:paraId="10C3E0BF" w14:textId="3A8125EF" w:rsidR="00AF5DC9" w:rsidRPr="00AF5DC9" w:rsidRDefault="003A0ABC">
          <w:pPr>
            <w:pStyle w:val="TM3"/>
            <w:rPr>
              <w:rFonts w:asciiTheme="minorHAnsi" w:hAnsiTheme="minorHAnsi" w:cstheme="minorBidi"/>
            </w:rPr>
          </w:pPr>
          <w:hyperlink w:anchor="_Toc88815636" w:history="1">
            <w:r w:rsidR="00AF5DC9" w:rsidRPr="00AF5DC9">
              <w:rPr>
                <w:rStyle w:val="Lienhypertexte"/>
              </w:rPr>
              <w:t>2.11.</w:t>
            </w:r>
            <w:r w:rsidR="00AF5DC9" w:rsidRPr="00AF5DC9">
              <w:rPr>
                <w:rFonts w:asciiTheme="minorHAnsi" w:hAnsiTheme="minorHAnsi" w:cstheme="minorBidi"/>
              </w:rPr>
              <w:tab/>
            </w:r>
            <w:r w:rsidR="00AF5DC9" w:rsidRPr="00AF5DC9">
              <w:rPr>
                <w:rStyle w:val="Lienhypertexte"/>
              </w:rPr>
              <w:t>Ratio de dépendance commerciale (RDC)</w:t>
            </w:r>
            <w:r w:rsidR="00AF5DC9" w:rsidRPr="00AF5DC9">
              <w:rPr>
                <w:webHidden/>
              </w:rPr>
              <w:tab/>
            </w:r>
            <w:r w:rsidR="00AF5DC9" w:rsidRPr="00AF5DC9">
              <w:rPr>
                <w:webHidden/>
              </w:rPr>
              <w:fldChar w:fldCharType="begin"/>
            </w:r>
            <w:r w:rsidR="00AF5DC9" w:rsidRPr="00AF5DC9">
              <w:rPr>
                <w:webHidden/>
              </w:rPr>
              <w:instrText xml:space="preserve"> PAGEREF _Toc88815636 \h </w:instrText>
            </w:r>
            <w:r w:rsidR="00AF5DC9" w:rsidRPr="00AF5DC9">
              <w:rPr>
                <w:webHidden/>
              </w:rPr>
            </w:r>
            <w:r w:rsidR="00AF5DC9" w:rsidRPr="00AF5DC9">
              <w:rPr>
                <w:webHidden/>
              </w:rPr>
              <w:fldChar w:fldCharType="separate"/>
            </w:r>
            <w:r w:rsidR="00AF5DC9" w:rsidRPr="00AF5DC9">
              <w:rPr>
                <w:webHidden/>
              </w:rPr>
              <w:t>10</w:t>
            </w:r>
            <w:r w:rsidR="00AF5DC9" w:rsidRPr="00AF5DC9">
              <w:rPr>
                <w:webHidden/>
              </w:rPr>
              <w:fldChar w:fldCharType="end"/>
            </w:r>
          </w:hyperlink>
        </w:p>
        <w:p w14:paraId="4591B32A" w14:textId="097D249D" w:rsidR="00AF5DC9" w:rsidRPr="00AF5DC9" w:rsidRDefault="003A0ABC">
          <w:pPr>
            <w:pStyle w:val="TM3"/>
            <w:rPr>
              <w:rFonts w:asciiTheme="minorHAnsi" w:hAnsiTheme="minorHAnsi" w:cstheme="minorBidi"/>
            </w:rPr>
          </w:pPr>
          <w:hyperlink w:anchor="_Toc88815637" w:history="1">
            <w:r w:rsidR="00AF5DC9" w:rsidRPr="00AF5DC9">
              <w:rPr>
                <w:rStyle w:val="Lienhypertexte"/>
              </w:rPr>
              <w:t>2.12.</w:t>
            </w:r>
            <w:r w:rsidR="00AF5DC9" w:rsidRPr="00AF5DC9">
              <w:rPr>
                <w:rFonts w:asciiTheme="minorHAnsi" w:hAnsiTheme="minorHAnsi" w:cstheme="minorBidi"/>
              </w:rPr>
              <w:tab/>
            </w:r>
            <w:r w:rsidR="00AF5DC9" w:rsidRPr="00AF5DC9">
              <w:rPr>
                <w:rStyle w:val="Lienhypertexte"/>
              </w:rPr>
              <w:t>Offre Intérieure Totale (OIT)</w:t>
            </w:r>
            <w:r w:rsidR="00AF5DC9" w:rsidRPr="00AF5DC9">
              <w:rPr>
                <w:webHidden/>
              </w:rPr>
              <w:tab/>
            </w:r>
            <w:r w:rsidR="00AF5DC9" w:rsidRPr="00AF5DC9">
              <w:rPr>
                <w:webHidden/>
              </w:rPr>
              <w:fldChar w:fldCharType="begin"/>
            </w:r>
            <w:r w:rsidR="00AF5DC9" w:rsidRPr="00AF5DC9">
              <w:rPr>
                <w:webHidden/>
              </w:rPr>
              <w:instrText xml:space="preserve"> PAGEREF _Toc88815637 \h </w:instrText>
            </w:r>
            <w:r w:rsidR="00AF5DC9" w:rsidRPr="00AF5DC9">
              <w:rPr>
                <w:webHidden/>
              </w:rPr>
            </w:r>
            <w:r w:rsidR="00AF5DC9" w:rsidRPr="00AF5DC9">
              <w:rPr>
                <w:webHidden/>
              </w:rPr>
              <w:fldChar w:fldCharType="separate"/>
            </w:r>
            <w:r w:rsidR="00AF5DC9" w:rsidRPr="00AF5DC9">
              <w:rPr>
                <w:webHidden/>
              </w:rPr>
              <w:t>10</w:t>
            </w:r>
            <w:r w:rsidR="00AF5DC9" w:rsidRPr="00AF5DC9">
              <w:rPr>
                <w:webHidden/>
              </w:rPr>
              <w:fldChar w:fldCharType="end"/>
            </w:r>
          </w:hyperlink>
        </w:p>
        <w:p w14:paraId="01931972" w14:textId="7132CC5F" w:rsidR="00AF5DC9" w:rsidRPr="00AF5DC9" w:rsidRDefault="003A0ABC">
          <w:pPr>
            <w:pStyle w:val="TM3"/>
            <w:rPr>
              <w:rFonts w:asciiTheme="minorHAnsi" w:hAnsiTheme="minorHAnsi" w:cstheme="minorBidi"/>
            </w:rPr>
          </w:pPr>
          <w:hyperlink w:anchor="_Toc88815638" w:history="1">
            <w:r w:rsidR="00AF5DC9" w:rsidRPr="00AF5DC9">
              <w:rPr>
                <w:rStyle w:val="Lienhypertexte"/>
              </w:rPr>
              <w:t>2.13.</w:t>
            </w:r>
            <w:r w:rsidR="00AF5DC9" w:rsidRPr="00AF5DC9">
              <w:rPr>
                <w:rFonts w:asciiTheme="minorHAnsi" w:hAnsiTheme="minorHAnsi" w:cstheme="minorBidi"/>
              </w:rPr>
              <w:tab/>
            </w:r>
            <w:r w:rsidR="00AF5DC9" w:rsidRPr="00AF5DC9">
              <w:rPr>
                <w:rStyle w:val="Lienhypertexte"/>
              </w:rPr>
              <w:t>Utilisation Intérieure Totale (UIT)</w:t>
            </w:r>
            <w:r w:rsidR="00AF5DC9" w:rsidRPr="00AF5DC9">
              <w:rPr>
                <w:webHidden/>
              </w:rPr>
              <w:tab/>
            </w:r>
            <w:r w:rsidR="00AF5DC9" w:rsidRPr="00AF5DC9">
              <w:rPr>
                <w:webHidden/>
              </w:rPr>
              <w:fldChar w:fldCharType="begin"/>
            </w:r>
            <w:r w:rsidR="00AF5DC9" w:rsidRPr="00AF5DC9">
              <w:rPr>
                <w:webHidden/>
              </w:rPr>
              <w:instrText xml:space="preserve"> PAGEREF _Toc88815638 \h </w:instrText>
            </w:r>
            <w:r w:rsidR="00AF5DC9" w:rsidRPr="00AF5DC9">
              <w:rPr>
                <w:webHidden/>
              </w:rPr>
            </w:r>
            <w:r w:rsidR="00AF5DC9" w:rsidRPr="00AF5DC9">
              <w:rPr>
                <w:webHidden/>
              </w:rPr>
              <w:fldChar w:fldCharType="separate"/>
            </w:r>
            <w:r w:rsidR="00AF5DC9" w:rsidRPr="00AF5DC9">
              <w:rPr>
                <w:webHidden/>
              </w:rPr>
              <w:t>11</w:t>
            </w:r>
            <w:r w:rsidR="00AF5DC9" w:rsidRPr="00AF5DC9">
              <w:rPr>
                <w:webHidden/>
              </w:rPr>
              <w:fldChar w:fldCharType="end"/>
            </w:r>
          </w:hyperlink>
        </w:p>
        <w:p w14:paraId="0343CCF6" w14:textId="24025366" w:rsidR="00AF5DC9" w:rsidRPr="00AF5DC9" w:rsidRDefault="003A0ABC">
          <w:pPr>
            <w:pStyle w:val="TM1"/>
            <w:rPr>
              <w:rFonts w:asciiTheme="minorHAnsi" w:hAnsiTheme="minorHAnsi" w:cstheme="minorBidi"/>
              <w:b w:val="0"/>
              <w:bCs w:val="0"/>
            </w:rPr>
          </w:pPr>
          <w:hyperlink w:anchor="_Toc88815639" w:history="1">
            <w:r w:rsidR="00AF5DC9" w:rsidRPr="00AF5DC9">
              <w:rPr>
                <w:rStyle w:val="Lienhypertexte"/>
                <w:b w:val="0"/>
                <w:bCs w:val="0"/>
              </w:rPr>
              <w:t>3.</w:t>
            </w:r>
            <w:r w:rsidR="00AF5DC9" w:rsidRPr="00AF5DC9">
              <w:rPr>
                <w:rFonts w:asciiTheme="minorHAnsi" w:hAnsiTheme="minorHAnsi" w:cstheme="minorBidi"/>
                <w:b w:val="0"/>
                <w:bCs w:val="0"/>
              </w:rPr>
              <w:tab/>
            </w:r>
            <w:r w:rsidR="00AF5DC9" w:rsidRPr="00AF5DC9">
              <w:rPr>
                <w:rStyle w:val="Lienhypertexte"/>
                <w:b w:val="0"/>
                <w:bCs w:val="0"/>
              </w:rPr>
              <w:t>SOURCES DE DONNEES</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_Toc88815639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11</w:t>
            </w:r>
            <w:r w:rsidR="00AF5DC9" w:rsidRPr="00AF5DC9">
              <w:rPr>
                <w:b w:val="0"/>
                <w:bCs w:val="0"/>
                <w:webHidden/>
              </w:rPr>
              <w:fldChar w:fldCharType="end"/>
            </w:r>
          </w:hyperlink>
        </w:p>
        <w:p w14:paraId="5B1AA2BA" w14:textId="4D0B6A71" w:rsidR="00AF5DC9" w:rsidRPr="00AF5DC9" w:rsidRDefault="003A0ABC">
          <w:pPr>
            <w:pStyle w:val="TM1"/>
            <w:rPr>
              <w:rFonts w:asciiTheme="minorHAnsi" w:hAnsiTheme="minorHAnsi" w:cstheme="minorBidi"/>
              <w:b w:val="0"/>
              <w:bCs w:val="0"/>
            </w:rPr>
          </w:pPr>
          <w:hyperlink w:anchor="_Toc88815640" w:history="1">
            <w:r w:rsidR="00AF5DC9" w:rsidRPr="00AF5DC9">
              <w:rPr>
                <w:rStyle w:val="Lienhypertexte"/>
                <w:b w:val="0"/>
                <w:bCs w:val="0"/>
              </w:rPr>
              <w:t>4. TRAITEMENT DES DONNEES DES BILANS ALIMENTAIRES 2017 ET 2018</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_Toc88815640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14</w:t>
            </w:r>
            <w:r w:rsidR="00AF5DC9" w:rsidRPr="00AF5DC9">
              <w:rPr>
                <w:b w:val="0"/>
                <w:bCs w:val="0"/>
                <w:webHidden/>
              </w:rPr>
              <w:fldChar w:fldCharType="end"/>
            </w:r>
          </w:hyperlink>
        </w:p>
        <w:p w14:paraId="27E1A91A" w14:textId="0B84C4E8" w:rsidR="00AF5DC9" w:rsidRPr="00AF5DC9" w:rsidRDefault="003A0ABC">
          <w:pPr>
            <w:pStyle w:val="TM3"/>
            <w:rPr>
              <w:rFonts w:asciiTheme="minorHAnsi" w:hAnsiTheme="minorHAnsi" w:cstheme="minorBidi"/>
            </w:rPr>
          </w:pPr>
          <w:hyperlink w:anchor="_Toc88815641" w:history="1">
            <w:r w:rsidR="00AF5DC9" w:rsidRPr="00AF5DC9">
              <w:rPr>
                <w:rStyle w:val="Lienhypertexte"/>
              </w:rPr>
              <w:t>4.1</w:t>
            </w:r>
            <w:r w:rsidR="00AF5DC9" w:rsidRPr="00AF5DC9">
              <w:rPr>
                <w:rFonts w:asciiTheme="minorHAnsi" w:hAnsiTheme="minorHAnsi" w:cstheme="minorBidi"/>
              </w:rPr>
              <w:tab/>
            </w:r>
            <w:r w:rsidR="00AF5DC9" w:rsidRPr="00AF5DC9">
              <w:rPr>
                <w:rStyle w:val="Lienhypertexte"/>
              </w:rPr>
              <w:t>Analyse des résultats des Bilans Alimentaires (BA) à des fins de politiques alimentaires</w:t>
            </w:r>
            <w:r w:rsidR="00AF5DC9" w:rsidRPr="00AF5DC9">
              <w:rPr>
                <w:webHidden/>
              </w:rPr>
              <w:tab/>
            </w:r>
            <w:r w:rsidR="00AF5DC9" w:rsidRPr="00AF5DC9">
              <w:rPr>
                <w:webHidden/>
              </w:rPr>
              <w:fldChar w:fldCharType="begin"/>
            </w:r>
            <w:r w:rsidR="00AF5DC9" w:rsidRPr="00AF5DC9">
              <w:rPr>
                <w:webHidden/>
              </w:rPr>
              <w:instrText xml:space="preserve"> PAGEREF _Toc88815641 \h </w:instrText>
            </w:r>
            <w:r w:rsidR="00AF5DC9" w:rsidRPr="00AF5DC9">
              <w:rPr>
                <w:webHidden/>
              </w:rPr>
            </w:r>
            <w:r w:rsidR="00AF5DC9" w:rsidRPr="00AF5DC9">
              <w:rPr>
                <w:webHidden/>
              </w:rPr>
              <w:fldChar w:fldCharType="separate"/>
            </w:r>
            <w:r w:rsidR="00AF5DC9" w:rsidRPr="00AF5DC9">
              <w:rPr>
                <w:webHidden/>
              </w:rPr>
              <w:t>14</w:t>
            </w:r>
            <w:r w:rsidR="00AF5DC9" w:rsidRPr="00AF5DC9">
              <w:rPr>
                <w:webHidden/>
              </w:rPr>
              <w:fldChar w:fldCharType="end"/>
            </w:r>
          </w:hyperlink>
        </w:p>
        <w:p w14:paraId="1721086A" w14:textId="515BF74C" w:rsidR="00AF5DC9" w:rsidRPr="00AF5DC9" w:rsidRDefault="003A0ABC">
          <w:pPr>
            <w:pStyle w:val="TM3"/>
            <w:rPr>
              <w:rFonts w:asciiTheme="minorHAnsi" w:hAnsiTheme="minorHAnsi" w:cstheme="minorBidi"/>
            </w:rPr>
          </w:pPr>
          <w:hyperlink w:anchor="_Toc88815642" w:history="1">
            <w:r w:rsidR="00AF5DC9" w:rsidRPr="00AF5DC9">
              <w:rPr>
                <w:rStyle w:val="Lienhypertexte"/>
              </w:rPr>
              <w:t>4.2</w:t>
            </w:r>
            <w:r w:rsidR="00AF5DC9" w:rsidRPr="00AF5DC9">
              <w:rPr>
                <w:rFonts w:asciiTheme="minorHAnsi" w:hAnsiTheme="minorHAnsi" w:cstheme="minorBidi"/>
              </w:rPr>
              <w:tab/>
            </w:r>
            <w:r w:rsidR="00AF5DC9" w:rsidRPr="00AF5DC9">
              <w:rPr>
                <w:rStyle w:val="Lienhypertexte"/>
              </w:rPr>
              <w:t>Evolution des approvisionnements alimentaires et de la disponibilité intérieure au Bénin</w:t>
            </w:r>
            <w:r w:rsidR="00AF5DC9" w:rsidRPr="00AF5DC9">
              <w:rPr>
                <w:webHidden/>
              </w:rPr>
              <w:tab/>
            </w:r>
            <w:r w:rsidR="00AF5DC9" w:rsidRPr="00AF5DC9">
              <w:rPr>
                <w:webHidden/>
              </w:rPr>
              <w:fldChar w:fldCharType="begin"/>
            </w:r>
            <w:r w:rsidR="00AF5DC9" w:rsidRPr="00AF5DC9">
              <w:rPr>
                <w:webHidden/>
              </w:rPr>
              <w:instrText xml:space="preserve"> PAGEREF _Toc88815642 \h </w:instrText>
            </w:r>
            <w:r w:rsidR="00AF5DC9" w:rsidRPr="00AF5DC9">
              <w:rPr>
                <w:webHidden/>
              </w:rPr>
            </w:r>
            <w:r w:rsidR="00AF5DC9" w:rsidRPr="00AF5DC9">
              <w:rPr>
                <w:webHidden/>
              </w:rPr>
              <w:fldChar w:fldCharType="separate"/>
            </w:r>
            <w:r w:rsidR="00AF5DC9" w:rsidRPr="00AF5DC9">
              <w:rPr>
                <w:webHidden/>
              </w:rPr>
              <w:t>14</w:t>
            </w:r>
            <w:r w:rsidR="00AF5DC9" w:rsidRPr="00AF5DC9">
              <w:rPr>
                <w:webHidden/>
              </w:rPr>
              <w:fldChar w:fldCharType="end"/>
            </w:r>
          </w:hyperlink>
        </w:p>
        <w:p w14:paraId="694C864C" w14:textId="7EC51551" w:rsidR="00AF5DC9" w:rsidRPr="00AF5DC9" w:rsidRDefault="003A0ABC">
          <w:pPr>
            <w:pStyle w:val="TM3"/>
            <w:rPr>
              <w:rFonts w:asciiTheme="minorHAnsi" w:hAnsiTheme="minorHAnsi" w:cstheme="minorBidi"/>
            </w:rPr>
          </w:pPr>
          <w:hyperlink w:anchor="_Toc88815643" w:history="1">
            <w:r w:rsidR="00AF5DC9" w:rsidRPr="00AF5DC9">
              <w:rPr>
                <w:rStyle w:val="Lienhypertexte"/>
              </w:rPr>
              <w:t>4.3</w:t>
            </w:r>
            <w:r w:rsidR="00AF5DC9" w:rsidRPr="00AF5DC9">
              <w:rPr>
                <w:rFonts w:asciiTheme="minorHAnsi" w:hAnsiTheme="minorHAnsi" w:cstheme="minorBidi"/>
              </w:rPr>
              <w:tab/>
            </w:r>
            <w:r w:rsidR="00AF5DC9" w:rsidRPr="00AF5DC9">
              <w:rPr>
                <w:rStyle w:val="Lienhypertexte"/>
              </w:rPr>
              <w:t>Evolution de la disponibilité des macronutriments</w:t>
            </w:r>
            <w:r w:rsidR="00AF5DC9" w:rsidRPr="00AF5DC9">
              <w:rPr>
                <w:webHidden/>
              </w:rPr>
              <w:tab/>
            </w:r>
            <w:r w:rsidR="00AF5DC9" w:rsidRPr="00AF5DC9">
              <w:rPr>
                <w:webHidden/>
              </w:rPr>
              <w:fldChar w:fldCharType="begin"/>
            </w:r>
            <w:r w:rsidR="00AF5DC9" w:rsidRPr="00AF5DC9">
              <w:rPr>
                <w:webHidden/>
              </w:rPr>
              <w:instrText xml:space="preserve"> PAGEREF _Toc88815643 \h </w:instrText>
            </w:r>
            <w:r w:rsidR="00AF5DC9" w:rsidRPr="00AF5DC9">
              <w:rPr>
                <w:webHidden/>
              </w:rPr>
            </w:r>
            <w:r w:rsidR="00AF5DC9" w:rsidRPr="00AF5DC9">
              <w:rPr>
                <w:webHidden/>
              </w:rPr>
              <w:fldChar w:fldCharType="separate"/>
            </w:r>
            <w:r w:rsidR="00AF5DC9" w:rsidRPr="00AF5DC9">
              <w:rPr>
                <w:webHidden/>
              </w:rPr>
              <w:t>21</w:t>
            </w:r>
            <w:r w:rsidR="00AF5DC9" w:rsidRPr="00AF5DC9">
              <w:rPr>
                <w:webHidden/>
              </w:rPr>
              <w:fldChar w:fldCharType="end"/>
            </w:r>
          </w:hyperlink>
        </w:p>
        <w:p w14:paraId="37C90FDD" w14:textId="35804AD2" w:rsidR="00AF5DC9" w:rsidRPr="00AF5DC9" w:rsidRDefault="003A0ABC">
          <w:pPr>
            <w:pStyle w:val="TM3"/>
            <w:rPr>
              <w:rFonts w:asciiTheme="minorHAnsi" w:hAnsiTheme="minorHAnsi" w:cstheme="minorBidi"/>
            </w:rPr>
          </w:pPr>
          <w:hyperlink w:anchor="_Toc88815644" w:history="1">
            <w:r w:rsidR="00AF5DC9" w:rsidRPr="00AF5DC9">
              <w:rPr>
                <w:rStyle w:val="Lienhypertexte"/>
              </w:rPr>
              <w:t>4.4</w:t>
            </w:r>
            <w:r w:rsidR="00AF5DC9" w:rsidRPr="00AF5DC9">
              <w:rPr>
                <w:rFonts w:asciiTheme="minorHAnsi" w:hAnsiTheme="minorHAnsi" w:cstheme="minorBidi"/>
              </w:rPr>
              <w:tab/>
            </w:r>
            <w:r w:rsidR="00AF5DC9" w:rsidRPr="00AF5DC9">
              <w:rPr>
                <w:rStyle w:val="Lienhypertexte"/>
              </w:rPr>
              <w:t>Analyse de quelques indicateurs</w:t>
            </w:r>
            <w:r w:rsidR="00AF5DC9" w:rsidRPr="00AF5DC9">
              <w:rPr>
                <w:webHidden/>
              </w:rPr>
              <w:tab/>
            </w:r>
            <w:r w:rsidR="00AF5DC9" w:rsidRPr="00AF5DC9">
              <w:rPr>
                <w:webHidden/>
              </w:rPr>
              <w:fldChar w:fldCharType="begin"/>
            </w:r>
            <w:r w:rsidR="00AF5DC9" w:rsidRPr="00AF5DC9">
              <w:rPr>
                <w:webHidden/>
              </w:rPr>
              <w:instrText xml:space="preserve"> PAGEREF _Toc88815644 \h </w:instrText>
            </w:r>
            <w:r w:rsidR="00AF5DC9" w:rsidRPr="00AF5DC9">
              <w:rPr>
                <w:webHidden/>
              </w:rPr>
            </w:r>
            <w:r w:rsidR="00AF5DC9" w:rsidRPr="00AF5DC9">
              <w:rPr>
                <w:webHidden/>
              </w:rPr>
              <w:fldChar w:fldCharType="separate"/>
            </w:r>
            <w:r w:rsidR="00AF5DC9" w:rsidRPr="00AF5DC9">
              <w:rPr>
                <w:webHidden/>
              </w:rPr>
              <w:t>23</w:t>
            </w:r>
            <w:r w:rsidR="00AF5DC9" w:rsidRPr="00AF5DC9">
              <w:rPr>
                <w:webHidden/>
              </w:rPr>
              <w:fldChar w:fldCharType="end"/>
            </w:r>
          </w:hyperlink>
        </w:p>
        <w:p w14:paraId="37726D99" w14:textId="21CAE6DD" w:rsidR="00AF5DC9" w:rsidRDefault="003A0ABC">
          <w:pPr>
            <w:pStyle w:val="TM1"/>
            <w:rPr>
              <w:rFonts w:asciiTheme="minorHAnsi" w:hAnsiTheme="minorHAnsi" w:cstheme="minorBidi"/>
              <w:b w:val="0"/>
              <w:bCs w:val="0"/>
            </w:rPr>
          </w:pPr>
          <w:hyperlink w:anchor="_Toc88815645" w:history="1">
            <w:r w:rsidR="00AF5DC9" w:rsidRPr="00AF5DC9">
              <w:rPr>
                <w:rStyle w:val="Lienhypertexte"/>
                <w:b w:val="0"/>
                <w:bCs w:val="0"/>
              </w:rPr>
              <w:t>Annexes</w:t>
            </w:r>
            <w:r w:rsidR="00AF5DC9" w:rsidRPr="00AF5DC9">
              <w:rPr>
                <w:b w:val="0"/>
                <w:bCs w:val="0"/>
                <w:webHidden/>
              </w:rPr>
              <w:tab/>
            </w:r>
            <w:r w:rsidR="00AF5DC9" w:rsidRPr="00AF5DC9">
              <w:rPr>
                <w:b w:val="0"/>
                <w:bCs w:val="0"/>
                <w:webHidden/>
              </w:rPr>
              <w:fldChar w:fldCharType="begin"/>
            </w:r>
            <w:r w:rsidR="00AF5DC9" w:rsidRPr="00AF5DC9">
              <w:rPr>
                <w:b w:val="0"/>
                <w:bCs w:val="0"/>
                <w:webHidden/>
              </w:rPr>
              <w:instrText xml:space="preserve"> PAGEREF _Toc88815645 \h </w:instrText>
            </w:r>
            <w:r w:rsidR="00AF5DC9" w:rsidRPr="00AF5DC9">
              <w:rPr>
                <w:b w:val="0"/>
                <w:bCs w:val="0"/>
                <w:webHidden/>
              </w:rPr>
            </w:r>
            <w:r w:rsidR="00AF5DC9" w:rsidRPr="00AF5DC9">
              <w:rPr>
                <w:b w:val="0"/>
                <w:bCs w:val="0"/>
                <w:webHidden/>
              </w:rPr>
              <w:fldChar w:fldCharType="separate"/>
            </w:r>
            <w:r w:rsidR="00AF5DC9" w:rsidRPr="00AF5DC9">
              <w:rPr>
                <w:b w:val="0"/>
                <w:bCs w:val="0"/>
                <w:webHidden/>
              </w:rPr>
              <w:t>25</w:t>
            </w:r>
            <w:r w:rsidR="00AF5DC9" w:rsidRPr="00AF5DC9">
              <w:rPr>
                <w:b w:val="0"/>
                <w:bCs w:val="0"/>
                <w:webHidden/>
              </w:rPr>
              <w:fldChar w:fldCharType="end"/>
            </w:r>
          </w:hyperlink>
        </w:p>
        <w:p w14:paraId="65947291" w14:textId="3BE35808" w:rsidR="00520971" w:rsidRPr="004A24A0" w:rsidRDefault="00520971" w:rsidP="006916C2">
          <w:pPr>
            <w:jc w:val="both"/>
          </w:pPr>
          <w:r w:rsidRPr="004A24A0">
            <w:fldChar w:fldCharType="end"/>
          </w:r>
        </w:p>
      </w:sdtContent>
    </w:sdt>
    <w:p w14:paraId="73210443" w14:textId="77777777" w:rsidR="00D00049" w:rsidRDefault="00D00049" w:rsidP="004D12EC">
      <w:pPr>
        <w:spacing w:line="360" w:lineRule="auto"/>
        <w:jc w:val="both"/>
        <w:rPr>
          <w:rFonts w:ascii="Times New Roman" w:hAnsi="Times New Roman" w:cs="Times New Roman"/>
          <w:b/>
          <w:color w:val="000000" w:themeColor="text1"/>
          <w:sz w:val="24"/>
          <w:szCs w:val="24"/>
        </w:rPr>
      </w:pPr>
    </w:p>
    <w:p w14:paraId="1DDF77A0" w14:textId="135222C7" w:rsidR="00D00049" w:rsidRDefault="00D00049" w:rsidP="004D12EC">
      <w:pPr>
        <w:spacing w:line="360" w:lineRule="auto"/>
        <w:jc w:val="both"/>
        <w:rPr>
          <w:rFonts w:ascii="Times New Roman" w:hAnsi="Times New Roman" w:cs="Times New Roman"/>
          <w:b/>
          <w:color w:val="000000" w:themeColor="text1"/>
          <w:sz w:val="24"/>
          <w:szCs w:val="24"/>
        </w:rPr>
      </w:pPr>
    </w:p>
    <w:p w14:paraId="510CD79A" w14:textId="37DF1DE5" w:rsidR="00ED0448" w:rsidRDefault="00ED0448" w:rsidP="004D12EC">
      <w:pPr>
        <w:spacing w:line="360" w:lineRule="auto"/>
        <w:jc w:val="both"/>
        <w:rPr>
          <w:rFonts w:ascii="Times New Roman" w:hAnsi="Times New Roman" w:cs="Times New Roman"/>
          <w:b/>
          <w:color w:val="000000" w:themeColor="text1"/>
          <w:sz w:val="24"/>
          <w:szCs w:val="24"/>
        </w:rPr>
      </w:pPr>
    </w:p>
    <w:p w14:paraId="058AB5E8" w14:textId="35714559" w:rsidR="002F5C3C" w:rsidRDefault="002F5C3C" w:rsidP="004D12EC">
      <w:pPr>
        <w:spacing w:line="360" w:lineRule="auto"/>
        <w:jc w:val="both"/>
        <w:rPr>
          <w:rFonts w:ascii="Times New Roman" w:hAnsi="Times New Roman" w:cs="Times New Roman"/>
          <w:b/>
          <w:color w:val="000000" w:themeColor="text1"/>
          <w:sz w:val="24"/>
          <w:szCs w:val="24"/>
        </w:rPr>
      </w:pPr>
    </w:p>
    <w:p w14:paraId="557E266C" w14:textId="6394D4D3" w:rsidR="002F5C3C" w:rsidRDefault="002F5C3C" w:rsidP="004D12EC">
      <w:pPr>
        <w:spacing w:line="360" w:lineRule="auto"/>
        <w:jc w:val="both"/>
        <w:rPr>
          <w:rFonts w:ascii="Times New Roman" w:hAnsi="Times New Roman" w:cs="Times New Roman"/>
          <w:b/>
          <w:color w:val="000000" w:themeColor="text1"/>
          <w:sz w:val="24"/>
          <w:szCs w:val="24"/>
        </w:rPr>
      </w:pPr>
    </w:p>
    <w:p w14:paraId="5FB58974" w14:textId="52670912" w:rsidR="002F5C3C" w:rsidRDefault="002F5C3C" w:rsidP="004D12EC">
      <w:pPr>
        <w:spacing w:line="360" w:lineRule="auto"/>
        <w:jc w:val="both"/>
        <w:rPr>
          <w:rFonts w:ascii="Times New Roman" w:hAnsi="Times New Roman" w:cs="Times New Roman"/>
          <w:b/>
          <w:color w:val="000000" w:themeColor="text1"/>
          <w:sz w:val="24"/>
          <w:szCs w:val="24"/>
        </w:rPr>
      </w:pPr>
    </w:p>
    <w:p w14:paraId="7D8F8195" w14:textId="54AD77F3" w:rsidR="004D12EC" w:rsidRPr="000F6BAB" w:rsidRDefault="00520971" w:rsidP="004D12EC">
      <w:pPr>
        <w:spacing w:line="360" w:lineRule="auto"/>
        <w:jc w:val="both"/>
        <w:rPr>
          <w:rFonts w:ascii="Montserrat Light" w:hAnsi="Montserrat Light" w:cs="Times New Roman"/>
          <w:b/>
          <w:color w:val="000000" w:themeColor="text1"/>
          <w:sz w:val="24"/>
          <w:szCs w:val="24"/>
        </w:rPr>
      </w:pPr>
      <w:r w:rsidRPr="000F6BAB">
        <w:rPr>
          <w:rFonts w:ascii="Montserrat Light" w:hAnsi="Montserrat Light" w:cs="Times New Roman"/>
          <w:b/>
          <w:color w:val="000000" w:themeColor="text1"/>
          <w:sz w:val="24"/>
          <w:szCs w:val="24"/>
        </w:rPr>
        <w:t xml:space="preserve">Liste des tableaux </w:t>
      </w:r>
    </w:p>
    <w:p w14:paraId="42981181" w14:textId="76C14139" w:rsidR="00AF5DC9" w:rsidRPr="00203E5A" w:rsidRDefault="009D192E" w:rsidP="00AF5DC9">
      <w:pPr>
        <w:pStyle w:val="Tabledesillustrations"/>
        <w:tabs>
          <w:tab w:val="right" w:leader="dot" w:pos="9062"/>
        </w:tabs>
        <w:ind w:left="1134" w:hanging="1134"/>
        <w:jc w:val="both"/>
        <w:rPr>
          <w:rFonts w:ascii="Montserrat Light" w:eastAsiaTheme="minorEastAsia" w:hAnsi="Montserrat Light"/>
          <w:noProof/>
          <w:lang w:eastAsia="fr-FR"/>
        </w:rPr>
      </w:pPr>
      <w:r w:rsidRPr="00453571">
        <w:rPr>
          <w:rStyle w:val="Lienhypertexte"/>
          <w:rFonts w:ascii="Montserrat Light" w:eastAsiaTheme="minorEastAsia" w:hAnsi="Montserrat Light" w:cs="Times New Roman"/>
          <w:noProof/>
          <w:color w:val="auto"/>
          <w:u w:val="none"/>
          <w:lang w:eastAsia="fr-FR"/>
        </w:rPr>
        <w:fldChar w:fldCharType="begin"/>
      </w:r>
      <w:r w:rsidRPr="00453571">
        <w:rPr>
          <w:rStyle w:val="Lienhypertexte"/>
          <w:rFonts w:ascii="Montserrat Light" w:eastAsiaTheme="minorEastAsia" w:hAnsi="Montserrat Light" w:cs="Times New Roman"/>
          <w:noProof/>
          <w:color w:val="auto"/>
          <w:u w:val="none"/>
          <w:lang w:eastAsia="fr-FR"/>
        </w:rPr>
        <w:instrText xml:space="preserve"> TOC \h \z \c "Tableau" </w:instrText>
      </w:r>
      <w:r w:rsidRPr="00453571">
        <w:rPr>
          <w:rStyle w:val="Lienhypertexte"/>
          <w:rFonts w:ascii="Montserrat Light" w:eastAsiaTheme="minorEastAsia" w:hAnsi="Montserrat Light" w:cs="Times New Roman"/>
          <w:noProof/>
          <w:color w:val="auto"/>
          <w:u w:val="none"/>
          <w:lang w:eastAsia="fr-FR"/>
        </w:rPr>
        <w:fldChar w:fldCharType="separate"/>
      </w:r>
      <w:hyperlink w:anchor="_Toc88815681" w:history="1">
        <w:r w:rsidR="00AF5DC9" w:rsidRPr="00203E5A">
          <w:rPr>
            <w:rStyle w:val="Lienhypertexte"/>
            <w:rFonts w:ascii="Montserrat Light" w:hAnsi="Montserrat Light" w:cs="Times New Roman"/>
            <w:b/>
            <w:bCs/>
            <w:noProof/>
          </w:rPr>
          <w:t>Tableau 1:</w:t>
        </w:r>
        <w:r w:rsidR="00AF5DC9" w:rsidRPr="00203E5A">
          <w:rPr>
            <w:rStyle w:val="Lienhypertexte"/>
            <w:rFonts w:ascii="Montserrat Light" w:hAnsi="Montserrat Light" w:cs="Times New Roman"/>
            <w:noProof/>
          </w:rPr>
          <w:t xml:space="preserve"> Approvisionnements et disponibilité alimentaire de l'igname sur la période 2014-2018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_Toc88815681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15</w:t>
        </w:r>
        <w:r w:rsidR="00AF5DC9" w:rsidRPr="00203E5A">
          <w:rPr>
            <w:rFonts w:ascii="Montserrat Light" w:hAnsi="Montserrat Light"/>
            <w:noProof/>
            <w:webHidden/>
          </w:rPr>
          <w:fldChar w:fldCharType="end"/>
        </w:r>
      </w:hyperlink>
    </w:p>
    <w:p w14:paraId="5EE44B11" w14:textId="63AD57CA" w:rsidR="00AF5DC9" w:rsidRPr="00203E5A" w:rsidRDefault="003A0ABC" w:rsidP="00203E5A">
      <w:pPr>
        <w:pStyle w:val="Tabledesillustrations"/>
        <w:tabs>
          <w:tab w:val="right" w:leader="dot" w:pos="9062"/>
        </w:tabs>
        <w:ind w:left="1134" w:hanging="1134"/>
        <w:rPr>
          <w:rFonts w:ascii="Montserrat Light" w:eastAsiaTheme="minorEastAsia" w:hAnsi="Montserrat Light"/>
          <w:noProof/>
          <w:lang w:eastAsia="fr-FR"/>
        </w:rPr>
      </w:pPr>
      <w:hyperlink w:anchor="_Toc88815682" w:history="1">
        <w:r w:rsidR="00AF5DC9" w:rsidRPr="00203E5A">
          <w:rPr>
            <w:rStyle w:val="Lienhypertexte"/>
            <w:rFonts w:ascii="Montserrat Light" w:hAnsi="Montserrat Light" w:cs="Times New Roman"/>
            <w:b/>
            <w:bCs/>
            <w:noProof/>
          </w:rPr>
          <w:t>Tableau 2</w:t>
        </w:r>
        <w:r w:rsidR="00AF5DC9" w:rsidRPr="00203E5A">
          <w:rPr>
            <w:rStyle w:val="Lienhypertexte"/>
            <w:rFonts w:ascii="Montserrat Light" w:hAnsi="Montserrat Light" w:cs="Times New Roman"/>
            <w:noProof/>
          </w:rPr>
          <w:t> : Approvisionnements et disponibilité alimentaire du maïs sur la période 2014-2018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_Toc88815682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16</w:t>
        </w:r>
        <w:r w:rsidR="00AF5DC9" w:rsidRPr="00203E5A">
          <w:rPr>
            <w:rFonts w:ascii="Montserrat Light" w:hAnsi="Montserrat Light"/>
            <w:noProof/>
            <w:webHidden/>
          </w:rPr>
          <w:fldChar w:fldCharType="end"/>
        </w:r>
      </w:hyperlink>
    </w:p>
    <w:p w14:paraId="7720B6C5" w14:textId="651F4F71" w:rsidR="00AF5DC9" w:rsidRPr="00203E5A" w:rsidRDefault="003A0ABC" w:rsidP="00203E5A">
      <w:pPr>
        <w:pStyle w:val="Tabledesillustrations"/>
        <w:tabs>
          <w:tab w:val="right" w:leader="dot" w:pos="9062"/>
        </w:tabs>
        <w:ind w:left="1134" w:hanging="1134"/>
        <w:rPr>
          <w:rFonts w:ascii="Montserrat Light" w:eastAsiaTheme="minorEastAsia" w:hAnsi="Montserrat Light"/>
          <w:noProof/>
          <w:lang w:eastAsia="fr-FR"/>
        </w:rPr>
      </w:pPr>
      <w:hyperlink w:anchor="_Toc88815683" w:history="1">
        <w:r w:rsidR="00AF5DC9" w:rsidRPr="00203E5A">
          <w:rPr>
            <w:rStyle w:val="Lienhypertexte"/>
            <w:rFonts w:ascii="Montserrat Light" w:hAnsi="Montserrat Light" w:cs="Times New Roman"/>
            <w:b/>
            <w:bCs/>
            <w:noProof/>
          </w:rPr>
          <w:t>Tableau 3</w:t>
        </w:r>
        <w:r w:rsidR="00AF5DC9" w:rsidRPr="00203E5A">
          <w:rPr>
            <w:rStyle w:val="Lienhypertexte"/>
            <w:rFonts w:ascii="Montserrat Light" w:hAnsi="Montserrat Light" w:cs="Times New Roman"/>
            <w:noProof/>
          </w:rPr>
          <w:t> : Approvisionnements et disponibilité alimentaire du riz sur la période 2014-2018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_Toc88815683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17</w:t>
        </w:r>
        <w:r w:rsidR="00AF5DC9" w:rsidRPr="00203E5A">
          <w:rPr>
            <w:rFonts w:ascii="Montserrat Light" w:hAnsi="Montserrat Light"/>
            <w:noProof/>
            <w:webHidden/>
          </w:rPr>
          <w:fldChar w:fldCharType="end"/>
        </w:r>
      </w:hyperlink>
    </w:p>
    <w:p w14:paraId="3D109D7A" w14:textId="3CF82DFA" w:rsidR="00AF5DC9" w:rsidRPr="00203E5A" w:rsidRDefault="003A0ABC" w:rsidP="00203E5A">
      <w:pPr>
        <w:pStyle w:val="Tabledesillustrations"/>
        <w:tabs>
          <w:tab w:val="right" w:leader="dot" w:pos="9062"/>
        </w:tabs>
        <w:ind w:left="1134" w:hanging="1134"/>
        <w:rPr>
          <w:rFonts w:ascii="Montserrat Light" w:eastAsiaTheme="minorEastAsia" w:hAnsi="Montserrat Light"/>
          <w:noProof/>
          <w:lang w:eastAsia="fr-FR"/>
        </w:rPr>
      </w:pPr>
      <w:hyperlink w:anchor="_Toc88815684" w:history="1">
        <w:r w:rsidR="00AF5DC9" w:rsidRPr="00203E5A">
          <w:rPr>
            <w:rStyle w:val="Lienhypertexte"/>
            <w:rFonts w:ascii="Montserrat Light" w:hAnsi="Montserrat Light" w:cs="Times New Roman"/>
            <w:b/>
            <w:bCs/>
            <w:noProof/>
          </w:rPr>
          <w:t>Tableau 4</w:t>
        </w:r>
        <w:r w:rsidR="00AF5DC9" w:rsidRPr="00203E5A">
          <w:rPr>
            <w:rStyle w:val="Lienhypertexte"/>
            <w:rFonts w:ascii="Montserrat Light" w:hAnsi="Montserrat Light" w:cs="Times New Roman"/>
            <w:noProof/>
          </w:rPr>
          <w:t> : Approvisionnements et disponibilité alimentaire des racines et amylacées, 2014-2018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_Toc88815684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18</w:t>
        </w:r>
        <w:r w:rsidR="00AF5DC9" w:rsidRPr="00203E5A">
          <w:rPr>
            <w:rFonts w:ascii="Montserrat Light" w:hAnsi="Montserrat Light"/>
            <w:noProof/>
            <w:webHidden/>
          </w:rPr>
          <w:fldChar w:fldCharType="end"/>
        </w:r>
      </w:hyperlink>
    </w:p>
    <w:p w14:paraId="4176192D" w14:textId="7D77FE07" w:rsidR="00AF5DC9" w:rsidRPr="00203E5A" w:rsidRDefault="003A0ABC" w:rsidP="00203E5A">
      <w:pPr>
        <w:pStyle w:val="Tabledesillustrations"/>
        <w:tabs>
          <w:tab w:val="right" w:leader="dot" w:pos="9062"/>
        </w:tabs>
        <w:ind w:left="1134" w:hanging="1134"/>
        <w:rPr>
          <w:rFonts w:ascii="Montserrat Light" w:eastAsiaTheme="minorEastAsia" w:hAnsi="Montserrat Light"/>
          <w:noProof/>
          <w:lang w:eastAsia="fr-FR"/>
        </w:rPr>
      </w:pPr>
      <w:hyperlink w:anchor="_Toc88815685" w:history="1">
        <w:r w:rsidR="00AF5DC9" w:rsidRPr="00203E5A">
          <w:rPr>
            <w:rStyle w:val="Lienhypertexte"/>
            <w:rFonts w:ascii="Montserrat Light" w:hAnsi="Montserrat Light" w:cs="Times New Roman"/>
            <w:b/>
            <w:bCs/>
            <w:noProof/>
          </w:rPr>
          <w:t>Tableau 5</w:t>
        </w:r>
        <w:r w:rsidR="00AF5DC9" w:rsidRPr="00203E5A">
          <w:rPr>
            <w:rStyle w:val="Lienhypertexte"/>
            <w:rFonts w:ascii="Montserrat Light" w:hAnsi="Montserrat Light" w:cs="Times New Roman"/>
            <w:noProof/>
          </w:rPr>
          <w:t xml:space="preserve"> : Approvisionnements et disponibilité alimentaire des céréales de 2014 à 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_Toc88815685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19</w:t>
        </w:r>
        <w:r w:rsidR="00AF5DC9" w:rsidRPr="00203E5A">
          <w:rPr>
            <w:rFonts w:ascii="Montserrat Light" w:hAnsi="Montserrat Light"/>
            <w:noProof/>
            <w:webHidden/>
          </w:rPr>
          <w:fldChar w:fldCharType="end"/>
        </w:r>
      </w:hyperlink>
    </w:p>
    <w:p w14:paraId="6AB0B49A" w14:textId="47FD18AE" w:rsidR="00AF5DC9" w:rsidRDefault="003A0ABC" w:rsidP="00203E5A">
      <w:pPr>
        <w:pStyle w:val="Tabledesillustrations"/>
        <w:tabs>
          <w:tab w:val="right" w:leader="dot" w:pos="9062"/>
        </w:tabs>
        <w:ind w:left="1134" w:hanging="1134"/>
        <w:jc w:val="both"/>
        <w:rPr>
          <w:rFonts w:eastAsiaTheme="minorEastAsia"/>
          <w:noProof/>
          <w:lang w:eastAsia="fr-FR"/>
        </w:rPr>
      </w:pPr>
      <w:hyperlink w:anchor="_Toc88815686" w:history="1">
        <w:r w:rsidR="00AF5DC9" w:rsidRPr="00203E5A">
          <w:rPr>
            <w:rStyle w:val="Lienhypertexte"/>
            <w:rFonts w:ascii="Montserrat Light" w:hAnsi="Montserrat Light" w:cs="Times New Roman"/>
            <w:b/>
            <w:bCs/>
            <w:noProof/>
          </w:rPr>
          <w:t>Tableau 6</w:t>
        </w:r>
        <w:r w:rsidR="00AF5DC9" w:rsidRPr="00203E5A">
          <w:rPr>
            <w:rStyle w:val="Lienhypertexte"/>
            <w:rFonts w:ascii="Montserrat Light" w:hAnsi="Montserrat Light" w:cs="Times New Roman"/>
            <w:noProof/>
          </w:rPr>
          <w:t xml:space="preserve"> : Approvisionnements et disponibilité alimentaire des huiles végétales de 2014 à 2018.</w:t>
        </w:r>
        <w:r w:rsidR="00AF5DC9" w:rsidRPr="00203E5A">
          <w:rPr>
            <w:rFonts w:ascii="Montserrat Light" w:hAnsi="Montserrat Light"/>
            <w:noProof/>
            <w:webHidden/>
          </w:rPr>
          <w:tab/>
        </w:r>
        <w:r w:rsidR="00AF5DC9" w:rsidRPr="00203E5A">
          <w:rPr>
            <w:rFonts w:ascii="Montserrat Light" w:hAnsi="Montserrat Light"/>
            <w:noProof/>
            <w:webHidden/>
          </w:rPr>
          <w:fldChar w:fldCharType="begin"/>
        </w:r>
        <w:r w:rsidR="00AF5DC9" w:rsidRPr="00203E5A">
          <w:rPr>
            <w:rFonts w:ascii="Montserrat Light" w:hAnsi="Montserrat Light"/>
            <w:noProof/>
            <w:webHidden/>
          </w:rPr>
          <w:instrText xml:space="preserve"> PAGEREF _Toc88815686 \h </w:instrText>
        </w:r>
        <w:r w:rsidR="00AF5DC9" w:rsidRPr="00203E5A">
          <w:rPr>
            <w:rFonts w:ascii="Montserrat Light" w:hAnsi="Montserrat Light"/>
            <w:noProof/>
            <w:webHidden/>
          </w:rPr>
        </w:r>
        <w:r w:rsidR="00AF5DC9" w:rsidRPr="00203E5A">
          <w:rPr>
            <w:rFonts w:ascii="Montserrat Light" w:hAnsi="Montserrat Light"/>
            <w:noProof/>
            <w:webHidden/>
          </w:rPr>
          <w:fldChar w:fldCharType="separate"/>
        </w:r>
        <w:r w:rsidR="00AF5DC9" w:rsidRPr="00203E5A">
          <w:rPr>
            <w:rFonts w:ascii="Montserrat Light" w:hAnsi="Montserrat Light"/>
            <w:noProof/>
            <w:webHidden/>
          </w:rPr>
          <w:t>20</w:t>
        </w:r>
        <w:r w:rsidR="00AF5DC9" w:rsidRPr="00203E5A">
          <w:rPr>
            <w:rFonts w:ascii="Montserrat Light" w:hAnsi="Montserrat Light"/>
            <w:noProof/>
            <w:webHidden/>
          </w:rPr>
          <w:fldChar w:fldCharType="end"/>
        </w:r>
      </w:hyperlink>
    </w:p>
    <w:p w14:paraId="04F61F19" w14:textId="180D6F4F" w:rsidR="00012112" w:rsidRDefault="009D192E" w:rsidP="00235BA7">
      <w:pPr>
        <w:spacing w:line="360" w:lineRule="auto"/>
        <w:rPr>
          <w:rStyle w:val="Lienhypertexte"/>
          <w:rFonts w:ascii="Times New Roman" w:eastAsiaTheme="minorEastAsia" w:hAnsi="Times New Roman" w:cs="Times New Roman"/>
          <w:noProof/>
          <w:color w:val="auto"/>
          <w:u w:val="none"/>
          <w:lang w:eastAsia="fr-FR"/>
        </w:rPr>
      </w:pPr>
      <w:r w:rsidRPr="00453571">
        <w:rPr>
          <w:rStyle w:val="Lienhypertexte"/>
          <w:rFonts w:ascii="Montserrat Light" w:eastAsiaTheme="minorEastAsia" w:hAnsi="Montserrat Light" w:cs="Times New Roman"/>
          <w:noProof/>
          <w:color w:val="auto"/>
          <w:u w:val="none"/>
          <w:lang w:eastAsia="fr-FR"/>
        </w:rPr>
        <w:fldChar w:fldCharType="end"/>
      </w:r>
    </w:p>
    <w:p w14:paraId="271F666F" w14:textId="77777777" w:rsidR="00D00049" w:rsidRDefault="00D00049" w:rsidP="00235BA7">
      <w:pPr>
        <w:spacing w:line="360" w:lineRule="auto"/>
        <w:rPr>
          <w:rStyle w:val="Lienhypertexte"/>
          <w:rFonts w:ascii="Times New Roman" w:eastAsiaTheme="minorEastAsia" w:hAnsi="Times New Roman" w:cs="Times New Roman"/>
          <w:noProof/>
          <w:color w:val="auto"/>
          <w:u w:val="none"/>
          <w:lang w:eastAsia="fr-FR"/>
        </w:rPr>
      </w:pPr>
    </w:p>
    <w:p w14:paraId="0C34B1E1" w14:textId="17717913" w:rsidR="00520971" w:rsidRPr="000F6BAB" w:rsidRDefault="00E35BF1" w:rsidP="00D00049">
      <w:pPr>
        <w:spacing w:after="0" w:line="360" w:lineRule="auto"/>
        <w:jc w:val="both"/>
        <w:rPr>
          <w:rStyle w:val="Lienhypertexte"/>
          <w:rFonts w:ascii="Montserrat Light" w:eastAsiaTheme="minorEastAsia" w:hAnsi="Montserrat Light" w:cs="Times New Roman"/>
          <w:b/>
          <w:noProof/>
          <w:color w:val="auto"/>
          <w:sz w:val="24"/>
          <w:u w:val="none"/>
          <w:lang w:eastAsia="fr-FR"/>
        </w:rPr>
      </w:pPr>
      <w:r w:rsidRPr="000F6BAB">
        <w:rPr>
          <w:rStyle w:val="Lienhypertexte"/>
          <w:rFonts w:ascii="Montserrat Light" w:eastAsiaTheme="minorEastAsia" w:hAnsi="Montserrat Light" w:cs="Times New Roman"/>
          <w:b/>
          <w:noProof/>
          <w:color w:val="auto"/>
          <w:sz w:val="24"/>
          <w:u w:val="none"/>
          <w:lang w:eastAsia="fr-FR"/>
        </w:rPr>
        <w:t>Liste des grap</w:t>
      </w:r>
      <w:r w:rsidR="00520971" w:rsidRPr="000F6BAB">
        <w:rPr>
          <w:rStyle w:val="Lienhypertexte"/>
          <w:rFonts w:ascii="Montserrat Light" w:eastAsiaTheme="minorEastAsia" w:hAnsi="Montserrat Light" w:cs="Times New Roman"/>
          <w:b/>
          <w:noProof/>
          <w:color w:val="auto"/>
          <w:sz w:val="24"/>
          <w:u w:val="none"/>
          <w:lang w:eastAsia="fr-FR"/>
        </w:rPr>
        <w:t>hiques</w:t>
      </w:r>
    </w:p>
    <w:p w14:paraId="7E714CC0" w14:textId="65EDCDF0" w:rsidR="00203E5A" w:rsidRPr="00203E5A" w:rsidRDefault="00235BA7" w:rsidP="00203E5A">
      <w:pPr>
        <w:pStyle w:val="Tabledesillustrations"/>
        <w:tabs>
          <w:tab w:val="right" w:leader="dot" w:pos="9062"/>
        </w:tabs>
        <w:ind w:left="993" w:hanging="993"/>
        <w:jc w:val="both"/>
        <w:rPr>
          <w:rFonts w:ascii="Montserrat Light" w:eastAsiaTheme="minorEastAsia" w:hAnsi="Montserrat Light"/>
          <w:noProof/>
          <w:lang w:eastAsia="fr-FR"/>
        </w:rPr>
      </w:pPr>
      <w:r w:rsidRPr="00D00049">
        <w:rPr>
          <w:rStyle w:val="Lienhypertexte"/>
          <w:noProof/>
        </w:rPr>
        <w:fldChar w:fldCharType="begin"/>
      </w:r>
      <w:r w:rsidRPr="00D00049">
        <w:rPr>
          <w:rStyle w:val="Lienhypertexte"/>
          <w:noProof/>
        </w:rPr>
        <w:instrText xml:space="preserve"> TOC \h \z \c "Figure" </w:instrText>
      </w:r>
      <w:r w:rsidRPr="00D00049">
        <w:rPr>
          <w:rStyle w:val="Lienhypertexte"/>
          <w:noProof/>
        </w:rPr>
        <w:fldChar w:fldCharType="separate"/>
      </w:r>
      <w:hyperlink w:anchor="_Toc88815802" w:history="1">
        <w:r w:rsidR="00203E5A" w:rsidRPr="00203E5A">
          <w:rPr>
            <w:rStyle w:val="Lienhypertexte"/>
            <w:rFonts w:ascii="Montserrat Light" w:hAnsi="Montserrat Light" w:cs="Times New Roman"/>
            <w:b/>
            <w:bCs/>
            <w:noProof/>
          </w:rPr>
          <w:t>Figure 1</w:t>
        </w:r>
        <w:r w:rsidR="00203E5A" w:rsidRPr="00203E5A">
          <w:rPr>
            <w:rStyle w:val="Lienhypertexte"/>
            <w:rFonts w:ascii="Montserrat Light" w:hAnsi="Montserrat Light" w:cs="Times New Roman"/>
            <w:noProof/>
          </w:rPr>
          <w:t> : Evolution des disponibilités intérieure et alimentaire de l’igname sur la période 2014-2018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_Toc88815802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15</w:t>
        </w:r>
        <w:r w:rsidR="00203E5A" w:rsidRPr="00203E5A">
          <w:rPr>
            <w:rFonts w:ascii="Montserrat Light" w:hAnsi="Montserrat Light"/>
            <w:noProof/>
            <w:webHidden/>
          </w:rPr>
          <w:fldChar w:fldCharType="end"/>
        </w:r>
      </w:hyperlink>
    </w:p>
    <w:p w14:paraId="5B9A4BC6" w14:textId="54119593" w:rsidR="00203E5A" w:rsidRPr="00203E5A" w:rsidRDefault="003A0ABC" w:rsidP="00203E5A">
      <w:pPr>
        <w:pStyle w:val="Tabledesillustrations"/>
        <w:tabs>
          <w:tab w:val="right" w:leader="dot" w:pos="9062"/>
        </w:tabs>
        <w:ind w:left="993" w:hanging="993"/>
        <w:jc w:val="both"/>
        <w:rPr>
          <w:rFonts w:ascii="Montserrat Light" w:eastAsiaTheme="minorEastAsia" w:hAnsi="Montserrat Light"/>
          <w:noProof/>
          <w:lang w:eastAsia="fr-FR"/>
        </w:rPr>
      </w:pPr>
      <w:hyperlink w:anchor="_Toc88815803" w:history="1">
        <w:r w:rsidR="00203E5A" w:rsidRPr="00203E5A">
          <w:rPr>
            <w:rStyle w:val="Lienhypertexte"/>
            <w:rFonts w:ascii="Montserrat Light" w:hAnsi="Montserrat Light" w:cs="Times New Roman"/>
            <w:b/>
            <w:bCs/>
            <w:noProof/>
          </w:rPr>
          <w:t>Figure 2</w:t>
        </w:r>
        <w:r w:rsidR="00203E5A" w:rsidRPr="00203E5A">
          <w:rPr>
            <w:rStyle w:val="Lienhypertexte"/>
            <w:rFonts w:ascii="Montserrat Light" w:hAnsi="Montserrat Light" w:cs="Times New Roman"/>
            <w:noProof/>
          </w:rPr>
          <w:t xml:space="preserve"> : Evolution de la disponibilité alimentaire du maïs sur la période 2014-2018.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_Toc88815803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16</w:t>
        </w:r>
        <w:r w:rsidR="00203E5A" w:rsidRPr="00203E5A">
          <w:rPr>
            <w:rFonts w:ascii="Montserrat Light" w:hAnsi="Montserrat Light"/>
            <w:noProof/>
            <w:webHidden/>
          </w:rPr>
          <w:fldChar w:fldCharType="end"/>
        </w:r>
      </w:hyperlink>
    </w:p>
    <w:p w14:paraId="4959C5AB" w14:textId="54A1B4D6" w:rsidR="00203E5A" w:rsidRPr="00203E5A" w:rsidRDefault="003A0ABC" w:rsidP="00203E5A">
      <w:pPr>
        <w:pStyle w:val="Tabledesillustrations"/>
        <w:tabs>
          <w:tab w:val="right" w:leader="dot" w:pos="9062"/>
        </w:tabs>
        <w:ind w:left="993" w:hanging="993"/>
        <w:jc w:val="both"/>
        <w:rPr>
          <w:rFonts w:ascii="Montserrat Light" w:eastAsiaTheme="minorEastAsia" w:hAnsi="Montserrat Light"/>
          <w:noProof/>
          <w:lang w:eastAsia="fr-FR"/>
        </w:rPr>
      </w:pPr>
      <w:hyperlink w:anchor="_Toc88815804" w:history="1">
        <w:r w:rsidR="00203E5A" w:rsidRPr="00203E5A">
          <w:rPr>
            <w:rStyle w:val="Lienhypertexte"/>
            <w:rFonts w:ascii="Montserrat Light" w:hAnsi="Montserrat Light" w:cs="Times New Roman"/>
            <w:b/>
            <w:bCs/>
            <w:noProof/>
          </w:rPr>
          <w:t>Figure 3</w:t>
        </w:r>
        <w:r w:rsidR="00203E5A" w:rsidRPr="00203E5A">
          <w:rPr>
            <w:rStyle w:val="Lienhypertexte"/>
            <w:rFonts w:ascii="Montserrat Light" w:hAnsi="Montserrat Light" w:cs="Times New Roman"/>
            <w:noProof/>
          </w:rPr>
          <w:t> : Evolution des disponibilités intérieure et alimentaire du riz sur la période 2014-2018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_Toc88815804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17</w:t>
        </w:r>
        <w:r w:rsidR="00203E5A" w:rsidRPr="00203E5A">
          <w:rPr>
            <w:rFonts w:ascii="Montserrat Light" w:hAnsi="Montserrat Light"/>
            <w:noProof/>
            <w:webHidden/>
          </w:rPr>
          <w:fldChar w:fldCharType="end"/>
        </w:r>
      </w:hyperlink>
    </w:p>
    <w:p w14:paraId="140109B0" w14:textId="25322EA0" w:rsidR="00203E5A" w:rsidRPr="00203E5A" w:rsidRDefault="003A0ABC" w:rsidP="00203E5A">
      <w:pPr>
        <w:pStyle w:val="Tabledesillustrations"/>
        <w:tabs>
          <w:tab w:val="right" w:leader="dot" w:pos="9062"/>
        </w:tabs>
        <w:ind w:left="993" w:hanging="993"/>
        <w:jc w:val="both"/>
        <w:rPr>
          <w:rFonts w:ascii="Montserrat Light" w:eastAsiaTheme="minorEastAsia" w:hAnsi="Montserrat Light"/>
          <w:noProof/>
          <w:lang w:eastAsia="fr-FR"/>
        </w:rPr>
      </w:pPr>
      <w:hyperlink w:anchor="_Toc88815805" w:history="1">
        <w:r w:rsidR="00203E5A" w:rsidRPr="00203E5A">
          <w:rPr>
            <w:rStyle w:val="Lienhypertexte"/>
            <w:rFonts w:ascii="Montserrat Light" w:hAnsi="Montserrat Light" w:cs="Times New Roman"/>
            <w:b/>
            <w:bCs/>
            <w:noProof/>
          </w:rPr>
          <w:t>Figure 4</w:t>
        </w:r>
        <w:r w:rsidR="00203E5A" w:rsidRPr="00203E5A">
          <w:rPr>
            <w:rStyle w:val="Lienhypertexte"/>
            <w:rFonts w:ascii="Montserrat Light" w:hAnsi="Montserrat Light" w:cs="Times New Roman"/>
            <w:noProof/>
          </w:rPr>
          <w:t xml:space="preserve"> : Evolution des disponibilités intérieure et alimentaire des racines et amylacées de 2014 à 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_Toc88815805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18</w:t>
        </w:r>
        <w:r w:rsidR="00203E5A" w:rsidRPr="00203E5A">
          <w:rPr>
            <w:rFonts w:ascii="Montserrat Light" w:hAnsi="Montserrat Light"/>
            <w:noProof/>
            <w:webHidden/>
          </w:rPr>
          <w:fldChar w:fldCharType="end"/>
        </w:r>
      </w:hyperlink>
    </w:p>
    <w:p w14:paraId="06DD733E" w14:textId="7E4B817A" w:rsidR="00203E5A" w:rsidRPr="00203E5A" w:rsidRDefault="003A0ABC" w:rsidP="00203E5A">
      <w:pPr>
        <w:pStyle w:val="Tabledesillustrations"/>
        <w:tabs>
          <w:tab w:val="right" w:leader="dot" w:pos="9062"/>
        </w:tabs>
        <w:ind w:left="993" w:hanging="993"/>
        <w:jc w:val="both"/>
        <w:rPr>
          <w:rFonts w:ascii="Montserrat Light" w:eastAsiaTheme="minorEastAsia" w:hAnsi="Montserrat Light"/>
          <w:noProof/>
          <w:lang w:eastAsia="fr-FR"/>
        </w:rPr>
      </w:pPr>
      <w:hyperlink w:anchor="_Toc88815806" w:history="1">
        <w:r w:rsidR="00203E5A" w:rsidRPr="00203E5A">
          <w:rPr>
            <w:rStyle w:val="Lienhypertexte"/>
            <w:rFonts w:ascii="Montserrat Light" w:hAnsi="Montserrat Light" w:cs="Times New Roman"/>
            <w:b/>
            <w:bCs/>
            <w:noProof/>
          </w:rPr>
          <w:t>Figure 5</w:t>
        </w:r>
        <w:r w:rsidR="00203E5A" w:rsidRPr="00203E5A">
          <w:rPr>
            <w:rStyle w:val="Lienhypertexte"/>
            <w:rFonts w:ascii="Montserrat Light" w:hAnsi="Montserrat Light" w:cs="Times New Roman"/>
            <w:noProof/>
          </w:rPr>
          <w:t xml:space="preserve"> : Evolution des disponibilités intérieure et alimentaire des Céréales de 2014 à 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_Toc88815806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19</w:t>
        </w:r>
        <w:r w:rsidR="00203E5A" w:rsidRPr="00203E5A">
          <w:rPr>
            <w:rFonts w:ascii="Montserrat Light" w:hAnsi="Montserrat Light"/>
            <w:noProof/>
            <w:webHidden/>
          </w:rPr>
          <w:fldChar w:fldCharType="end"/>
        </w:r>
      </w:hyperlink>
    </w:p>
    <w:p w14:paraId="789ABDE1" w14:textId="2E549850" w:rsidR="00203E5A" w:rsidRPr="00203E5A" w:rsidRDefault="003A0ABC" w:rsidP="00203E5A">
      <w:pPr>
        <w:pStyle w:val="Tabledesillustrations"/>
        <w:tabs>
          <w:tab w:val="right" w:leader="dot" w:pos="9062"/>
        </w:tabs>
        <w:ind w:left="993" w:hanging="993"/>
        <w:jc w:val="both"/>
        <w:rPr>
          <w:rFonts w:ascii="Montserrat Light" w:eastAsiaTheme="minorEastAsia" w:hAnsi="Montserrat Light"/>
          <w:noProof/>
          <w:lang w:eastAsia="fr-FR"/>
        </w:rPr>
      </w:pPr>
      <w:hyperlink w:anchor="_Toc88815807" w:history="1">
        <w:r w:rsidR="00203E5A" w:rsidRPr="00203E5A">
          <w:rPr>
            <w:rStyle w:val="Lienhypertexte"/>
            <w:rFonts w:ascii="Montserrat Light" w:hAnsi="Montserrat Light" w:cs="Times New Roman"/>
            <w:b/>
            <w:bCs/>
            <w:noProof/>
          </w:rPr>
          <w:t>Figure 6</w:t>
        </w:r>
        <w:r w:rsidR="00203E5A" w:rsidRPr="00203E5A">
          <w:rPr>
            <w:rStyle w:val="Lienhypertexte"/>
            <w:rFonts w:ascii="Montserrat Light" w:hAnsi="Montserrat Light" w:cs="Times New Roman"/>
            <w:noProof/>
          </w:rPr>
          <w:t xml:space="preserve"> : Evolution des disponibilités intérieure et alimentaire des huiles végétales de 2014 à 2018</w:t>
        </w:r>
        <w:r w:rsidR="00203E5A" w:rsidRPr="00203E5A">
          <w:rPr>
            <w:rFonts w:ascii="Montserrat Light" w:hAnsi="Montserrat Light"/>
            <w:noProof/>
            <w:webHidden/>
          </w:rPr>
          <w:tab/>
        </w:r>
        <w:r w:rsidR="00203E5A" w:rsidRPr="00203E5A">
          <w:rPr>
            <w:rFonts w:ascii="Montserrat Light" w:hAnsi="Montserrat Light"/>
            <w:noProof/>
            <w:webHidden/>
          </w:rPr>
          <w:fldChar w:fldCharType="begin"/>
        </w:r>
        <w:r w:rsidR="00203E5A" w:rsidRPr="00203E5A">
          <w:rPr>
            <w:rFonts w:ascii="Montserrat Light" w:hAnsi="Montserrat Light"/>
            <w:noProof/>
            <w:webHidden/>
          </w:rPr>
          <w:instrText xml:space="preserve"> PAGEREF _Toc88815807 \h </w:instrText>
        </w:r>
        <w:r w:rsidR="00203E5A" w:rsidRPr="00203E5A">
          <w:rPr>
            <w:rFonts w:ascii="Montserrat Light" w:hAnsi="Montserrat Light"/>
            <w:noProof/>
            <w:webHidden/>
          </w:rPr>
        </w:r>
        <w:r w:rsidR="00203E5A" w:rsidRPr="00203E5A">
          <w:rPr>
            <w:rFonts w:ascii="Montserrat Light" w:hAnsi="Montserrat Light"/>
            <w:noProof/>
            <w:webHidden/>
          </w:rPr>
          <w:fldChar w:fldCharType="separate"/>
        </w:r>
        <w:r w:rsidR="00203E5A" w:rsidRPr="00203E5A">
          <w:rPr>
            <w:rFonts w:ascii="Montserrat Light" w:hAnsi="Montserrat Light"/>
            <w:noProof/>
            <w:webHidden/>
          </w:rPr>
          <w:t>20</w:t>
        </w:r>
        <w:r w:rsidR="00203E5A" w:rsidRPr="00203E5A">
          <w:rPr>
            <w:rFonts w:ascii="Montserrat Light" w:hAnsi="Montserrat Light"/>
            <w:noProof/>
            <w:webHidden/>
          </w:rPr>
          <w:fldChar w:fldCharType="end"/>
        </w:r>
      </w:hyperlink>
    </w:p>
    <w:p w14:paraId="7C85C3AF" w14:textId="63734EF5" w:rsidR="004D12EC" w:rsidRPr="00ED6530" w:rsidRDefault="00235BA7" w:rsidP="009644A2">
      <w:pPr>
        <w:pStyle w:val="TM1"/>
        <w:rPr>
          <w:rStyle w:val="Lienhypertexte"/>
          <w:rFonts w:ascii="Times New Roman" w:eastAsiaTheme="minorHAnsi" w:hAnsi="Times New Roman" w:cstheme="minorBidi"/>
          <w:b w:val="0"/>
          <w:bCs w:val="0"/>
          <w:noProof w:val="0"/>
          <w:color w:val="auto"/>
          <w:u w:val="none"/>
          <w:lang w:eastAsia="en-US"/>
        </w:rPr>
      </w:pPr>
      <w:r w:rsidRPr="00D00049">
        <w:rPr>
          <w:rStyle w:val="Lienhypertexte"/>
          <w:rFonts w:eastAsiaTheme="minorHAnsi"/>
          <w:lang w:eastAsia="en-US"/>
        </w:rPr>
        <w:fldChar w:fldCharType="end"/>
      </w:r>
    </w:p>
    <w:p w14:paraId="1E75F07B" w14:textId="77777777" w:rsidR="00520971" w:rsidRPr="004E7E07" w:rsidRDefault="00520971" w:rsidP="006916C2">
      <w:pPr>
        <w:spacing w:line="360" w:lineRule="auto"/>
        <w:jc w:val="both"/>
        <w:rPr>
          <w:rStyle w:val="Lienhypertexte"/>
          <w:rFonts w:eastAsiaTheme="minorEastAsia"/>
          <w:noProof/>
          <w:color w:val="auto"/>
          <w:u w:val="none"/>
          <w:lang w:eastAsia="fr-FR"/>
        </w:rPr>
      </w:pPr>
    </w:p>
    <w:p w14:paraId="670E74A2" w14:textId="63108935" w:rsidR="007A4B9E" w:rsidRDefault="007A4B9E" w:rsidP="007A4B9E">
      <w:pPr>
        <w:rPr>
          <w:lang w:eastAsia="fr-FR"/>
        </w:rPr>
      </w:pPr>
    </w:p>
    <w:p w14:paraId="0C6CA29B" w14:textId="4BB6350F" w:rsidR="00D00049" w:rsidRDefault="00D00049" w:rsidP="007A4B9E">
      <w:pPr>
        <w:rPr>
          <w:lang w:eastAsia="fr-FR"/>
        </w:rPr>
      </w:pPr>
    </w:p>
    <w:p w14:paraId="281E65AE" w14:textId="312F86E6" w:rsidR="000A286F" w:rsidRDefault="000A286F" w:rsidP="007A4B9E">
      <w:pPr>
        <w:rPr>
          <w:lang w:eastAsia="fr-FR"/>
        </w:rPr>
      </w:pPr>
    </w:p>
    <w:p w14:paraId="0756F25C" w14:textId="2D9C6DDE" w:rsidR="000A286F" w:rsidRDefault="000A286F" w:rsidP="007A4B9E">
      <w:pPr>
        <w:rPr>
          <w:lang w:eastAsia="fr-FR"/>
        </w:rPr>
      </w:pPr>
    </w:p>
    <w:p w14:paraId="652FAB33" w14:textId="70C79D4A" w:rsidR="000A286F" w:rsidRDefault="000A286F" w:rsidP="007A4B9E">
      <w:pPr>
        <w:rPr>
          <w:lang w:eastAsia="fr-FR"/>
        </w:rPr>
      </w:pPr>
    </w:p>
    <w:p w14:paraId="34EA10F3" w14:textId="77777777" w:rsidR="000A286F" w:rsidRDefault="000A286F" w:rsidP="007A4B9E">
      <w:pPr>
        <w:rPr>
          <w:lang w:eastAsia="fr-FR"/>
        </w:rPr>
      </w:pPr>
    </w:p>
    <w:p w14:paraId="1D4B92B7" w14:textId="134140D1" w:rsidR="00D00049" w:rsidRDefault="00D00049" w:rsidP="007A4B9E">
      <w:pPr>
        <w:rPr>
          <w:lang w:eastAsia="fr-FR"/>
        </w:rPr>
      </w:pPr>
    </w:p>
    <w:p w14:paraId="4960488C" w14:textId="77777777" w:rsidR="003458B7" w:rsidRDefault="003458B7" w:rsidP="007A4B9E">
      <w:pPr>
        <w:rPr>
          <w:lang w:eastAsia="fr-FR"/>
        </w:rPr>
      </w:pPr>
    </w:p>
    <w:p w14:paraId="309D521B" w14:textId="2C25E27A" w:rsidR="007A4B9E" w:rsidRDefault="007A4B9E" w:rsidP="007A4B9E">
      <w:pPr>
        <w:rPr>
          <w:lang w:eastAsia="fr-FR"/>
        </w:rPr>
      </w:pPr>
    </w:p>
    <w:tbl>
      <w:tblPr>
        <w:tblStyle w:val="Grilledutableau"/>
        <w:tblpPr w:leftFromText="141" w:rightFromText="141" w:vertAnchor="page" w:horzAnchor="margin" w:tblpY="147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85"/>
        <w:gridCol w:w="7635"/>
      </w:tblGrid>
      <w:tr w:rsidR="007724E6" w:rsidRPr="003C0B63" w14:paraId="220AE985" w14:textId="77777777" w:rsidTr="007724E6">
        <w:trPr>
          <w:trHeight w:val="340"/>
        </w:trPr>
        <w:tc>
          <w:tcPr>
            <w:tcW w:w="9776" w:type="dxa"/>
            <w:gridSpan w:val="3"/>
            <w:vAlign w:val="center"/>
          </w:tcPr>
          <w:p w14:paraId="0E8022C8" w14:textId="77777777" w:rsidR="007724E6" w:rsidRPr="003C0B63" w:rsidRDefault="007724E6" w:rsidP="007724E6">
            <w:pPr>
              <w:jc w:val="both"/>
              <w:rPr>
                <w:rFonts w:ascii="Montserrat Light" w:hAnsi="Montserrat Light"/>
                <w:b/>
                <w:bCs/>
              </w:rPr>
            </w:pPr>
            <w:bookmarkStart w:id="1" w:name="_Toc18398900"/>
            <w:r w:rsidRPr="003C0B63">
              <w:rPr>
                <w:rFonts w:ascii="Montserrat Light" w:hAnsi="Montserrat Light"/>
                <w:b/>
                <w:bCs/>
              </w:rPr>
              <w:t>Sigles et Abréviations</w:t>
            </w:r>
            <w:bookmarkEnd w:id="1"/>
          </w:p>
          <w:p w14:paraId="5E05DD62" w14:textId="77777777" w:rsidR="007724E6" w:rsidRPr="003C0B63" w:rsidRDefault="007724E6" w:rsidP="007724E6">
            <w:pPr>
              <w:jc w:val="both"/>
              <w:rPr>
                <w:rFonts w:ascii="Montserrat Light" w:hAnsi="Montserrat Light" w:cs="Times New Roman"/>
                <w:color w:val="000000" w:themeColor="text1"/>
              </w:rPr>
            </w:pPr>
          </w:p>
        </w:tc>
      </w:tr>
      <w:tr w:rsidR="007724E6" w:rsidRPr="003C0B63" w14:paraId="5DF8B19A" w14:textId="77777777" w:rsidTr="007724E6">
        <w:trPr>
          <w:trHeight w:val="340"/>
        </w:trPr>
        <w:tc>
          <w:tcPr>
            <w:tcW w:w="1756" w:type="dxa"/>
            <w:vAlign w:val="center"/>
          </w:tcPr>
          <w:p w14:paraId="17AD62E5"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AFRISTAT</w:t>
            </w:r>
          </w:p>
        </w:tc>
        <w:tc>
          <w:tcPr>
            <w:tcW w:w="385" w:type="dxa"/>
            <w:vAlign w:val="center"/>
          </w:tcPr>
          <w:p w14:paraId="71B79AEB"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2BBF1E4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Observatoire Economique et Statistique d'Afrique Subsaharienne</w:t>
            </w:r>
          </w:p>
        </w:tc>
      </w:tr>
      <w:tr w:rsidR="007724E6" w:rsidRPr="003C0B63" w14:paraId="2075EF39" w14:textId="77777777" w:rsidTr="007724E6">
        <w:trPr>
          <w:trHeight w:val="340"/>
        </w:trPr>
        <w:tc>
          <w:tcPr>
            <w:tcW w:w="1756" w:type="dxa"/>
            <w:vAlign w:val="center"/>
          </w:tcPr>
          <w:p w14:paraId="28C242C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BA</w:t>
            </w:r>
          </w:p>
        </w:tc>
        <w:tc>
          <w:tcPr>
            <w:tcW w:w="385" w:type="dxa"/>
            <w:vAlign w:val="center"/>
          </w:tcPr>
          <w:p w14:paraId="3F8994DB"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C205BF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Bilans Alimentaires</w:t>
            </w:r>
          </w:p>
        </w:tc>
      </w:tr>
      <w:tr w:rsidR="007724E6" w:rsidRPr="003C0B63" w14:paraId="17104DAB" w14:textId="77777777" w:rsidTr="007724E6">
        <w:trPr>
          <w:trHeight w:val="340"/>
        </w:trPr>
        <w:tc>
          <w:tcPr>
            <w:tcW w:w="1756" w:type="dxa"/>
            <w:vAlign w:val="center"/>
          </w:tcPr>
          <w:p w14:paraId="67673047"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BSP</w:t>
            </w:r>
          </w:p>
        </w:tc>
        <w:tc>
          <w:tcPr>
            <w:tcW w:w="385" w:type="dxa"/>
            <w:vAlign w:val="center"/>
          </w:tcPr>
          <w:p w14:paraId="7CB3F41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EA76667"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Base de Sondage Principale</w:t>
            </w:r>
          </w:p>
        </w:tc>
      </w:tr>
      <w:tr w:rsidR="007724E6" w:rsidRPr="003C0B63" w14:paraId="709B6A59" w14:textId="77777777" w:rsidTr="007724E6">
        <w:trPr>
          <w:trHeight w:val="340"/>
        </w:trPr>
        <w:tc>
          <w:tcPr>
            <w:tcW w:w="1756" w:type="dxa"/>
            <w:vAlign w:val="center"/>
          </w:tcPr>
          <w:p w14:paraId="6780613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CDU</w:t>
            </w:r>
          </w:p>
        </w:tc>
        <w:tc>
          <w:tcPr>
            <w:tcW w:w="385" w:type="dxa"/>
            <w:vAlign w:val="center"/>
          </w:tcPr>
          <w:p w14:paraId="431DD7B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6AE865E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Compte Disponibilité Utilisation </w:t>
            </w:r>
          </w:p>
        </w:tc>
      </w:tr>
      <w:tr w:rsidR="007724E6" w:rsidRPr="003C0B63" w14:paraId="500328E7" w14:textId="77777777" w:rsidTr="007724E6">
        <w:trPr>
          <w:trHeight w:val="340"/>
        </w:trPr>
        <w:tc>
          <w:tcPr>
            <w:tcW w:w="1756" w:type="dxa"/>
            <w:vAlign w:val="center"/>
          </w:tcPr>
          <w:p w14:paraId="154BC129" w14:textId="335D2C5E"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CC</w:t>
            </w:r>
            <w:r w:rsidR="0056309E" w:rsidRPr="003C0B63">
              <w:rPr>
                <w:rFonts w:ascii="Montserrat Light" w:hAnsi="Montserrat Light" w:cs="Times New Roman"/>
                <w:color w:val="000000" w:themeColor="text1"/>
              </w:rPr>
              <w:t>P</w:t>
            </w:r>
          </w:p>
        </w:tc>
        <w:tc>
          <w:tcPr>
            <w:tcW w:w="385" w:type="dxa"/>
            <w:vAlign w:val="center"/>
          </w:tcPr>
          <w:p w14:paraId="163DF9D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62A7876C" w14:textId="4B304997" w:rsidR="007724E6" w:rsidRPr="003C0B63" w:rsidRDefault="00DF7B93" w:rsidP="001D664D">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Classification Centrale</w:t>
            </w:r>
            <w:r w:rsidR="0056309E" w:rsidRPr="003C0B63">
              <w:rPr>
                <w:rFonts w:ascii="Montserrat Light" w:hAnsi="Montserrat Light" w:cs="Times New Roman"/>
                <w:color w:val="000000" w:themeColor="text1"/>
              </w:rPr>
              <w:t xml:space="preserve"> </w:t>
            </w:r>
            <w:r w:rsidR="007724E6" w:rsidRPr="003C0B63">
              <w:rPr>
                <w:rFonts w:ascii="Montserrat Light" w:hAnsi="Montserrat Light" w:cs="Times New Roman"/>
                <w:color w:val="000000" w:themeColor="text1"/>
              </w:rPr>
              <w:t xml:space="preserve">des Produits </w:t>
            </w:r>
          </w:p>
        </w:tc>
      </w:tr>
      <w:tr w:rsidR="007724E6" w:rsidRPr="003C0B63" w14:paraId="367537CB" w14:textId="77777777" w:rsidTr="007724E6">
        <w:trPr>
          <w:trHeight w:val="340"/>
        </w:trPr>
        <w:tc>
          <w:tcPr>
            <w:tcW w:w="1756" w:type="dxa"/>
            <w:vAlign w:val="center"/>
          </w:tcPr>
          <w:p w14:paraId="24450AA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CT/SAGSA </w:t>
            </w:r>
          </w:p>
        </w:tc>
        <w:tc>
          <w:tcPr>
            <w:tcW w:w="385" w:type="dxa"/>
            <w:vAlign w:val="center"/>
          </w:tcPr>
          <w:p w14:paraId="07B5546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52739057"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Cellule Technique de Suivi et d’Appui à la Gestion de la Sécurité Alimentaire</w:t>
            </w:r>
          </w:p>
        </w:tc>
      </w:tr>
      <w:tr w:rsidR="007724E6" w:rsidRPr="003C0B63" w14:paraId="1566F82C" w14:textId="77777777" w:rsidTr="007724E6">
        <w:trPr>
          <w:trHeight w:val="340"/>
        </w:trPr>
        <w:tc>
          <w:tcPr>
            <w:tcW w:w="1756" w:type="dxa"/>
            <w:vAlign w:val="center"/>
          </w:tcPr>
          <w:p w14:paraId="49EA269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DANA</w:t>
            </w:r>
          </w:p>
        </w:tc>
        <w:tc>
          <w:tcPr>
            <w:tcW w:w="385" w:type="dxa"/>
            <w:vAlign w:val="center"/>
          </w:tcPr>
          <w:p w14:paraId="36D7190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74E8789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 l'Alimentation et de la Nutrition Appliquée</w:t>
            </w:r>
          </w:p>
        </w:tc>
      </w:tr>
      <w:tr w:rsidR="007724E6" w:rsidRPr="003C0B63" w14:paraId="4A22AF99" w14:textId="77777777" w:rsidTr="007724E6">
        <w:trPr>
          <w:trHeight w:val="340"/>
        </w:trPr>
        <w:tc>
          <w:tcPr>
            <w:tcW w:w="1756" w:type="dxa"/>
            <w:vAlign w:val="center"/>
          </w:tcPr>
          <w:p w14:paraId="2A4B7632"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DEA</w:t>
            </w:r>
          </w:p>
        </w:tc>
        <w:tc>
          <w:tcPr>
            <w:tcW w:w="385" w:type="dxa"/>
            <w:vAlign w:val="center"/>
          </w:tcPr>
          <w:p w14:paraId="2C02173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67412B30" w14:textId="4B035EFA" w:rsidR="007724E6" w:rsidRPr="003C0B63" w:rsidRDefault="001D664D"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Disponibilité Energé</w:t>
            </w:r>
            <w:r w:rsidR="007724E6" w:rsidRPr="003C0B63">
              <w:rPr>
                <w:rFonts w:ascii="Montserrat Light" w:hAnsi="Montserrat Light" w:cs="Times New Roman"/>
                <w:color w:val="000000" w:themeColor="text1"/>
              </w:rPr>
              <w:t>tique Alimentaire</w:t>
            </w:r>
          </w:p>
        </w:tc>
      </w:tr>
      <w:tr w:rsidR="007724E6" w:rsidRPr="003C0B63" w14:paraId="041F9EDE" w14:textId="77777777" w:rsidTr="007724E6">
        <w:trPr>
          <w:trHeight w:val="340"/>
        </w:trPr>
        <w:tc>
          <w:tcPr>
            <w:tcW w:w="1756" w:type="dxa"/>
            <w:vAlign w:val="center"/>
          </w:tcPr>
          <w:p w14:paraId="2FB74E49"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DPV</w:t>
            </w:r>
          </w:p>
        </w:tc>
        <w:tc>
          <w:tcPr>
            <w:tcW w:w="385" w:type="dxa"/>
            <w:vAlign w:val="center"/>
          </w:tcPr>
          <w:p w14:paraId="264307DC"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74914561"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 la Production Végétale</w:t>
            </w:r>
          </w:p>
        </w:tc>
      </w:tr>
      <w:tr w:rsidR="007724E6" w:rsidRPr="003C0B63" w14:paraId="618F1F20" w14:textId="77777777" w:rsidTr="007724E6">
        <w:trPr>
          <w:trHeight w:val="340"/>
        </w:trPr>
        <w:tc>
          <w:tcPr>
            <w:tcW w:w="1756" w:type="dxa"/>
            <w:vAlign w:val="center"/>
          </w:tcPr>
          <w:p w14:paraId="4C1E4B3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DSA</w:t>
            </w:r>
          </w:p>
        </w:tc>
        <w:tc>
          <w:tcPr>
            <w:tcW w:w="385" w:type="dxa"/>
            <w:vAlign w:val="center"/>
          </w:tcPr>
          <w:p w14:paraId="413963E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51B9D78D"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 la Statistique Agricole</w:t>
            </w:r>
          </w:p>
        </w:tc>
      </w:tr>
      <w:tr w:rsidR="007724E6" w:rsidRPr="003C0B63" w14:paraId="440B8D7C" w14:textId="77777777" w:rsidTr="007724E6">
        <w:trPr>
          <w:trHeight w:val="340"/>
        </w:trPr>
        <w:tc>
          <w:tcPr>
            <w:tcW w:w="1756" w:type="dxa"/>
            <w:vAlign w:val="center"/>
          </w:tcPr>
          <w:p w14:paraId="4AAA05D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DSEE</w:t>
            </w:r>
          </w:p>
        </w:tc>
        <w:tc>
          <w:tcPr>
            <w:tcW w:w="385" w:type="dxa"/>
            <w:vAlign w:val="center"/>
          </w:tcPr>
          <w:p w14:paraId="77AEBC34"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5771274"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des Statistiques et Etudes Economiques</w:t>
            </w:r>
          </w:p>
        </w:tc>
      </w:tr>
      <w:tr w:rsidR="007724E6" w:rsidRPr="003C0B63" w14:paraId="29BE9965" w14:textId="77777777" w:rsidTr="007724E6">
        <w:trPr>
          <w:trHeight w:val="340"/>
        </w:trPr>
        <w:tc>
          <w:tcPr>
            <w:tcW w:w="1756" w:type="dxa"/>
            <w:vAlign w:val="center"/>
          </w:tcPr>
          <w:p w14:paraId="0A3FA15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DSS</w:t>
            </w:r>
          </w:p>
        </w:tc>
        <w:tc>
          <w:tcPr>
            <w:tcW w:w="385" w:type="dxa"/>
            <w:vAlign w:val="center"/>
          </w:tcPr>
          <w:p w14:paraId="461E6C6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830F89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des Statistiques Sociales</w:t>
            </w:r>
          </w:p>
        </w:tc>
      </w:tr>
      <w:tr w:rsidR="007724E6" w:rsidRPr="003C0B63" w14:paraId="20243BB8" w14:textId="77777777" w:rsidTr="007724E6">
        <w:trPr>
          <w:trHeight w:val="340"/>
        </w:trPr>
        <w:tc>
          <w:tcPr>
            <w:tcW w:w="1756" w:type="dxa"/>
            <w:vAlign w:val="center"/>
          </w:tcPr>
          <w:p w14:paraId="100F82EC"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FAO</w:t>
            </w:r>
          </w:p>
        </w:tc>
        <w:tc>
          <w:tcPr>
            <w:tcW w:w="385" w:type="dxa"/>
            <w:vAlign w:val="center"/>
          </w:tcPr>
          <w:p w14:paraId="3E1E594C"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2D548FF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Organisation des Nations Unies pour l'Alimentation et l'Agriculture</w:t>
            </w:r>
          </w:p>
        </w:tc>
      </w:tr>
      <w:tr w:rsidR="007724E6" w:rsidRPr="003C0B63" w14:paraId="582F5DB5" w14:textId="77777777" w:rsidTr="007724E6">
        <w:trPr>
          <w:trHeight w:val="340"/>
        </w:trPr>
        <w:tc>
          <w:tcPr>
            <w:tcW w:w="1756" w:type="dxa"/>
            <w:vAlign w:val="center"/>
          </w:tcPr>
          <w:p w14:paraId="2913C9C7"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GTT</w:t>
            </w:r>
          </w:p>
        </w:tc>
        <w:tc>
          <w:tcPr>
            <w:tcW w:w="385" w:type="dxa"/>
            <w:vAlign w:val="center"/>
          </w:tcPr>
          <w:p w14:paraId="77309927"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E706069"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Groupe de Travail Technique</w:t>
            </w:r>
          </w:p>
        </w:tc>
      </w:tr>
      <w:tr w:rsidR="007724E6" w:rsidRPr="003C0B63" w14:paraId="317B71E1" w14:textId="77777777" w:rsidTr="007724E6">
        <w:trPr>
          <w:trHeight w:val="340"/>
        </w:trPr>
        <w:tc>
          <w:tcPr>
            <w:tcW w:w="1756" w:type="dxa"/>
            <w:vAlign w:val="center"/>
          </w:tcPr>
          <w:p w14:paraId="2C2AC01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HS</w:t>
            </w:r>
          </w:p>
        </w:tc>
        <w:tc>
          <w:tcPr>
            <w:tcW w:w="385" w:type="dxa"/>
            <w:vAlign w:val="center"/>
          </w:tcPr>
          <w:p w14:paraId="7F193728"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565E7D4"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Système Harmonisé</w:t>
            </w:r>
          </w:p>
        </w:tc>
      </w:tr>
      <w:tr w:rsidR="007724E6" w:rsidRPr="003C0B63" w14:paraId="2279C16A" w14:textId="77777777" w:rsidTr="007724E6">
        <w:trPr>
          <w:trHeight w:val="340"/>
        </w:trPr>
        <w:tc>
          <w:tcPr>
            <w:tcW w:w="1756" w:type="dxa"/>
            <w:vAlign w:val="center"/>
          </w:tcPr>
          <w:p w14:paraId="67CC919D"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INRAB</w:t>
            </w:r>
          </w:p>
        </w:tc>
        <w:tc>
          <w:tcPr>
            <w:tcW w:w="385" w:type="dxa"/>
            <w:vAlign w:val="center"/>
          </w:tcPr>
          <w:p w14:paraId="2DFB1BD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566C3F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Institut National des Recherches Agronomiques du Bénin</w:t>
            </w:r>
          </w:p>
        </w:tc>
      </w:tr>
      <w:tr w:rsidR="007724E6" w:rsidRPr="003C0B63" w14:paraId="4710FFD9" w14:textId="77777777" w:rsidTr="007724E6">
        <w:trPr>
          <w:trHeight w:val="340"/>
        </w:trPr>
        <w:tc>
          <w:tcPr>
            <w:tcW w:w="1756" w:type="dxa"/>
            <w:vAlign w:val="center"/>
          </w:tcPr>
          <w:p w14:paraId="33FDC6B1"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INSAE</w:t>
            </w:r>
          </w:p>
        </w:tc>
        <w:tc>
          <w:tcPr>
            <w:tcW w:w="385" w:type="dxa"/>
            <w:vAlign w:val="center"/>
          </w:tcPr>
          <w:p w14:paraId="29BC3D35"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3584E9FB"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Institut National de la Statistique et de l’Analyse Economique</w:t>
            </w:r>
          </w:p>
        </w:tc>
      </w:tr>
      <w:tr w:rsidR="00690511" w:rsidRPr="003C0B63" w14:paraId="462FB703" w14:textId="77777777" w:rsidTr="007724E6">
        <w:trPr>
          <w:trHeight w:val="340"/>
        </w:trPr>
        <w:tc>
          <w:tcPr>
            <w:tcW w:w="1756" w:type="dxa"/>
            <w:vAlign w:val="center"/>
          </w:tcPr>
          <w:p w14:paraId="13C63DC0" w14:textId="18BF9984" w:rsidR="00690511" w:rsidRPr="003C0B63" w:rsidRDefault="00690511" w:rsidP="007724E6">
            <w:pPr>
              <w:jc w:val="both"/>
              <w:rPr>
                <w:rFonts w:ascii="Montserrat Light" w:hAnsi="Montserrat Light" w:cs="Times New Roman"/>
                <w:color w:val="000000" w:themeColor="text1"/>
              </w:rPr>
            </w:pPr>
            <w:r>
              <w:rPr>
                <w:rFonts w:ascii="Montserrat Light" w:hAnsi="Montserrat Light" w:cs="Times New Roman"/>
                <w:color w:val="000000" w:themeColor="text1"/>
              </w:rPr>
              <w:t>INStaD</w:t>
            </w:r>
          </w:p>
        </w:tc>
        <w:tc>
          <w:tcPr>
            <w:tcW w:w="385" w:type="dxa"/>
            <w:vAlign w:val="center"/>
          </w:tcPr>
          <w:p w14:paraId="373BA24B" w14:textId="0E65CB80" w:rsidR="00690511" w:rsidRPr="003C0B63" w:rsidRDefault="00690511" w:rsidP="007724E6">
            <w:pPr>
              <w:jc w:val="both"/>
              <w:rPr>
                <w:rFonts w:ascii="Montserrat Light" w:hAnsi="Montserrat Light" w:cs="Times New Roman"/>
                <w:color w:val="000000" w:themeColor="text1"/>
              </w:rPr>
            </w:pPr>
            <w:r>
              <w:rPr>
                <w:rFonts w:ascii="Montserrat Light" w:hAnsi="Montserrat Light" w:cs="Times New Roman"/>
                <w:color w:val="000000" w:themeColor="text1"/>
              </w:rPr>
              <w:t>:</w:t>
            </w:r>
          </w:p>
        </w:tc>
        <w:tc>
          <w:tcPr>
            <w:tcW w:w="7635" w:type="dxa"/>
            <w:vAlign w:val="center"/>
          </w:tcPr>
          <w:p w14:paraId="05CDE0A4" w14:textId="6660251A" w:rsidR="00690511" w:rsidRPr="003C0B63" w:rsidRDefault="00690511"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Institut National de la Statistique et de</w:t>
            </w:r>
            <w:r>
              <w:rPr>
                <w:rFonts w:ascii="Montserrat Light" w:hAnsi="Montserrat Light" w:cs="Times New Roman"/>
                <w:color w:val="000000" w:themeColor="text1"/>
              </w:rPr>
              <w:t xml:space="preserve"> la Démographie</w:t>
            </w:r>
          </w:p>
        </w:tc>
      </w:tr>
      <w:tr w:rsidR="007724E6" w:rsidRPr="003C0B63" w14:paraId="5F1926B9" w14:textId="77777777" w:rsidTr="007724E6">
        <w:trPr>
          <w:trHeight w:val="340"/>
        </w:trPr>
        <w:tc>
          <w:tcPr>
            <w:tcW w:w="1756" w:type="dxa"/>
            <w:vAlign w:val="center"/>
          </w:tcPr>
          <w:p w14:paraId="7234147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MAEP</w:t>
            </w:r>
          </w:p>
        </w:tc>
        <w:tc>
          <w:tcPr>
            <w:tcW w:w="385" w:type="dxa"/>
            <w:vAlign w:val="center"/>
          </w:tcPr>
          <w:p w14:paraId="530274B2"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2043AB8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Ministère de l’Agriculture, de l’Elevage et de la Pêche</w:t>
            </w:r>
          </w:p>
        </w:tc>
      </w:tr>
      <w:tr w:rsidR="007724E6" w:rsidRPr="003C0B63" w14:paraId="077D3320" w14:textId="77777777" w:rsidTr="007724E6">
        <w:trPr>
          <w:trHeight w:val="340"/>
        </w:trPr>
        <w:tc>
          <w:tcPr>
            <w:tcW w:w="1756" w:type="dxa"/>
            <w:vAlign w:val="center"/>
          </w:tcPr>
          <w:p w14:paraId="62EF73A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MIC </w:t>
            </w:r>
          </w:p>
        </w:tc>
        <w:tc>
          <w:tcPr>
            <w:tcW w:w="385" w:type="dxa"/>
            <w:vAlign w:val="center"/>
          </w:tcPr>
          <w:p w14:paraId="1733BAF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3698302E" w14:textId="117C3156"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Ministère de l’Industrie et du Commerce</w:t>
            </w:r>
          </w:p>
        </w:tc>
      </w:tr>
      <w:tr w:rsidR="007724E6" w:rsidRPr="003C0B63" w14:paraId="7FB55C51" w14:textId="77777777" w:rsidTr="007724E6">
        <w:trPr>
          <w:trHeight w:val="340"/>
        </w:trPr>
        <w:tc>
          <w:tcPr>
            <w:tcW w:w="1756" w:type="dxa"/>
            <w:vAlign w:val="center"/>
          </w:tcPr>
          <w:p w14:paraId="691F0101"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MS</w:t>
            </w:r>
          </w:p>
        </w:tc>
        <w:tc>
          <w:tcPr>
            <w:tcW w:w="385" w:type="dxa"/>
            <w:vAlign w:val="center"/>
          </w:tcPr>
          <w:p w14:paraId="65766DE9"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B6368B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Ministère de la Santé</w:t>
            </w:r>
          </w:p>
        </w:tc>
      </w:tr>
      <w:tr w:rsidR="007724E6" w:rsidRPr="003C0B63" w14:paraId="417D0E9B" w14:textId="77777777" w:rsidTr="007724E6">
        <w:trPr>
          <w:trHeight w:val="340"/>
        </w:trPr>
        <w:tc>
          <w:tcPr>
            <w:tcW w:w="1756" w:type="dxa"/>
            <w:vAlign w:val="center"/>
          </w:tcPr>
          <w:p w14:paraId="6BA38AD5"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MTCS</w:t>
            </w:r>
          </w:p>
        </w:tc>
        <w:tc>
          <w:tcPr>
            <w:tcW w:w="385" w:type="dxa"/>
            <w:vAlign w:val="center"/>
          </w:tcPr>
          <w:p w14:paraId="7C11ED82"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56D1963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Ministère du Tourisme, de la Culture et des Sports</w:t>
            </w:r>
          </w:p>
        </w:tc>
      </w:tr>
      <w:tr w:rsidR="007724E6" w:rsidRPr="003C0B63" w14:paraId="476123D6" w14:textId="77777777" w:rsidTr="007724E6">
        <w:trPr>
          <w:trHeight w:val="340"/>
        </w:trPr>
        <w:tc>
          <w:tcPr>
            <w:tcW w:w="1756" w:type="dxa"/>
            <w:vAlign w:val="center"/>
          </w:tcPr>
          <w:p w14:paraId="75A61A7C"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ODD</w:t>
            </w:r>
          </w:p>
        </w:tc>
        <w:tc>
          <w:tcPr>
            <w:tcW w:w="385" w:type="dxa"/>
            <w:vAlign w:val="center"/>
          </w:tcPr>
          <w:p w14:paraId="0053008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B473FA4"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Objectifs de Développement Durable</w:t>
            </w:r>
          </w:p>
        </w:tc>
      </w:tr>
      <w:tr w:rsidR="007724E6" w:rsidRPr="003C0B63" w14:paraId="70AB6770" w14:textId="77777777" w:rsidTr="007724E6">
        <w:trPr>
          <w:trHeight w:val="340"/>
        </w:trPr>
        <w:tc>
          <w:tcPr>
            <w:tcW w:w="1756" w:type="dxa"/>
            <w:vAlign w:val="center"/>
          </w:tcPr>
          <w:p w14:paraId="74A8A5DE"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OGPPAM</w:t>
            </w:r>
          </w:p>
        </w:tc>
        <w:tc>
          <w:tcPr>
            <w:tcW w:w="385" w:type="dxa"/>
            <w:vAlign w:val="center"/>
          </w:tcPr>
          <w:p w14:paraId="04F01E1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ABF8704"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Office de Gestion des Projets du PAM</w:t>
            </w:r>
          </w:p>
        </w:tc>
      </w:tr>
      <w:tr w:rsidR="007724E6" w:rsidRPr="003C0B63" w14:paraId="1BAF4926" w14:textId="77777777" w:rsidTr="007724E6">
        <w:trPr>
          <w:trHeight w:val="340"/>
        </w:trPr>
        <w:tc>
          <w:tcPr>
            <w:tcW w:w="1756" w:type="dxa"/>
            <w:vAlign w:val="center"/>
          </w:tcPr>
          <w:p w14:paraId="7AAC1C5C"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PTA</w:t>
            </w:r>
          </w:p>
        </w:tc>
        <w:tc>
          <w:tcPr>
            <w:tcW w:w="385" w:type="dxa"/>
            <w:vAlign w:val="center"/>
          </w:tcPr>
          <w:p w14:paraId="37C8EC2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32199D2B"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Plan de Travail Annuel </w:t>
            </w:r>
          </w:p>
        </w:tc>
      </w:tr>
      <w:tr w:rsidR="007724E6" w:rsidRPr="003C0B63" w14:paraId="3654B451" w14:textId="77777777" w:rsidTr="007724E6">
        <w:trPr>
          <w:trHeight w:val="340"/>
        </w:trPr>
        <w:tc>
          <w:tcPr>
            <w:tcW w:w="1756" w:type="dxa"/>
            <w:vAlign w:val="center"/>
          </w:tcPr>
          <w:p w14:paraId="2E95F812"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SDNS</w:t>
            </w:r>
          </w:p>
        </w:tc>
        <w:tc>
          <w:tcPr>
            <w:tcW w:w="385" w:type="dxa"/>
            <w:vAlign w:val="center"/>
          </w:tcPr>
          <w:p w14:paraId="4A5A8608"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DD4C34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Strategie Nationale pour le Developpement de la Statistique</w:t>
            </w:r>
          </w:p>
        </w:tc>
      </w:tr>
      <w:tr w:rsidR="007724E6" w:rsidRPr="003C0B63" w14:paraId="0ECCE72B" w14:textId="77777777" w:rsidTr="007724E6">
        <w:trPr>
          <w:trHeight w:val="340"/>
        </w:trPr>
        <w:tc>
          <w:tcPr>
            <w:tcW w:w="1756" w:type="dxa"/>
            <w:vAlign w:val="center"/>
          </w:tcPr>
          <w:p w14:paraId="6A96575F"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SP/CAN</w:t>
            </w:r>
          </w:p>
        </w:tc>
        <w:tc>
          <w:tcPr>
            <w:tcW w:w="385" w:type="dxa"/>
            <w:vAlign w:val="center"/>
          </w:tcPr>
          <w:p w14:paraId="24A2D07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52385B3"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Secrétariat Permanent du Conseil de l'Alimentation et de la Nutrition</w:t>
            </w:r>
          </w:p>
        </w:tc>
      </w:tr>
      <w:tr w:rsidR="007724E6" w:rsidRPr="003C0B63" w14:paraId="5234FA22" w14:textId="77777777" w:rsidTr="007724E6">
        <w:trPr>
          <w:trHeight w:val="340"/>
        </w:trPr>
        <w:tc>
          <w:tcPr>
            <w:tcW w:w="1756" w:type="dxa"/>
            <w:vAlign w:val="center"/>
          </w:tcPr>
          <w:p w14:paraId="65CD0681"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TDI</w:t>
            </w:r>
          </w:p>
        </w:tc>
        <w:tc>
          <w:tcPr>
            <w:tcW w:w="385" w:type="dxa"/>
            <w:vAlign w:val="center"/>
          </w:tcPr>
          <w:p w14:paraId="057F715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052AB38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Taux de Dépendance des Importations</w:t>
            </w:r>
          </w:p>
        </w:tc>
      </w:tr>
      <w:tr w:rsidR="007724E6" w:rsidRPr="003C0B63" w14:paraId="0163C04E" w14:textId="77777777" w:rsidTr="007724E6">
        <w:trPr>
          <w:trHeight w:val="340"/>
        </w:trPr>
        <w:tc>
          <w:tcPr>
            <w:tcW w:w="1756" w:type="dxa"/>
            <w:vAlign w:val="center"/>
          </w:tcPr>
          <w:p w14:paraId="556CD2E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TM</w:t>
            </w:r>
          </w:p>
        </w:tc>
        <w:tc>
          <w:tcPr>
            <w:tcW w:w="385" w:type="dxa"/>
            <w:vAlign w:val="center"/>
          </w:tcPr>
          <w:p w14:paraId="4AE2C420"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788AD6EA"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Tonne Métrique</w:t>
            </w:r>
          </w:p>
        </w:tc>
      </w:tr>
      <w:tr w:rsidR="007724E6" w:rsidRPr="003C0B63" w14:paraId="57A27570" w14:textId="77777777" w:rsidTr="007724E6">
        <w:trPr>
          <w:trHeight w:val="340"/>
        </w:trPr>
        <w:tc>
          <w:tcPr>
            <w:tcW w:w="1756" w:type="dxa"/>
            <w:vAlign w:val="center"/>
          </w:tcPr>
          <w:p w14:paraId="6AD51606"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DPA</w:t>
            </w:r>
          </w:p>
        </w:tc>
        <w:tc>
          <w:tcPr>
            <w:tcW w:w="385" w:type="dxa"/>
            <w:vAlign w:val="center"/>
          </w:tcPr>
          <w:p w14:paraId="0BBACC09"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w:t>
            </w:r>
          </w:p>
        </w:tc>
        <w:tc>
          <w:tcPr>
            <w:tcW w:w="7635" w:type="dxa"/>
            <w:vAlign w:val="center"/>
          </w:tcPr>
          <w:p w14:paraId="18322AD9" w14:textId="77777777" w:rsidR="007724E6" w:rsidRPr="003C0B63" w:rsidRDefault="007724E6" w:rsidP="007724E6">
            <w:pPr>
              <w:jc w:val="both"/>
              <w:rPr>
                <w:rFonts w:ascii="Montserrat Light" w:hAnsi="Montserrat Light" w:cs="Times New Roman"/>
                <w:color w:val="000000" w:themeColor="text1"/>
              </w:rPr>
            </w:pPr>
            <w:r w:rsidRPr="003C0B63">
              <w:rPr>
                <w:rFonts w:ascii="Montserrat Light" w:hAnsi="Montserrat Light" w:cs="Times New Roman"/>
                <w:color w:val="000000" w:themeColor="text1"/>
              </w:rPr>
              <w:t>Direction de la Production Animale</w:t>
            </w:r>
          </w:p>
        </w:tc>
      </w:tr>
    </w:tbl>
    <w:p w14:paraId="3054ECCD" w14:textId="2369AF55" w:rsidR="00DF3AD7" w:rsidRDefault="00DF3AD7" w:rsidP="007A4B9E">
      <w:pPr>
        <w:rPr>
          <w:lang w:eastAsia="fr-FR"/>
        </w:rPr>
      </w:pPr>
    </w:p>
    <w:p w14:paraId="2878241A" w14:textId="240DB338" w:rsidR="00B72E29" w:rsidRDefault="00B72E29" w:rsidP="007A4B9E">
      <w:pPr>
        <w:rPr>
          <w:lang w:eastAsia="fr-FR"/>
        </w:rPr>
      </w:pPr>
    </w:p>
    <w:p w14:paraId="3CA1208B" w14:textId="70581A5D" w:rsidR="00B72E29" w:rsidRDefault="00B72E29" w:rsidP="007A4B9E">
      <w:pPr>
        <w:rPr>
          <w:lang w:eastAsia="fr-FR"/>
        </w:rPr>
      </w:pPr>
    </w:p>
    <w:p w14:paraId="7EF84FA0" w14:textId="31A2BF84" w:rsidR="00B72E29" w:rsidRDefault="00B72E29" w:rsidP="007A4B9E">
      <w:pPr>
        <w:rPr>
          <w:lang w:eastAsia="fr-FR"/>
        </w:rPr>
      </w:pPr>
    </w:p>
    <w:p w14:paraId="4B9A0624" w14:textId="5A7D8FD1" w:rsidR="00B72E29" w:rsidRDefault="00B72E29" w:rsidP="007A4B9E">
      <w:pPr>
        <w:rPr>
          <w:lang w:eastAsia="fr-FR"/>
        </w:rPr>
      </w:pPr>
    </w:p>
    <w:p w14:paraId="1E031F11" w14:textId="77777777" w:rsidR="00A16B87" w:rsidRDefault="00A16B87" w:rsidP="007A4B9E">
      <w:pPr>
        <w:rPr>
          <w:lang w:eastAsia="fr-FR"/>
        </w:rPr>
      </w:pPr>
    </w:p>
    <w:p w14:paraId="4F31E9F1" w14:textId="77777777" w:rsidR="00B72E29" w:rsidRDefault="00B72E29" w:rsidP="007A4B9E">
      <w:pPr>
        <w:rPr>
          <w:lang w:eastAsia="fr-FR"/>
        </w:rPr>
      </w:pPr>
    </w:p>
    <w:p w14:paraId="2A0D4FF1" w14:textId="77777777" w:rsidR="00195D0B" w:rsidRPr="00195D0B" w:rsidRDefault="00195D0B" w:rsidP="00195D0B">
      <w:pPr>
        <w:pStyle w:val="Titre1"/>
        <w:rPr>
          <w:rFonts w:ascii="Montserrat Light" w:eastAsiaTheme="minorHAnsi" w:hAnsi="Montserrat Light"/>
          <w:color w:val="000000" w:themeColor="text1"/>
          <w:sz w:val="24"/>
          <w:lang w:eastAsia="en-US"/>
        </w:rPr>
      </w:pPr>
      <w:bookmarkStart w:id="2" w:name="_Toc25653678"/>
      <w:bookmarkStart w:id="3" w:name="_Toc88815623"/>
      <w:r w:rsidRPr="00195D0B">
        <w:rPr>
          <w:rFonts w:ascii="Montserrat Light" w:eastAsiaTheme="minorHAnsi" w:hAnsi="Montserrat Light"/>
          <w:color w:val="000000" w:themeColor="text1"/>
          <w:sz w:val="24"/>
          <w:lang w:eastAsia="en-US"/>
        </w:rPr>
        <w:t>Introduction</w:t>
      </w:r>
      <w:bookmarkEnd w:id="2"/>
      <w:bookmarkEnd w:id="3"/>
    </w:p>
    <w:p w14:paraId="5BC099FB" w14:textId="77777777" w:rsidR="00195D0B" w:rsidRPr="00195D0B" w:rsidRDefault="00195D0B" w:rsidP="00195D0B">
      <w:pPr>
        <w:rPr>
          <w:rFonts w:ascii="Montserrat Light" w:hAnsi="Montserrat Light" w:cs="Times New Roman"/>
          <w:b/>
          <w:bCs/>
          <w:color w:val="000000" w:themeColor="text1"/>
          <w:sz w:val="2"/>
          <w:szCs w:val="2"/>
        </w:rPr>
      </w:pPr>
    </w:p>
    <w:p w14:paraId="06E00C53" w14:textId="61B489FE" w:rsidR="00195D0B" w:rsidRPr="00195D0B" w:rsidRDefault="00195D0B" w:rsidP="00195D0B">
      <w:pPr>
        <w:spacing w:line="360" w:lineRule="auto"/>
        <w:jc w:val="both"/>
        <w:rPr>
          <w:rFonts w:ascii="Montserrat Light" w:hAnsi="Montserrat Light" w:cs="Times New Roman"/>
          <w:color w:val="000000" w:themeColor="text1"/>
        </w:rPr>
      </w:pPr>
      <w:r w:rsidRPr="00195D0B">
        <w:rPr>
          <w:rFonts w:ascii="Montserrat Light" w:hAnsi="Montserrat Light" w:cs="Times New Roman"/>
          <w:color w:val="000000" w:themeColor="text1"/>
        </w:rPr>
        <w:t xml:space="preserve">Le bilan alimentaire donne une idée d'ensemble de la composition des approvisionnements alimentaires d'un pays durant une période spécifiée. </w:t>
      </w:r>
      <w:r>
        <w:rPr>
          <w:rFonts w:ascii="Montserrat Light" w:hAnsi="Montserrat Light" w:cs="Times New Roman"/>
          <w:color w:val="000000" w:themeColor="text1"/>
        </w:rPr>
        <w:t>D</w:t>
      </w:r>
      <w:r w:rsidRPr="00195D0B">
        <w:rPr>
          <w:rFonts w:ascii="Montserrat Light" w:hAnsi="Montserrat Light" w:cs="Times New Roman"/>
          <w:color w:val="000000" w:themeColor="text1"/>
        </w:rPr>
        <w:t>ans sa quatrième session à Washington en 1948, la conférence de la FAO a recommandé que les Gouvernements soient encouragés à élaborer leurs propres bilans alimentaires et que la FAO assiste les pays afin qu’ils s’approprient la méthodologie.  C’est à cet effet, que dans le cadre du Plan Accéléré d’Assistance Technique en Afrique de la Stratégie Mondiale, AFRISTAT a signé en novembre 2016 avec la FAO, un protocole d’accord pour apporter une assistance technique à la mise en place d’actions de renforcement des capacités dans le domaine des bases de sondage principales et d’élaboration des bilans alimentaires. Ce projet s’insère dans le cadre de la mise en œuvre de la Stratégie mondiale pour l’amélioration des statistiques agricoles et rurales, nécessaires à la conduite des politiques de développement. Le protocole signé entre les deux institutions, couvre les deux composantes que sont le bilan alimentaire et la base de sondage principale. Le Bénin est bénéficiaire du volet bilan alimentaire. La gestion de la nourriture a toujours été une question cruciale pour le Gouvernement, car la demande et l'offre interne des aliments sont élevées. Le Gouvernement doit garantir la disponibilité de produits alimentaires tout en maintenant la croissance régulière de la production nationale.</w:t>
      </w:r>
    </w:p>
    <w:p w14:paraId="5C459355" w14:textId="2C9577F2" w:rsidR="00195D0B" w:rsidRPr="00195D0B" w:rsidRDefault="00195D0B" w:rsidP="00195D0B">
      <w:pPr>
        <w:spacing w:line="360" w:lineRule="auto"/>
        <w:jc w:val="both"/>
        <w:rPr>
          <w:rFonts w:ascii="Montserrat Light" w:hAnsi="Montserrat Light" w:cs="Times New Roman"/>
          <w:color w:val="000000" w:themeColor="text1"/>
        </w:rPr>
      </w:pPr>
      <w:r w:rsidRPr="00195D0B">
        <w:rPr>
          <w:rFonts w:ascii="Montserrat Light" w:hAnsi="Montserrat Light" w:cs="Times New Roman"/>
          <w:color w:val="000000" w:themeColor="text1"/>
        </w:rPr>
        <w:t>Ce projet, a permis aux statisticiens du Bénin, particulièrement ceux de l’INS</w:t>
      </w:r>
      <w:r>
        <w:rPr>
          <w:rFonts w:ascii="Montserrat Light" w:hAnsi="Montserrat Light" w:cs="Times New Roman"/>
          <w:color w:val="000000" w:themeColor="text1"/>
        </w:rPr>
        <w:t>taD</w:t>
      </w:r>
      <w:r w:rsidRPr="00195D0B">
        <w:rPr>
          <w:rFonts w:ascii="Montserrat Light" w:hAnsi="Montserrat Light" w:cs="Times New Roman"/>
          <w:color w:val="000000" w:themeColor="text1"/>
        </w:rPr>
        <w:t xml:space="preserve"> et du MAEP de s’approprier la nouvelle méthodologie de la FAO pour l’élaboration des bilans alimentaires. L’autre avantage du projet est, qu’à travers l’encadrement et l’assistance technique </w:t>
      </w:r>
      <w:r w:rsidR="003458B7">
        <w:rPr>
          <w:rFonts w:ascii="Montserrat Light" w:hAnsi="Montserrat Light" w:cs="Times New Roman"/>
          <w:color w:val="000000" w:themeColor="text1"/>
        </w:rPr>
        <w:t>de</w:t>
      </w:r>
      <w:r w:rsidRPr="00195D0B">
        <w:rPr>
          <w:rFonts w:ascii="Montserrat Light" w:hAnsi="Montserrat Light" w:cs="Times New Roman"/>
          <w:color w:val="000000" w:themeColor="text1"/>
        </w:rPr>
        <w:t xml:space="preserve"> AFRISTAT, le Bénin est parvenu à élaborer </w:t>
      </w:r>
      <w:r w:rsidR="009220F3">
        <w:rPr>
          <w:rFonts w:ascii="Montserrat Light" w:hAnsi="Montserrat Light" w:cs="Times New Roman"/>
          <w:color w:val="000000" w:themeColor="text1"/>
        </w:rPr>
        <w:t>ses</w:t>
      </w:r>
      <w:r w:rsidRPr="00195D0B">
        <w:rPr>
          <w:rFonts w:ascii="Montserrat Light" w:hAnsi="Montserrat Light" w:cs="Times New Roman"/>
          <w:color w:val="000000" w:themeColor="text1"/>
        </w:rPr>
        <w:t xml:space="preserve"> bilan</w:t>
      </w:r>
      <w:r w:rsidR="009220F3">
        <w:rPr>
          <w:rFonts w:ascii="Montserrat Light" w:hAnsi="Montserrat Light" w:cs="Times New Roman"/>
          <w:color w:val="000000" w:themeColor="text1"/>
        </w:rPr>
        <w:t>s</w:t>
      </w:r>
      <w:r w:rsidRPr="00195D0B">
        <w:rPr>
          <w:rFonts w:ascii="Montserrat Light" w:hAnsi="Montserrat Light" w:cs="Times New Roman"/>
          <w:color w:val="000000" w:themeColor="text1"/>
        </w:rPr>
        <w:t xml:space="preserve"> alimentaire</w:t>
      </w:r>
      <w:r w:rsidR="009220F3">
        <w:rPr>
          <w:rFonts w:ascii="Montserrat Light" w:hAnsi="Montserrat Light" w:cs="Times New Roman"/>
          <w:color w:val="000000" w:themeColor="text1"/>
        </w:rPr>
        <w:t xml:space="preserve">s de </w:t>
      </w:r>
      <w:r w:rsidR="009220F3" w:rsidRPr="009220F3">
        <w:rPr>
          <w:rFonts w:ascii="Montserrat Light" w:hAnsi="Montserrat Light" w:cs="Times New Roman"/>
          <w:b/>
          <w:bCs/>
          <w:color w:val="000000" w:themeColor="text1"/>
        </w:rPr>
        <w:t>2015, 2016</w:t>
      </w:r>
      <w:r w:rsidR="001846E2">
        <w:rPr>
          <w:rFonts w:ascii="Montserrat Light" w:hAnsi="Montserrat Light" w:cs="Times New Roman"/>
          <w:b/>
          <w:bCs/>
          <w:color w:val="000000" w:themeColor="text1"/>
        </w:rPr>
        <w:t>,</w:t>
      </w:r>
      <w:r w:rsidR="009220F3" w:rsidRPr="009220F3">
        <w:rPr>
          <w:rFonts w:ascii="Montserrat Light" w:hAnsi="Montserrat Light" w:cs="Times New Roman"/>
          <w:b/>
          <w:bCs/>
          <w:color w:val="000000" w:themeColor="text1"/>
        </w:rPr>
        <w:t xml:space="preserve"> 2017 et 2018</w:t>
      </w:r>
      <w:r w:rsidRPr="00195D0B">
        <w:rPr>
          <w:rFonts w:ascii="Montserrat Light" w:hAnsi="Montserrat Light" w:cs="Times New Roman"/>
          <w:color w:val="000000" w:themeColor="text1"/>
        </w:rPr>
        <w:t xml:space="preserve"> selon l’approche de la FAO.</w:t>
      </w:r>
    </w:p>
    <w:p w14:paraId="74321325" w14:textId="25F8515F" w:rsidR="00195D0B" w:rsidRPr="00195D0B" w:rsidRDefault="00195D0B" w:rsidP="00195D0B">
      <w:pPr>
        <w:spacing w:line="360" w:lineRule="auto"/>
        <w:jc w:val="both"/>
        <w:rPr>
          <w:rFonts w:ascii="Montserrat Light" w:hAnsi="Montserrat Light" w:cs="Times New Roman"/>
          <w:color w:val="000000" w:themeColor="text1"/>
        </w:rPr>
      </w:pPr>
      <w:r w:rsidRPr="00195D0B">
        <w:rPr>
          <w:rFonts w:ascii="Montserrat Light" w:hAnsi="Montserrat Light" w:cs="Times New Roman"/>
          <w:color w:val="000000" w:themeColor="text1"/>
        </w:rPr>
        <w:t>Ainsi, dans le moyen terme, l’élaboration des bilans alimentaires pour le Bénin permettra de satisfaire aux recommandations de la FAO et contribuera, dans le cadre des Objectifs de Développement Durable (ODD), au calcul de la prévalence de la sous-alimentation et de l’indice mondiale de pertes alimentaires. Ces deux indicateurs sont liés respectivement aux cibles 2.1 de l’Objectif 2 : « D’ici à 2030, éliminer la faim et faire en sorte que chacun, en particulier les pauvres et les personnes en situation vulnérable, y compris les nourrissons, aient accès tout au long de l’année à une alimentation saine, nutritive et suffisante » et 12.3 de l’Objectif 12 :</w:t>
      </w:r>
      <w:r w:rsidR="00806673">
        <w:rPr>
          <w:rFonts w:ascii="Montserrat Light" w:hAnsi="Montserrat Light" w:cs="Times New Roman"/>
          <w:color w:val="000000" w:themeColor="text1"/>
        </w:rPr>
        <w:t xml:space="preserve"> </w:t>
      </w:r>
      <w:r w:rsidRPr="00195D0B">
        <w:rPr>
          <w:rFonts w:ascii="Montserrat Light" w:hAnsi="Montserrat Light" w:cs="Times New Roman"/>
          <w:color w:val="000000" w:themeColor="text1"/>
        </w:rPr>
        <w:t>« D’ici à 2030, réduire de moitié à l’échelle mondiale le volume de déchets</w:t>
      </w:r>
      <w:r w:rsidRPr="008C6A32">
        <w:rPr>
          <w:rFonts w:ascii="Times New Roman" w:hAnsi="Times New Roman" w:cs="Times New Roman"/>
          <w:color w:val="000000" w:themeColor="text1"/>
          <w:sz w:val="24"/>
          <w:szCs w:val="24"/>
        </w:rPr>
        <w:t xml:space="preserve"> </w:t>
      </w:r>
      <w:r w:rsidRPr="00195D0B">
        <w:rPr>
          <w:rFonts w:ascii="Montserrat Light" w:hAnsi="Montserrat Light" w:cs="Times New Roman"/>
          <w:color w:val="000000" w:themeColor="text1"/>
        </w:rPr>
        <w:t xml:space="preserve">alimentaires par habitant au niveau de la distribution comme de la consommation et réduire les pertes de produits alimentaires tout au long des chaînes de production et d’approvisionnement, y compris les pertes après récolte ». </w:t>
      </w:r>
    </w:p>
    <w:p w14:paraId="1B7AE29F" w14:textId="5454AFFF" w:rsidR="00690511" w:rsidRPr="00F03BBD" w:rsidRDefault="00690511" w:rsidP="005F7A7B">
      <w:pPr>
        <w:rPr>
          <w:sz w:val="2"/>
          <w:szCs w:val="2"/>
          <w:lang w:eastAsia="fr-FR"/>
        </w:rPr>
      </w:pPr>
    </w:p>
    <w:p w14:paraId="4FF0B95B" w14:textId="6103AB3A" w:rsidR="00690511" w:rsidRDefault="00690511" w:rsidP="005F7A7B">
      <w:pPr>
        <w:rPr>
          <w:sz w:val="8"/>
          <w:szCs w:val="8"/>
          <w:lang w:eastAsia="fr-FR"/>
        </w:rPr>
      </w:pPr>
    </w:p>
    <w:p w14:paraId="4CE6A4E3" w14:textId="51CCF4D9" w:rsidR="00F67929" w:rsidRPr="000F6BAB" w:rsidRDefault="00BC4F9B" w:rsidP="006916C2">
      <w:pPr>
        <w:pStyle w:val="Titre1"/>
        <w:numPr>
          <w:ilvl w:val="0"/>
          <w:numId w:val="29"/>
        </w:numPr>
        <w:spacing w:line="276" w:lineRule="auto"/>
        <w:rPr>
          <w:rFonts w:ascii="Montserrat Light" w:hAnsi="Montserrat Light"/>
          <w:sz w:val="28"/>
          <w:szCs w:val="28"/>
        </w:rPr>
      </w:pPr>
      <w:bookmarkStart w:id="4" w:name="_Toc18398902"/>
      <w:bookmarkStart w:id="5" w:name="_Toc88815624"/>
      <w:r w:rsidRPr="000F6BAB">
        <w:rPr>
          <w:rFonts w:ascii="Montserrat Light" w:hAnsi="Montserrat Light"/>
          <w:sz w:val="28"/>
          <w:szCs w:val="28"/>
        </w:rPr>
        <w:t>METHODOLOGIE</w:t>
      </w:r>
      <w:bookmarkEnd w:id="4"/>
      <w:bookmarkEnd w:id="5"/>
      <w:r w:rsidRPr="000F6BAB">
        <w:rPr>
          <w:rFonts w:ascii="Montserrat Light" w:hAnsi="Montserrat Light"/>
          <w:sz w:val="28"/>
          <w:szCs w:val="28"/>
        </w:rPr>
        <w:t xml:space="preserve"> </w:t>
      </w:r>
    </w:p>
    <w:p w14:paraId="49613D8E" w14:textId="0B812ACD" w:rsidR="003848B6" w:rsidRDefault="003848B6" w:rsidP="003848B6">
      <w:pPr>
        <w:spacing w:line="360" w:lineRule="auto"/>
        <w:jc w:val="both"/>
        <w:rPr>
          <w:rFonts w:ascii="Montserrat Light" w:hAnsi="Montserrat Light" w:cs="Times New Roman"/>
          <w:color w:val="000000" w:themeColor="text1"/>
        </w:rPr>
      </w:pPr>
      <w:r w:rsidRPr="003848B6">
        <w:rPr>
          <w:rFonts w:ascii="Montserrat Light" w:hAnsi="Montserrat Light" w:cs="Times New Roman"/>
          <w:color w:val="000000" w:themeColor="text1"/>
        </w:rPr>
        <w:t>Le bilan alimentaire indique pour chaque denrée - c'est-à-dire pour chaque produit primaire et pour un certain nombre de produits transformés potentiellement utilisables pour la consommation humaine – les sources d'approvisionnement et son utilisation</w:t>
      </w:r>
      <w:r w:rsidR="00F67929" w:rsidRPr="003C0B63">
        <w:rPr>
          <w:rFonts w:ascii="Montserrat Light" w:hAnsi="Montserrat Light" w:cs="Times New Roman"/>
          <w:color w:val="000000" w:themeColor="text1"/>
        </w:rPr>
        <w:t xml:space="preserve"> </w:t>
      </w:r>
      <w:r w:rsidR="00806673">
        <w:rPr>
          <w:rFonts w:ascii="Montserrat Light" w:hAnsi="Montserrat Light" w:cs="Times New Roman"/>
          <w:color w:val="000000" w:themeColor="text1"/>
        </w:rPr>
        <w:t>é</w:t>
      </w:r>
      <w:r w:rsidR="00E02631" w:rsidRPr="00E02631">
        <w:rPr>
          <w:rFonts w:ascii="Montserrat Light" w:hAnsi="Montserrat Light" w:cs="Times New Roman"/>
          <w:color w:val="000000" w:themeColor="text1"/>
        </w:rPr>
        <w:t>tablis régulièrement sur plusieurs années, les bilans alimentaires annuels montrent l'évolution des disponibilités alimentaires nationales totales, révèlent les changements qui peuvent être intervenus dans les types d'aliments consommés, donc dans la structure du régime alimentaire, et indiquent dans quelle mesure les approvisionnements alimentaires du pays sont dans l'ensemble ajustés aux besoins nutritionnels</w:t>
      </w:r>
      <w:r>
        <w:rPr>
          <w:rFonts w:ascii="Montserrat Light" w:hAnsi="Montserrat Light" w:cs="Times New Roman"/>
          <w:color w:val="000000" w:themeColor="text1"/>
        </w:rPr>
        <w:t xml:space="preserve">. </w:t>
      </w:r>
      <w:r w:rsidR="00F67929" w:rsidRPr="003C0B63">
        <w:rPr>
          <w:rFonts w:ascii="Montserrat Light" w:hAnsi="Montserrat Light" w:cs="Times New Roman"/>
          <w:color w:val="000000" w:themeColor="text1"/>
        </w:rPr>
        <w:t>Son processus, consiste à construire un tableau des ressources et des emplois. Ces informations ainsi que les informations dérivées deviennent utiles pour les gouvernants du pays dans le but de prendre des décisions alimentaires adéquates. Le compte d'utilisation de l'offre est la table de base à partir de laquelle plusieurs ca</w:t>
      </w:r>
      <w:r w:rsidR="00224DB1" w:rsidRPr="003C0B63">
        <w:rPr>
          <w:rFonts w:ascii="Montserrat Light" w:hAnsi="Montserrat Light" w:cs="Times New Roman"/>
          <w:color w:val="000000" w:themeColor="text1"/>
        </w:rPr>
        <w:t>lculs doivent être effectués. Le</w:t>
      </w:r>
      <w:r w:rsidR="00F67929" w:rsidRPr="003C0B63">
        <w:rPr>
          <w:rFonts w:ascii="Montserrat Light" w:hAnsi="Montserrat Light" w:cs="Times New Roman"/>
          <w:color w:val="000000" w:themeColor="text1"/>
        </w:rPr>
        <w:t xml:space="preserve"> </w:t>
      </w:r>
      <w:r w:rsidR="00380992" w:rsidRPr="003C0B63">
        <w:rPr>
          <w:rFonts w:ascii="Montserrat Light" w:hAnsi="Montserrat Light" w:cs="Times New Roman"/>
          <w:color w:val="000000" w:themeColor="text1"/>
        </w:rPr>
        <w:t xml:space="preserve">Supply Utilisation Accounts </w:t>
      </w:r>
      <w:r w:rsidR="00623172" w:rsidRPr="003C0B63">
        <w:rPr>
          <w:rFonts w:ascii="Montserrat Light" w:hAnsi="Montserrat Light" w:cs="Times New Roman"/>
          <w:color w:val="000000" w:themeColor="text1"/>
        </w:rPr>
        <w:t>(</w:t>
      </w:r>
      <w:r w:rsidR="00380992" w:rsidRPr="003C0B63">
        <w:rPr>
          <w:rFonts w:ascii="Montserrat Light" w:hAnsi="Montserrat Light" w:cs="Times New Roman"/>
          <w:color w:val="000000" w:themeColor="text1"/>
        </w:rPr>
        <w:t>SUA</w:t>
      </w:r>
      <w:r w:rsidR="00623172" w:rsidRPr="003C0B63">
        <w:rPr>
          <w:rFonts w:ascii="Montserrat Light" w:hAnsi="Montserrat Light" w:cs="Times New Roman"/>
          <w:color w:val="000000" w:themeColor="text1"/>
        </w:rPr>
        <w:t>) qui signifie en terme simple le ‘’Compte d’Utilisation de l’A</w:t>
      </w:r>
      <w:r w:rsidR="00A43824" w:rsidRPr="003C0B63">
        <w:rPr>
          <w:rFonts w:ascii="Montserrat Light" w:hAnsi="Montserrat Light" w:cs="Times New Roman"/>
          <w:color w:val="000000" w:themeColor="text1"/>
        </w:rPr>
        <w:t>pprovi</w:t>
      </w:r>
      <w:r w:rsidR="00623172" w:rsidRPr="003C0B63">
        <w:rPr>
          <w:rFonts w:ascii="Montserrat Light" w:hAnsi="Montserrat Light" w:cs="Times New Roman"/>
          <w:color w:val="000000" w:themeColor="text1"/>
        </w:rPr>
        <w:t>sionnement’’</w:t>
      </w:r>
      <w:r w:rsidR="00690511">
        <w:rPr>
          <w:rFonts w:ascii="Montserrat Light" w:hAnsi="Montserrat Light" w:cs="Times New Roman"/>
          <w:color w:val="000000" w:themeColor="text1"/>
        </w:rPr>
        <w:t xml:space="preserve"> </w:t>
      </w:r>
      <w:r w:rsidR="002F0A92">
        <w:rPr>
          <w:rFonts w:ascii="Montserrat Light" w:hAnsi="Montserrat Light" w:cs="Times New Roman"/>
          <w:color w:val="000000" w:themeColor="text1"/>
        </w:rPr>
        <w:t xml:space="preserve">(CDU) </w:t>
      </w:r>
      <w:r w:rsidR="00F67929" w:rsidRPr="003C0B63">
        <w:rPr>
          <w:rFonts w:ascii="Montserrat Light" w:hAnsi="Montserrat Light" w:cs="Times New Roman"/>
          <w:color w:val="000000" w:themeColor="text1"/>
        </w:rPr>
        <w:t xml:space="preserve">requiert des informations sur la production nationale, </w:t>
      </w:r>
      <w:r w:rsidR="00490FD6" w:rsidRPr="003C0B63">
        <w:rPr>
          <w:rFonts w:ascii="Montserrat Light" w:hAnsi="Montserrat Light" w:cs="Times New Roman"/>
          <w:color w:val="000000" w:themeColor="text1"/>
        </w:rPr>
        <w:t>l</w:t>
      </w:r>
      <w:r w:rsidR="00997A50" w:rsidRPr="003C0B63">
        <w:rPr>
          <w:rFonts w:ascii="Montserrat Light" w:hAnsi="Montserrat Light" w:cs="Times New Roman"/>
          <w:color w:val="000000" w:themeColor="text1"/>
        </w:rPr>
        <w:t>es importations</w:t>
      </w:r>
      <w:r w:rsidR="00F67929" w:rsidRPr="003C0B63">
        <w:rPr>
          <w:rFonts w:ascii="Montserrat Light" w:hAnsi="Montserrat Light" w:cs="Times New Roman"/>
          <w:color w:val="000000" w:themeColor="text1"/>
        </w:rPr>
        <w:t xml:space="preserve">, la variation des stocks, </w:t>
      </w:r>
      <w:r w:rsidR="00997A50" w:rsidRPr="003C0B63">
        <w:rPr>
          <w:rFonts w:ascii="Montserrat Light" w:hAnsi="Montserrat Light" w:cs="Times New Roman"/>
          <w:color w:val="000000" w:themeColor="text1"/>
        </w:rPr>
        <w:t xml:space="preserve">les </w:t>
      </w:r>
      <w:r w:rsidR="00F67929" w:rsidRPr="003C0B63">
        <w:rPr>
          <w:rFonts w:ascii="Montserrat Light" w:hAnsi="Montserrat Light" w:cs="Times New Roman"/>
          <w:color w:val="000000" w:themeColor="text1"/>
        </w:rPr>
        <w:t>exportation</w:t>
      </w:r>
      <w:r w:rsidR="00997A50" w:rsidRPr="003C0B63">
        <w:rPr>
          <w:rFonts w:ascii="Montserrat Light" w:hAnsi="Montserrat Light" w:cs="Times New Roman"/>
          <w:color w:val="000000" w:themeColor="text1"/>
        </w:rPr>
        <w:t>s</w:t>
      </w:r>
      <w:r w:rsidR="00F67929" w:rsidRPr="003C0B63">
        <w:rPr>
          <w:rFonts w:ascii="Montserrat Light" w:hAnsi="Montserrat Light" w:cs="Times New Roman"/>
          <w:color w:val="000000" w:themeColor="text1"/>
        </w:rPr>
        <w:t xml:space="preserve">, les aliments pour </w:t>
      </w:r>
      <w:r w:rsidR="000724D8" w:rsidRPr="003C0B63">
        <w:rPr>
          <w:rFonts w:ascii="Montserrat Light" w:hAnsi="Montserrat Light" w:cs="Times New Roman"/>
          <w:color w:val="000000" w:themeColor="text1"/>
        </w:rPr>
        <w:t xml:space="preserve">les </w:t>
      </w:r>
      <w:r w:rsidR="00F67929" w:rsidRPr="003C0B63">
        <w:rPr>
          <w:rFonts w:ascii="Montserrat Light" w:hAnsi="Montserrat Light" w:cs="Times New Roman"/>
          <w:color w:val="000000" w:themeColor="text1"/>
        </w:rPr>
        <w:t>animaux, les semences, les déchets, la transformation des aliments, les produits alimentaires, les autres utilisations et les stocks de clôture.</w:t>
      </w:r>
      <w:r w:rsidR="0086134C">
        <w:rPr>
          <w:rFonts w:ascii="Montserrat Light" w:hAnsi="Montserrat Light" w:cs="Times New Roman"/>
          <w:color w:val="000000" w:themeColor="text1"/>
        </w:rPr>
        <w:t xml:space="preserve"> </w:t>
      </w:r>
      <w:r>
        <w:rPr>
          <w:rFonts w:ascii="Montserrat Light" w:hAnsi="Montserrat Light" w:cs="Times New Roman"/>
          <w:color w:val="000000" w:themeColor="text1"/>
        </w:rPr>
        <w:t>Toutefois, notons que</w:t>
      </w:r>
      <w:r w:rsidRPr="003848B6">
        <w:rPr>
          <w:rFonts w:ascii="Montserrat Light" w:hAnsi="Montserrat Light" w:cs="Times New Roman"/>
          <w:color w:val="000000" w:themeColor="text1"/>
        </w:rPr>
        <w:t>, les bilans alimentaires ne donnent aucune indication sur les différences de régime alimentaire qui peuvent exister entre divers groupes de population qui se distinguent, par exemple, par la catégorie socio-économique, l'aire écologique ou la zone géographique de résidence, à l'intérieur du même pays.</w:t>
      </w:r>
    </w:p>
    <w:p w14:paraId="13B5703B" w14:textId="5F782668" w:rsidR="006B6721" w:rsidRDefault="006B6721" w:rsidP="006B6721">
      <w:pPr>
        <w:spacing w:line="360" w:lineRule="auto"/>
        <w:jc w:val="both"/>
        <w:rPr>
          <w:rFonts w:ascii="Montserrat Light" w:hAnsi="Montserrat Light" w:cs="Times New Roman"/>
          <w:color w:val="000000" w:themeColor="text1"/>
        </w:rPr>
      </w:pPr>
      <w:r>
        <w:rPr>
          <w:rFonts w:ascii="Montserrat Light" w:hAnsi="Montserrat Light" w:cs="Times New Roman"/>
          <w:color w:val="000000" w:themeColor="text1"/>
        </w:rPr>
        <w:t xml:space="preserve">L’élaboration </w:t>
      </w:r>
      <w:r w:rsidR="003848B6">
        <w:rPr>
          <w:rFonts w:ascii="Montserrat Light" w:hAnsi="Montserrat Light" w:cs="Times New Roman"/>
          <w:color w:val="000000" w:themeColor="text1"/>
        </w:rPr>
        <w:t xml:space="preserve">du présent BA </w:t>
      </w:r>
      <w:r w:rsidR="00F03BBD">
        <w:rPr>
          <w:rFonts w:ascii="Montserrat Light" w:hAnsi="Montserrat Light" w:cs="Times New Roman"/>
          <w:color w:val="000000" w:themeColor="text1"/>
        </w:rPr>
        <w:t>s’est déroulé</w:t>
      </w:r>
      <w:r w:rsidR="003848B6">
        <w:rPr>
          <w:rFonts w:ascii="Montserrat Light" w:hAnsi="Montserrat Light" w:cs="Times New Roman"/>
          <w:color w:val="000000" w:themeColor="text1"/>
        </w:rPr>
        <w:t xml:space="preserve"> comme le recommande la </w:t>
      </w:r>
      <w:r w:rsidR="00F03BBD">
        <w:rPr>
          <w:rFonts w:ascii="Montserrat Light" w:hAnsi="Montserrat Light" w:cs="Times New Roman"/>
          <w:color w:val="000000" w:themeColor="text1"/>
        </w:rPr>
        <w:t>FAO en</w:t>
      </w:r>
      <w:r>
        <w:rPr>
          <w:rFonts w:ascii="Montserrat Light" w:hAnsi="Montserrat Light" w:cs="Times New Roman"/>
          <w:color w:val="000000" w:themeColor="text1"/>
        </w:rPr>
        <w:t xml:space="preserve"> quatre (04) grandes étapes</w:t>
      </w:r>
      <w:bookmarkStart w:id="6" w:name="_Toc500666879"/>
      <w:bookmarkStart w:id="7" w:name="_Toc516157122"/>
      <w:r w:rsidR="00E24500">
        <w:rPr>
          <w:rFonts w:ascii="Montserrat Light" w:hAnsi="Montserrat Light" w:cs="Times New Roman"/>
          <w:color w:val="000000" w:themeColor="text1"/>
        </w:rPr>
        <w:t xml:space="preserve"> : </w:t>
      </w:r>
      <w:r w:rsidR="000930B6">
        <w:rPr>
          <w:rFonts w:ascii="Montserrat Light" w:hAnsi="Montserrat Light" w:cs="Times New Roman"/>
          <w:color w:val="000000" w:themeColor="text1"/>
        </w:rPr>
        <w:t xml:space="preserve"> </w:t>
      </w:r>
    </w:p>
    <w:p w14:paraId="26592419" w14:textId="5EF2D4F9" w:rsidR="00D138C5" w:rsidRPr="00104881" w:rsidRDefault="00E24500" w:rsidP="00D138C5">
      <w:pPr>
        <w:spacing w:after="0" w:line="360" w:lineRule="auto"/>
        <w:jc w:val="both"/>
        <w:rPr>
          <w:rFonts w:ascii="Montserrat Light" w:hAnsi="Montserrat Light" w:cs="Times New Roman"/>
          <w:color w:val="000000" w:themeColor="text1"/>
        </w:rPr>
      </w:pPr>
      <w:r w:rsidRPr="00F03BBD">
        <w:rPr>
          <w:rFonts w:ascii="Montserrat Light" w:hAnsi="Montserrat Light" w:cs="Times New Roman"/>
          <w:b/>
          <w:bCs/>
          <w:color w:val="000000" w:themeColor="text1"/>
        </w:rPr>
        <w:t>Etape 1 :</w:t>
      </w:r>
      <w:r>
        <w:rPr>
          <w:rFonts w:ascii="Montserrat Light" w:hAnsi="Montserrat Light" w:cs="Times New Roman"/>
          <w:color w:val="000000" w:themeColor="text1"/>
        </w:rPr>
        <w:t xml:space="preserve"> </w:t>
      </w:r>
      <w:r w:rsidR="006B6721" w:rsidRPr="000F6BAB">
        <w:rPr>
          <w:rFonts w:ascii="Montserrat Light" w:hAnsi="Montserrat Light" w:cs="Times New Roman"/>
          <w:color w:val="000000" w:themeColor="text1"/>
        </w:rPr>
        <w:t>Inventaire des principaux produits contribuant le plus à la Disponibilité</w:t>
      </w:r>
      <w:r w:rsidR="00D138C5">
        <w:rPr>
          <w:rFonts w:ascii="Montserrat Light" w:hAnsi="Montserrat Light" w:cs="Times New Roman"/>
          <w:color w:val="000000" w:themeColor="text1"/>
        </w:rPr>
        <w:t xml:space="preserve"> </w:t>
      </w:r>
      <w:r w:rsidR="00D138C5" w:rsidRPr="00104881">
        <w:rPr>
          <w:rFonts w:ascii="Montserrat Light" w:hAnsi="Montserrat Light" w:cs="Times New Roman"/>
          <w:color w:val="000000" w:themeColor="text1"/>
        </w:rPr>
        <w:t>E</w:t>
      </w:r>
      <w:r w:rsidR="00D138C5">
        <w:rPr>
          <w:rFonts w:ascii="Montserrat Light" w:hAnsi="Montserrat Light" w:cs="Times New Roman"/>
          <w:color w:val="000000" w:themeColor="text1"/>
        </w:rPr>
        <w:t>nerg</w:t>
      </w:r>
      <w:r w:rsidR="00D138C5" w:rsidRPr="00104881">
        <w:rPr>
          <w:rFonts w:ascii="Montserrat Light" w:hAnsi="Montserrat Light" w:cs="Times New Roman"/>
          <w:color w:val="000000" w:themeColor="text1"/>
        </w:rPr>
        <w:t>étique Alimentaire (DEA) au Bénin</w:t>
      </w:r>
      <w:r w:rsidR="00D138C5">
        <w:rPr>
          <w:rFonts w:ascii="Montserrat Light" w:hAnsi="Montserrat Light" w:cs="Times New Roman"/>
          <w:color w:val="000000" w:themeColor="text1"/>
        </w:rPr>
        <w:t> ;</w:t>
      </w:r>
    </w:p>
    <w:p w14:paraId="470DB5AD" w14:textId="78435704" w:rsidR="00DE5FBD" w:rsidRPr="000F6BAB" w:rsidRDefault="00E24500" w:rsidP="00595CE0">
      <w:pPr>
        <w:spacing w:after="0" w:line="360" w:lineRule="auto"/>
        <w:jc w:val="both"/>
        <w:rPr>
          <w:rFonts w:ascii="Montserrat Light" w:hAnsi="Montserrat Light" w:cs="Times New Roman"/>
          <w:color w:val="000000" w:themeColor="text1"/>
        </w:rPr>
      </w:pPr>
      <w:bookmarkStart w:id="8" w:name="_Toc500666880"/>
      <w:bookmarkStart w:id="9" w:name="_Toc516157123"/>
      <w:bookmarkEnd w:id="6"/>
      <w:bookmarkEnd w:id="7"/>
      <w:r w:rsidRPr="00F03BBD">
        <w:rPr>
          <w:rFonts w:ascii="Montserrat Light" w:hAnsi="Montserrat Light" w:cs="Times New Roman"/>
          <w:b/>
          <w:bCs/>
          <w:color w:val="000000" w:themeColor="text1"/>
        </w:rPr>
        <w:t>Etape 2 :</w:t>
      </w:r>
      <w:r>
        <w:rPr>
          <w:rFonts w:ascii="Montserrat Light" w:hAnsi="Montserrat Light" w:cs="Times New Roman"/>
          <w:color w:val="000000" w:themeColor="text1"/>
        </w:rPr>
        <w:t xml:space="preserve"> </w:t>
      </w:r>
      <w:r w:rsidR="007448CA">
        <w:rPr>
          <w:rFonts w:ascii="Montserrat Light" w:hAnsi="Montserrat Light" w:cs="Times New Roman"/>
          <w:color w:val="000000" w:themeColor="text1"/>
        </w:rPr>
        <w:t>Affectatio</w:t>
      </w:r>
      <w:r w:rsidR="000B1326">
        <w:rPr>
          <w:rFonts w:ascii="Montserrat Light" w:hAnsi="Montserrat Light" w:cs="Times New Roman"/>
          <w:color w:val="000000" w:themeColor="text1"/>
        </w:rPr>
        <w:t>n</w:t>
      </w:r>
      <w:r w:rsidR="007448CA">
        <w:rPr>
          <w:rFonts w:ascii="Montserrat Light" w:hAnsi="Montserrat Light" w:cs="Times New Roman"/>
          <w:color w:val="000000" w:themeColor="text1"/>
        </w:rPr>
        <w:t xml:space="preserve"> des</w:t>
      </w:r>
      <w:r w:rsidR="00DE5FBD" w:rsidRPr="000F6BAB">
        <w:rPr>
          <w:rFonts w:ascii="Montserrat Light" w:hAnsi="Montserrat Light" w:cs="Times New Roman"/>
          <w:color w:val="000000" w:themeColor="text1"/>
        </w:rPr>
        <w:t xml:space="preserve"> produits </w:t>
      </w:r>
      <w:r w:rsidR="000B1326">
        <w:rPr>
          <w:rFonts w:ascii="Montserrat Light" w:hAnsi="Montserrat Light" w:cs="Times New Roman"/>
          <w:color w:val="000000" w:themeColor="text1"/>
        </w:rPr>
        <w:t xml:space="preserve">dans les groupes </w:t>
      </w:r>
      <w:r w:rsidR="00DE5FBD" w:rsidRPr="000F6BAB">
        <w:rPr>
          <w:rFonts w:ascii="Montserrat Light" w:hAnsi="Montserrat Light" w:cs="Times New Roman"/>
          <w:color w:val="000000" w:themeColor="text1"/>
        </w:rPr>
        <w:t xml:space="preserve">auxquels appartiennent les produits identifiés à l’étape </w:t>
      </w:r>
      <w:bookmarkEnd w:id="8"/>
      <w:bookmarkEnd w:id="9"/>
      <w:r w:rsidR="00F03BBD" w:rsidRPr="000F6BAB">
        <w:rPr>
          <w:rFonts w:ascii="Montserrat Light" w:hAnsi="Montserrat Light" w:cs="Times New Roman"/>
          <w:color w:val="000000" w:themeColor="text1"/>
        </w:rPr>
        <w:t>1</w:t>
      </w:r>
      <w:r w:rsidR="00F03BBD">
        <w:rPr>
          <w:rFonts w:ascii="Montserrat Light" w:hAnsi="Montserrat Light" w:cs="Times New Roman"/>
          <w:color w:val="000000" w:themeColor="text1"/>
        </w:rPr>
        <w:t>,</w:t>
      </w:r>
      <w:r w:rsidR="00D138C5">
        <w:rPr>
          <w:rFonts w:ascii="Montserrat Light" w:hAnsi="Montserrat Light" w:cs="Times New Roman"/>
          <w:color w:val="000000" w:themeColor="text1"/>
        </w:rPr>
        <w:t xml:space="preserve"> </w:t>
      </w:r>
      <w:r w:rsidR="00512B55">
        <w:rPr>
          <w:rFonts w:ascii="Montserrat Light" w:hAnsi="Montserrat Light" w:cs="Times New Roman"/>
          <w:color w:val="000000" w:themeColor="text1"/>
        </w:rPr>
        <w:t>i</w:t>
      </w:r>
      <w:r w:rsidR="00D138C5">
        <w:rPr>
          <w:rFonts w:ascii="Montserrat Light" w:hAnsi="Montserrat Light" w:cs="Times New Roman"/>
          <w:color w:val="000000" w:themeColor="text1"/>
        </w:rPr>
        <w:t>ntégrer les dérivés de chaque produit identifié dans son groupe</w:t>
      </w:r>
      <w:r w:rsidR="00512B55">
        <w:rPr>
          <w:rFonts w:ascii="Montserrat Light" w:hAnsi="Montserrat Light" w:cs="Times New Roman"/>
          <w:color w:val="000000" w:themeColor="text1"/>
        </w:rPr>
        <w:t xml:space="preserve"> puis passer à la collecte de ses données. </w:t>
      </w:r>
    </w:p>
    <w:p w14:paraId="6B105F59" w14:textId="572BCC5C" w:rsidR="000930B6" w:rsidRPr="00F03BBD" w:rsidRDefault="00737545" w:rsidP="00F03BBD">
      <w:pPr>
        <w:spacing w:line="360" w:lineRule="auto"/>
        <w:jc w:val="both"/>
        <w:rPr>
          <w:rFonts w:ascii="Montserrat Light" w:hAnsi="Montserrat Light" w:cs="Times New Roman"/>
          <w:color w:val="000000" w:themeColor="text1"/>
        </w:rPr>
      </w:pPr>
      <w:r w:rsidRPr="00F03BBD">
        <w:rPr>
          <w:rFonts w:ascii="Montserrat Light" w:hAnsi="Montserrat Light" w:cs="Times New Roman"/>
          <w:b/>
          <w:bCs/>
          <w:color w:val="000000" w:themeColor="text1"/>
        </w:rPr>
        <w:t>Etape 3 :</w:t>
      </w:r>
      <w:r w:rsidRPr="00F03BBD">
        <w:rPr>
          <w:rFonts w:ascii="Montserrat Light" w:hAnsi="Montserrat Light" w:cs="Times New Roman"/>
          <w:color w:val="000000" w:themeColor="text1"/>
        </w:rPr>
        <w:t xml:space="preserve"> Traitement des données avec</w:t>
      </w:r>
      <w:r w:rsidR="00AA0494">
        <w:rPr>
          <w:rFonts w:ascii="Montserrat Light" w:hAnsi="Montserrat Light" w:cs="Times New Roman"/>
          <w:color w:val="000000" w:themeColor="text1"/>
        </w:rPr>
        <w:t xml:space="preserve"> l’application</w:t>
      </w:r>
      <w:r w:rsidRPr="00F03BBD">
        <w:rPr>
          <w:rFonts w:ascii="Montserrat Light" w:hAnsi="Montserrat Light" w:cs="Times New Roman"/>
          <w:color w:val="000000" w:themeColor="text1"/>
        </w:rPr>
        <w:t xml:space="preserve"> </w:t>
      </w:r>
      <w:r w:rsidR="00AC5EDF">
        <w:rPr>
          <w:rFonts w:ascii="Montserrat Light" w:hAnsi="Montserrat Light" w:cs="Times New Roman"/>
          <w:color w:val="000000" w:themeColor="text1"/>
        </w:rPr>
        <w:t xml:space="preserve">FBS-Tool </w:t>
      </w:r>
      <w:r w:rsidR="00AA0494" w:rsidRPr="00F03BBD">
        <w:rPr>
          <w:rFonts w:ascii="Montserrat Light" w:hAnsi="Montserrat Light" w:cs="Times New Roman"/>
          <w:color w:val="000000" w:themeColor="text1"/>
        </w:rPr>
        <w:t xml:space="preserve">conçu par la FAO </w:t>
      </w:r>
      <w:r w:rsidR="00AC5EDF">
        <w:rPr>
          <w:rFonts w:ascii="Montserrat Light" w:hAnsi="Montserrat Light" w:cs="Times New Roman"/>
          <w:color w:val="000000" w:themeColor="text1"/>
        </w:rPr>
        <w:t>sous</w:t>
      </w:r>
      <w:r w:rsidR="00AA0494">
        <w:rPr>
          <w:rFonts w:ascii="Montserrat Light" w:hAnsi="Montserrat Light" w:cs="Times New Roman"/>
          <w:color w:val="000000" w:themeColor="text1"/>
        </w:rPr>
        <w:t xml:space="preserve"> </w:t>
      </w:r>
      <w:r w:rsidR="00282273" w:rsidRPr="00F03BBD">
        <w:rPr>
          <w:rFonts w:ascii="Montserrat Light" w:hAnsi="Montserrat Light" w:cs="Times New Roman"/>
          <w:color w:val="000000" w:themeColor="text1"/>
        </w:rPr>
        <w:t>le logici</w:t>
      </w:r>
      <w:r w:rsidR="00AA0494">
        <w:rPr>
          <w:rFonts w:ascii="Montserrat Light" w:hAnsi="Montserrat Light" w:cs="Times New Roman"/>
          <w:color w:val="000000" w:themeColor="text1"/>
        </w:rPr>
        <w:t>e</w:t>
      </w:r>
      <w:r w:rsidR="00282273" w:rsidRPr="00F03BBD">
        <w:rPr>
          <w:rFonts w:ascii="Montserrat Light" w:hAnsi="Montserrat Light" w:cs="Times New Roman"/>
          <w:color w:val="000000" w:themeColor="text1"/>
        </w:rPr>
        <w:t>l R</w:t>
      </w:r>
      <w:r w:rsidR="000B512C" w:rsidRPr="00F03BBD">
        <w:rPr>
          <w:rFonts w:ascii="Montserrat Light" w:hAnsi="Montserrat Light" w:cs="Times New Roman"/>
          <w:color w:val="000000" w:themeColor="text1"/>
        </w:rPr>
        <w:t>.</w:t>
      </w:r>
    </w:p>
    <w:p w14:paraId="2A3ACFA8" w14:textId="2924F3D8" w:rsidR="00282273" w:rsidRPr="00C22A92" w:rsidRDefault="00282273" w:rsidP="00C22A92">
      <w:pPr>
        <w:spacing w:line="360" w:lineRule="auto"/>
        <w:jc w:val="both"/>
        <w:rPr>
          <w:rFonts w:ascii="Montserrat Light" w:hAnsi="Montserrat Light" w:cs="Times New Roman"/>
          <w:color w:val="000000" w:themeColor="text1"/>
        </w:rPr>
      </w:pPr>
      <w:r w:rsidRPr="00C22A92">
        <w:rPr>
          <w:rFonts w:ascii="Montserrat Light" w:hAnsi="Montserrat Light" w:cs="Times New Roman"/>
          <w:b/>
          <w:bCs/>
          <w:color w:val="000000" w:themeColor="text1"/>
        </w:rPr>
        <w:t>Etape 4 :</w:t>
      </w:r>
      <w:r w:rsidRPr="00C22A92">
        <w:rPr>
          <w:rFonts w:ascii="Montserrat Light" w:hAnsi="Montserrat Light" w:cs="Times New Roman"/>
          <w:color w:val="000000" w:themeColor="text1"/>
        </w:rPr>
        <w:t xml:space="preserve"> </w:t>
      </w:r>
      <w:r w:rsidR="00806673">
        <w:rPr>
          <w:rFonts w:ascii="Montserrat Light" w:hAnsi="Montserrat Light" w:cs="Times New Roman"/>
          <w:color w:val="000000" w:themeColor="text1"/>
        </w:rPr>
        <w:t>G</w:t>
      </w:r>
      <w:r w:rsidRPr="00C22A92">
        <w:rPr>
          <w:rFonts w:ascii="Montserrat Light" w:hAnsi="Montserrat Light" w:cs="Times New Roman"/>
          <w:color w:val="000000" w:themeColor="text1"/>
        </w:rPr>
        <w:t xml:space="preserve">énération de </w:t>
      </w:r>
      <w:r w:rsidR="000930B6" w:rsidRPr="00C22A92">
        <w:rPr>
          <w:rFonts w:ascii="Montserrat Light" w:hAnsi="Montserrat Light" w:cs="Times New Roman"/>
          <w:color w:val="000000" w:themeColor="text1"/>
        </w:rPr>
        <w:t>la disponibilité alimentaire du pays</w:t>
      </w:r>
      <w:r w:rsidRPr="00C22A92">
        <w:rPr>
          <w:rFonts w:ascii="Montserrat Light" w:hAnsi="Montserrat Light" w:cs="Times New Roman"/>
          <w:color w:val="000000" w:themeColor="text1"/>
        </w:rPr>
        <w:t xml:space="preserve"> et d’autres indicateurs</w:t>
      </w:r>
      <w:r w:rsidR="009F6BAE" w:rsidRPr="00C22A92">
        <w:rPr>
          <w:rFonts w:ascii="Montserrat Light" w:hAnsi="Montserrat Light" w:cs="Times New Roman"/>
          <w:color w:val="000000" w:themeColor="text1"/>
        </w:rPr>
        <w:t xml:space="preserve"> puis v</w:t>
      </w:r>
      <w:r w:rsidRPr="00C22A92">
        <w:rPr>
          <w:rFonts w:ascii="Montserrat Light" w:hAnsi="Montserrat Light" w:cs="Times New Roman"/>
          <w:color w:val="000000" w:themeColor="text1"/>
        </w:rPr>
        <w:t xml:space="preserve">alidation </w:t>
      </w:r>
      <w:r w:rsidR="00196971" w:rsidRPr="00C22A92">
        <w:rPr>
          <w:rFonts w:ascii="Montserrat Light" w:hAnsi="Montserrat Light" w:cs="Times New Roman"/>
          <w:color w:val="000000" w:themeColor="text1"/>
        </w:rPr>
        <w:t xml:space="preserve">(résolution des problèmes de vraisemblance) </w:t>
      </w:r>
      <w:r w:rsidRPr="00C22A92">
        <w:rPr>
          <w:rFonts w:ascii="Montserrat Light" w:hAnsi="Montserrat Light" w:cs="Times New Roman"/>
          <w:color w:val="000000" w:themeColor="text1"/>
        </w:rPr>
        <w:t xml:space="preserve">des résulats des bilans </w:t>
      </w:r>
      <w:r w:rsidR="004018C3" w:rsidRPr="00C22A92">
        <w:rPr>
          <w:rFonts w:ascii="Montserrat Light" w:hAnsi="Montserrat Light" w:cs="Times New Roman"/>
          <w:color w:val="000000" w:themeColor="text1"/>
        </w:rPr>
        <w:t>alimentaires et rédaction du rapport.</w:t>
      </w:r>
    </w:p>
    <w:p w14:paraId="63D991EE" w14:textId="77777777" w:rsidR="00E608AD" w:rsidRPr="004471F1" w:rsidRDefault="00E608AD" w:rsidP="004471F1">
      <w:pPr>
        <w:spacing w:after="0" w:line="240" w:lineRule="auto"/>
        <w:jc w:val="both"/>
        <w:rPr>
          <w:rFonts w:ascii="Montserrat Light" w:eastAsia="Times New Roman" w:hAnsi="Montserrat Light" w:cs="Arial"/>
          <w:b/>
          <w:lang w:eastAsia="pt-PT"/>
        </w:rPr>
      </w:pPr>
    </w:p>
    <w:p w14:paraId="5E685317" w14:textId="464BD092" w:rsidR="006B4ADC" w:rsidRPr="003C0B63" w:rsidRDefault="006B4ADC" w:rsidP="006B4ADC">
      <w:pPr>
        <w:pStyle w:val="Titre1"/>
        <w:numPr>
          <w:ilvl w:val="0"/>
          <w:numId w:val="29"/>
        </w:numPr>
        <w:rPr>
          <w:rFonts w:ascii="Montserrat Light" w:hAnsi="Montserrat Light"/>
          <w:sz w:val="22"/>
          <w:szCs w:val="22"/>
        </w:rPr>
      </w:pPr>
      <w:bookmarkStart w:id="10" w:name="_Toc88815625"/>
      <w:r w:rsidRPr="003C0B63">
        <w:rPr>
          <w:rFonts w:ascii="Montserrat Light" w:hAnsi="Montserrat Light"/>
          <w:sz w:val="22"/>
          <w:szCs w:val="22"/>
        </w:rPr>
        <w:t>QUELQUES CONCEPTS ET DEFINITIONS</w:t>
      </w:r>
      <w:bookmarkEnd w:id="10"/>
    </w:p>
    <w:p w14:paraId="63488B78" w14:textId="77777777" w:rsidR="006B4ADC" w:rsidRPr="003C0B63" w:rsidRDefault="006B4ADC" w:rsidP="006B4ADC">
      <w:pPr>
        <w:jc w:val="both"/>
        <w:rPr>
          <w:rFonts w:ascii="Montserrat Light" w:hAnsi="Montserrat Light"/>
          <w:lang w:eastAsia="fr-FR"/>
        </w:rPr>
      </w:pPr>
    </w:p>
    <w:p w14:paraId="2D2AA9CF" w14:textId="6DE1854D" w:rsidR="00380992"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L’élaboration du bilan alimentaire est purement technique. Ainsi quelques concepts méritent d’être clarifiés pour une meilleure compréhension du rapport, aussi bien pour le compilateur du bilan alimentaire que pour l'utilisateur des résultats. </w:t>
      </w:r>
    </w:p>
    <w:p w14:paraId="442EEDB5" w14:textId="77777777" w:rsidR="006B4ADC" w:rsidRPr="00A11B78" w:rsidRDefault="006B4ADC" w:rsidP="006B4ADC">
      <w:pPr>
        <w:pStyle w:val="Titre3"/>
        <w:numPr>
          <w:ilvl w:val="1"/>
          <w:numId w:val="35"/>
        </w:numPr>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11" w:name="_Toc88815626"/>
      <w:r w:rsidRPr="00A11B78">
        <w:rPr>
          <w:rFonts w:ascii="Montserrat Light" w:hAnsi="Montserrat Light" w:cs="Times New Roman"/>
          <w:b/>
          <w:bCs/>
          <w:color w:val="auto"/>
          <w:sz w:val="22"/>
          <w:szCs w:val="22"/>
        </w:rPr>
        <w:t>Bilans Alimentaires</w:t>
      </w:r>
      <w:bookmarkEnd w:id="11"/>
      <w:r w:rsidRPr="00A11B78">
        <w:rPr>
          <w:rFonts w:ascii="Montserrat Light" w:hAnsi="Montserrat Light" w:cs="Times New Roman"/>
          <w:b/>
          <w:bCs/>
          <w:color w:val="auto"/>
          <w:sz w:val="22"/>
          <w:szCs w:val="22"/>
        </w:rPr>
        <w:t xml:space="preserve"> </w:t>
      </w:r>
    </w:p>
    <w:p w14:paraId="57620D59" w14:textId="77777777" w:rsidR="006B4ADC" w:rsidRPr="003C0B63" w:rsidRDefault="006B4ADC" w:rsidP="006B4ADC">
      <w:pPr>
        <w:jc w:val="both"/>
        <w:rPr>
          <w:rFonts w:ascii="Montserrat Light" w:hAnsi="Montserrat Light"/>
        </w:rPr>
      </w:pPr>
    </w:p>
    <w:p w14:paraId="67A6EBF1"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 bilan alimentaire donne une image complète de l’offre et de la consommation de produits alimentaires d’un pays au cours d’une période donnée. C'est un outil de prise de décision pour la gestion des aliments.</w:t>
      </w:r>
    </w:p>
    <w:p w14:paraId="09B669E0" w14:textId="7233A377"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Les bilans alimentaires sont calculés pour chaque produit à l’aide de données sur la production alimentaire, les importations et les stocks de nourriture de la première année, déduction faite des stocks de denrées alimentaires exportées. </w:t>
      </w:r>
    </w:p>
    <w:p w14:paraId="421306E3" w14:textId="77777777" w:rsidR="005E52F2" w:rsidRPr="00395DF8" w:rsidRDefault="005E52F2" w:rsidP="006B4ADC">
      <w:pPr>
        <w:spacing w:line="360" w:lineRule="auto"/>
        <w:jc w:val="both"/>
        <w:rPr>
          <w:rFonts w:ascii="Montserrat Light" w:hAnsi="Montserrat Light" w:cs="Times New Roman"/>
          <w:color w:val="000000" w:themeColor="text1"/>
          <w:sz w:val="2"/>
          <w:szCs w:val="2"/>
        </w:rPr>
      </w:pPr>
    </w:p>
    <w:p w14:paraId="36086A60" w14:textId="77777777" w:rsidR="006B4ADC" w:rsidRPr="00A11B78" w:rsidRDefault="006B4ADC" w:rsidP="006B4ADC">
      <w:pPr>
        <w:pStyle w:val="Titre3"/>
        <w:numPr>
          <w:ilvl w:val="1"/>
          <w:numId w:val="35"/>
        </w:numPr>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12" w:name="_Toc88815627"/>
      <w:r w:rsidRPr="00A11B78">
        <w:rPr>
          <w:rFonts w:ascii="Montserrat Light" w:hAnsi="Montserrat Light" w:cs="Times New Roman"/>
          <w:b/>
          <w:bCs/>
          <w:color w:val="auto"/>
          <w:sz w:val="22"/>
          <w:szCs w:val="22"/>
        </w:rPr>
        <w:t>Sécurité alimentaire</w:t>
      </w:r>
      <w:bookmarkEnd w:id="12"/>
    </w:p>
    <w:p w14:paraId="7BE5C0F5" w14:textId="77777777" w:rsidR="006B4ADC" w:rsidRPr="00B8046D" w:rsidRDefault="006B4ADC" w:rsidP="006B4ADC">
      <w:pPr>
        <w:jc w:val="both"/>
        <w:rPr>
          <w:rFonts w:ascii="Montserrat Light" w:hAnsi="Montserrat Light"/>
          <w:sz w:val="2"/>
          <w:szCs w:val="2"/>
        </w:rPr>
      </w:pPr>
    </w:p>
    <w:p w14:paraId="38288046"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La sécurité alimentaire existe lorsque toutes les personnes, à tout moment, ont un accès physique, social et économique à une nourriture suffisante, saine et nutritive pour satisfaire leurs besoins et leurs préférences alimentaires. Les quatre piliers de la sécurité alimentaire sont la disponibilité, l'accès, l'utilisation et la stabilité. La dimension nutritionnelle fait partie intégrante du concept de sécurité alimentaire. </w:t>
      </w:r>
    </w:p>
    <w:p w14:paraId="1FD28052" w14:textId="14B2FCD1" w:rsidR="00C22A92" w:rsidRDefault="006B4ADC" w:rsidP="006B4ADC">
      <w:pPr>
        <w:pStyle w:val="Titre3"/>
        <w:numPr>
          <w:ilvl w:val="1"/>
          <w:numId w:val="35"/>
        </w:numPr>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13" w:name="_Toc88815628"/>
      <w:r w:rsidR="00196971" w:rsidRPr="00A11B78">
        <w:rPr>
          <w:rFonts w:ascii="Montserrat Light" w:hAnsi="Montserrat Light" w:cs="Times New Roman"/>
          <w:b/>
          <w:bCs/>
          <w:color w:val="auto"/>
          <w:sz w:val="22"/>
          <w:szCs w:val="22"/>
        </w:rPr>
        <w:t>Production</w:t>
      </w:r>
      <w:bookmarkEnd w:id="13"/>
      <w:r w:rsidR="000B512C" w:rsidRPr="00A11B78">
        <w:rPr>
          <w:rFonts w:ascii="Montserrat Light" w:hAnsi="Montserrat Light" w:cs="Times New Roman"/>
          <w:b/>
          <w:bCs/>
          <w:color w:val="auto"/>
          <w:sz w:val="22"/>
          <w:szCs w:val="22"/>
        </w:rPr>
        <w:t xml:space="preserve"> </w:t>
      </w:r>
    </w:p>
    <w:p w14:paraId="3199A88E" w14:textId="77777777" w:rsidR="00A11B78" w:rsidRPr="00A11B78" w:rsidRDefault="00A11B78" w:rsidP="00A11B78">
      <w:pPr>
        <w:rPr>
          <w:sz w:val="10"/>
          <w:szCs w:val="10"/>
        </w:rPr>
      </w:pPr>
    </w:p>
    <w:p w14:paraId="1EC55CAA" w14:textId="0861C41F" w:rsidR="00196971" w:rsidRDefault="00D40C2A" w:rsidP="008925A7">
      <w:pPr>
        <w:spacing w:line="360" w:lineRule="auto"/>
        <w:jc w:val="both"/>
        <w:rPr>
          <w:rFonts w:ascii="Montserrat Light" w:hAnsi="Montserrat Light" w:cs="Times New Roman"/>
          <w:color w:val="000000" w:themeColor="text1"/>
        </w:rPr>
      </w:pPr>
      <w:r>
        <w:rPr>
          <w:rFonts w:ascii="Montserrat Light" w:hAnsi="Montserrat Light" w:cs="Times New Roman"/>
          <w:color w:val="000000" w:themeColor="text1"/>
        </w:rPr>
        <w:t xml:space="preserve">La production </w:t>
      </w:r>
      <w:r w:rsidR="00196971" w:rsidRPr="00F03BBD">
        <w:rPr>
          <w:rFonts w:ascii="Montserrat Light" w:hAnsi="Montserrat Light" w:cs="Times New Roman"/>
          <w:color w:val="000000" w:themeColor="text1"/>
        </w:rPr>
        <w:t>comprend les quantités de produits vendus sur le marché (production commerciale) et les quantités consommées ou utilisées par les producteurs (autoconsommation). L'enregistrement de bétail est en termes de têtes. Toutes les données sur la viande sont exprimées en termes de poids de carcasse. Les bilans de produits du secteur des pêches s'appliquent aux poissons et aux produits dérivés du poisson</w:t>
      </w:r>
      <w:r w:rsidR="00914344">
        <w:rPr>
          <w:rFonts w:ascii="Montserrat Light" w:hAnsi="Montserrat Light" w:cs="Times New Roman"/>
          <w:color w:val="000000" w:themeColor="text1"/>
        </w:rPr>
        <w:t>.</w:t>
      </w:r>
    </w:p>
    <w:p w14:paraId="39CFA742" w14:textId="652BD407" w:rsidR="00D40C2A" w:rsidRDefault="00D40C2A" w:rsidP="00D40C2A">
      <w:pPr>
        <w:rPr>
          <w:rFonts w:ascii="Montserrat Light" w:hAnsi="Montserrat Light" w:cs="Times New Roman"/>
          <w:color w:val="000000" w:themeColor="text1"/>
        </w:rPr>
      </w:pPr>
    </w:p>
    <w:p w14:paraId="5D71F9BE" w14:textId="77777777" w:rsidR="00CD4341" w:rsidRPr="008925A7" w:rsidRDefault="00CD4341" w:rsidP="00D40C2A">
      <w:pPr>
        <w:rPr>
          <w:rFonts w:ascii="Montserrat Light" w:hAnsi="Montserrat Light" w:cs="Times New Roman"/>
          <w:color w:val="000000" w:themeColor="text1"/>
        </w:rPr>
      </w:pPr>
    </w:p>
    <w:p w14:paraId="11A130B2" w14:textId="1FF4F7A8" w:rsidR="00C22A92" w:rsidRPr="006541E7" w:rsidRDefault="00914344" w:rsidP="00CD4341">
      <w:pPr>
        <w:pStyle w:val="Titre3"/>
        <w:numPr>
          <w:ilvl w:val="1"/>
          <w:numId w:val="35"/>
        </w:numPr>
        <w:ind w:left="851" w:hanging="491"/>
        <w:jc w:val="both"/>
        <w:rPr>
          <w:rFonts w:ascii="Montserrat Light" w:hAnsi="Montserrat Light" w:cs="Times New Roman"/>
          <w:color w:val="auto"/>
          <w:sz w:val="22"/>
          <w:szCs w:val="22"/>
        </w:rPr>
      </w:pPr>
      <w:bookmarkStart w:id="14" w:name="_Toc88815629"/>
      <w:r w:rsidRPr="00A11B78">
        <w:rPr>
          <w:rFonts w:ascii="Montserrat Light" w:hAnsi="Montserrat Light" w:cs="Times New Roman"/>
          <w:b/>
          <w:bCs/>
          <w:color w:val="auto"/>
          <w:sz w:val="22"/>
          <w:szCs w:val="22"/>
        </w:rPr>
        <w:t>Disponibilité alimentaire</w:t>
      </w:r>
      <w:bookmarkEnd w:id="14"/>
      <w:r w:rsidRPr="006541E7">
        <w:rPr>
          <w:rFonts w:ascii="Montserrat Light" w:hAnsi="Montserrat Light" w:cs="Times New Roman"/>
          <w:color w:val="auto"/>
          <w:sz w:val="22"/>
          <w:szCs w:val="22"/>
        </w:rPr>
        <w:t xml:space="preserve"> </w:t>
      </w:r>
    </w:p>
    <w:p w14:paraId="13CDB0B7" w14:textId="77777777" w:rsidR="00D40C2A" w:rsidRPr="00D40C2A" w:rsidRDefault="00D40C2A" w:rsidP="00D40C2A">
      <w:pPr>
        <w:rPr>
          <w:sz w:val="10"/>
          <w:szCs w:val="10"/>
        </w:rPr>
      </w:pPr>
    </w:p>
    <w:p w14:paraId="591D95A8" w14:textId="060CBBE7" w:rsidR="00914344" w:rsidRPr="00F03BBD" w:rsidRDefault="00D40C2A" w:rsidP="00D40C2A">
      <w:pPr>
        <w:spacing w:line="360" w:lineRule="auto"/>
        <w:jc w:val="both"/>
      </w:pPr>
      <w:r>
        <w:rPr>
          <w:rFonts w:ascii="Montserrat Light" w:hAnsi="Montserrat Light" w:cs="Times New Roman"/>
          <w:color w:val="000000" w:themeColor="text1"/>
        </w:rPr>
        <w:t xml:space="preserve">La disponibilité alimentaire </w:t>
      </w:r>
      <w:r w:rsidR="00914344" w:rsidRPr="00C22A92">
        <w:rPr>
          <w:rFonts w:ascii="Montserrat Light" w:hAnsi="Montserrat Light" w:cs="Times New Roman"/>
          <w:color w:val="000000" w:themeColor="text1"/>
        </w:rPr>
        <w:t>est une condition sine qua non de la sécurité alimentaire. Cela veut dire que dans un pays, une région, une localité, les produits alimentaires sont physiquement disponibles en quantité suffisante pour assurer la sécurité alimentaire de ses habitants. La provenance de ces aliments peut être soit locale, soit nationale ou d’importation étrangère. Cela implique donc tout un système de commercialisation qui met en rapport les producteurs (locaux, nationaux, du reste du monde) avec les consommateurs locaux.</w:t>
      </w:r>
    </w:p>
    <w:p w14:paraId="0C449A15" w14:textId="77777777" w:rsidR="000B512C" w:rsidRPr="00A11B78" w:rsidRDefault="000B512C" w:rsidP="00F03BBD">
      <w:pPr>
        <w:rPr>
          <w:sz w:val="2"/>
          <w:szCs w:val="2"/>
        </w:rPr>
      </w:pPr>
    </w:p>
    <w:p w14:paraId="04CDCE48" w14:textId="69FCB555" w:rsidR="006B4ADC" w:rsidRPr="00A11B78" w:rsidRDefault="006B4ADC" w:rsidP="00CD4341">
      <w:pPr>
        <w:pStyle w:val="Titre3"/>
        <w:numPr>
          <w:ilvl w:val="1"/>
          <w:numId w:val="35"/>
        </w:numPr>
        <w:ind w:left="851" w:hanging="491"/>
        <w:jc w:val="both"/>
        <w:rPr>
          <w:rFonts w:ascii="Montserrat Light" w:hAnsi="Montserrat Light" w:cs="Times New Roman"/>
          <w:b/>
          <w:bCs/>
          <w:color w:val="auto"/>
          <w:sz w:val="22"/>
          <w:szCs w:val="22"/>
        </w:rPr>
      </w:pPr>
      <w:bookmarkStart w:id="15" w:name="_Toc88815630"/>
      <w:r w:rsidRPr="00A11B78">
        <w:rPr>
          <w:rFonts w:ascii="Montserrat Light" w:hAnsi="Montserrat Light" w:cs="Times New Roman"/>
          <w:b/>
          <w:bCs/>
          <w:color w:val="auto"/>
          <w:sz w:val="22"/>
          <w:szCs w:val="22"/>
        </w:rPr>
        <w:t>Disponibilité des aliments</w:t>
      </w:r>
      <w:bookmarkEnd w:id="15"/>
    </w:p>
    <w:p w14:paraId="666F5341" w14:textId="77777777" w:rsidR="006B4ADC" w:rsidRPr="00B8046D" w:rsidRDefault="006B4ADC" w:rsidP="006B4ADC">
      <w:pPr>
        <w:jc w:val="both"/>
        <w:rPr>
          <w:rFonts w:ascii="Montserrat Light" w:hAnsi="Montserrat Light"/>
          <w:sz w:val="2"/>
          <w:szCs w:val="2"/>
        </w:rPr>
      </w:pPr>
    </w:p>
    <w:p w14:paraId="57D9E02B" w14:textId="1CF2A956"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La disponibilité de l’aliment fait référence à une quantité suffisante d’aliments disponibles sur une base cohérente. Il concerne l'approvisionnement en aliments par le biais de la production, de la distribution et des échanges (Gregory, Ingram et Brklacich, 2005).</w:t>
      </w:r>
      <w:r w:rsidR="002D724F">
        <w:rPr>
          <w:rFonts w:ascii="Montserrat Light" w:hAnsi="Montserrat Light" w:cs="Times New Roman"/>
          <w:color w:val="000000" w:themeColor="text1"/>
        </w:rPr>
        <w:t xml:space="preserve"> </w:t>
      </w:r>
    </w:p>
    <w:p w14:paraId="45B8DCC0" w14:textId="77777777" w:rsidR="006B4ADC" w:rsidRPr="00A11B78" w:rsidRDefault="006B4ADC" w:rsidP="00CD4341">
      <w:pPr>
        <w:pStyle w:val="Titre3"/>
        <w:numPr>
          <w:ilvl w:val="1"/>
          <w:numId w:val="35"/>
        </w:numPr>
        <w:ind w:left="851" w:hanging="491"/>
        <w:jc w:val="both"/>
        <w:rPr>
          <w:rFonts w:ascii="Montserrat Light" w:hAnsi="Montserrat Light" w:cs="Times New Roman"/>
          <w:b/>
          <w:bCs/>
          <w:color w:val="auto"/>
          <w:sz w:val="22"/>
          <w:szCs w:val="22"/>
        </w:rPr>
      </w:pPr>
      <w:bookmarkStart w:id="16" w:name="_Toc83820047"/>
      <w:bookmarkStart w:id="17" w:name="_Toc83820344"/>
      <w:bookmarkStart w:id="18" w:name="_Toc88815631"/>
      <w:bookmarkEnd w:id="16"/>
      <w:bookmarkEnd w:id="17"/>
      <w:r w:rsidRPr="00A11B78">
        <w:rPr>
          <w:rFonts w:ascii="Montserrat Light" w:hAnsi="Montserrat Light" w:cs="Times New Roman"/>
          <w:b/>
          <w:bCs/>
          <w:color w:val="auto"/>
          <w:sz w:val="22"/>
          <w:szCs w:val="22"/>
        </w:rPr>
        <w:t>Accès aux aliments</w:t>
      </w:r>
      <w:bookmarkEnd w:id="18"/>
    </w:p>
    <w:p w14:paraId="5FF98F1C" w14:textId="77777777" w:rsidR="006B4ADC" w:rsidRPr="00B8046D" w:rsidRDefault="006B4ADC" w:rsidP="006B4ADC">
      <w:pPr>
        <w:jc w:val="both"/>
        <w:rPr>
          <w:rFonts w:ascii="Montserrat Light" w:hAnsi="Montserrat Light"/>
          <w:sz w:val="2"/>
          <w:szCs w:val="2"/>
        </w:rPr>
      </w:pPr>
    </w:p>
    <w:p w14:paraId="03F40B74" w14:textId="77777777"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L'accès aux aliments signifie disposer de ressources suffisantes pour obtenir les aliments appropriés pour un régime alimentaire nutritif. Il fait référence à la répartition des aliments, ainsi qu'aux préférences des individus et des ménages (Gregory, Ingram et Brklacich, 2009). Il existe deux types d'accès aux aliments : l'accès direct, dans lequel un ménage produit des aliments à l'aide de ressources humaines et matérielles, et l'accès économique, dans lequel un ménage achète des aliments produits ailleurs (FAO, 1997).</w:t>
      </w:r>
    </w:p>
    <w:p w14:paraId="4468124B" w14:textId="77777777" w:rsidR="006B4ADC" w:rsidRPr="00B8046D" w:rsidRDefault="006B4ADC" w:rsidP="006B4ADC">
      <w:pPr>
        <w:spacing w:line="360" w:lineRule="auto"/>
        <w:jc w:val="both"/>
        <w:rPr>
          <w:rFonts w:ascii="Montserrat Light" w:hAnsi="Montserrat Light" w:cs="Times New Roman"/>
          <w:color w:val="000000" w:themeColor="text1"/>
          <w:sz w:val="2"/>
          <w:szCs w:val="2"/>
        </w:rPr>
      </w:pPr>
    </w:p>
    <w:p w14:paraId="6792A714" w14:textId="77777777" w:rsidR="006B4ADC" w:rsidRPr="00A11B78" w:rsidRDefault="006B4ADC" w:rsidP="006B4ADC">
      <w:pPr>
        <w:pStyle w:val="Titre3"/>
        <w:numPr>
          <w:ilvl w:val="1"/>
          <w:numId w:val="35"/>
        </w:numPr>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19" w:name="_Toc88815632"/>
      <w:r w:rsidRPr="00A11B78">
        <w:rPr>
          <w:rFonts w:ascii="Montserrat Light" w:hAnsi="Montserrat Light" w:cs="Times New Roman"/>
          <w:b/>
          <w:bCs/>
          <w:color w:val="auto"/>
          <w:sz w:val="22"/>
          <w:szCs w:val="22"/>
        </w:rPr>
        <w:t>Utilisation des aliments</w:t>
      </w:r>
      <w:bookmarkEnd w:id="19"/>
      <w:r w:rsidRPr="00A11B78">
        <w:rPr>
          <w:rFonts w:ascii="Montserrat Light" w:hAnsi="Montserrat Light" w:cs="Times New Roman"/>
          <w:b/>
          <w:bCs/>
          <w:color w:val="auto"/>
          <w:sz w:val="22"/>
          <w:szCs w:val="22"/>
        </w:rPr>
        <w:t xml:space="preserve"> </w:t>
      </w:r>
    </w:p>
    <w:p w14:paraId="00209052" w14:textId="77777777" w:rsidR="006B4ADC" w:rsidRPr="00B8046D" w:rsidRDefault="006B4ADC" w:rsidP="006B4ADC">
      <w:pPr>
        <w:jc w:val="both"/>
        <w:rPr>
          <w:rFonts w:ascii="Montserrat Light" w:hAnsi="Montserrat Light"/>
          <w:sz w:val="2"/>
          <w:szCs w:val="2"/>
        </w:rPr>
      </w:pPr>
    </w:p>
    <w:p w14:paraId="7C4D5C66" w14:textId="7607D162"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L'utilisation des aliments renvoie au métabolisme des aliments par les individus (Tweeten, Luther, 1999). Une fois que la nourriture est obtenue par un ménage, divers facteurs affectent la quantité et la qualité de la nourriture qui atteint les membres du ménage. Pour assurer la sécurité alimentaire, les aliments ingérés doivent être sûrs et suffisants pour répondre aux besoins physiologiques de chaque individu (Ecker et Breisinger, 2012). L'utilisation des aliments est l'utilisation appropriée des aliments, basée sur la connaissance de la nutrition et des soins de base, ainsi que de l'eau et l'assainissement adéquats.</w:t>
      </w:r>
    </w:p>
    <w:p w14:paraId="24F88D39" w14:textId="77777777" w:rsidR="00A11B78" w:rsidRDefault="00A11B78" w:rsidP="006B4ADC">
      <w:pPr>
        <w:spacing w:line="360" w:lineRule="auto"/>
        <w:jc w:val="both"/>
        <w:rPr>
          <w:rFonts w:ascii="Montserrat Light" w:hAnsi="Montserrat Light" w:cs="Times New Roman"/>
          <w:color w:val="000000" w:themeColor="text1"/>
        </w:rPr>
      </w:pPr>
    </w:p>
    <w:p w14:paraId="20C6740D" w14:textId="176CAB86" w:rsidR="004975DB" w:rsidRPr="00A11B78" w:rsidRDefault="004975DB" w:rsidP="00B863F6">
      <w:pPr>
        <w:pStyle w:val="Titre3"/>
        <w:numPr>
          <w:ilvl w:val="1"/>
          <w:numId w:val="35"/>
        </w:numPr>
        <w:ind w:left="851" w:hanging="491"/>
        <w:jc w:val="both"/>
        <w:rPr>
          <w:rFonts w:ascii="Montserrat Light" w:hAnsi="Montserrat Light" w:cs="Times New Roman"/>
          <w:b/>
          <w:bCs/>
          <w:color w:val="auto"/>
          <w:sz w:val="22"/>
          <w:szCs w:val="22"/>
        </w:rPr>
      </w:pPr>
      <w:bookmarkStart w:id="20" w:name="_Toc88815633"/>
      <w:r w:rsidRPr="00A11B78">
        <w:rPr>
          <w:rFonts w:ascii="Montserrat Light" w:hAnsi="Montserrat Light" w:cs="Times New Roman"/>
          <w:b/>
          <w:bCs/>
          <w:color w:val="auto"/>
          <w:sz w:val="22"/>
          <w:szCs w:val="22"/>
        </w:rPr>
        <w:t>Disponibilité alimentaire et non consommation alimentaire</w:t>
      </w:r>
      <w:bookmarkEnd w:id="20"/>
      <w:r w:rsidRPr="00A11B78">
        <w:rPr>
          <w:rFonts w:ascii="Montserrat Light" w:hAnsi="Montserrat Light" w:cs="Times New Roman"/>
          <w:b/>
          <w:bCs/>
          <w:color w:val="auto"/>
          <w:sz w:val="22"/>
          <w:szCs w:val="22"/>
        </w:rPr>
        <w:t xml:space="preserve"> </w:t>
      </w:r>
    </w:p>
    <w:p w14:paraId="69534C17" w14:textId="77777777" w:rsidR="006541E7" w:rsidRPr="006541E7" w:rsidRDefault="006541E7" w:rsidP="006541E7">
      <w:pPr>
        <w:rPr>
          <w:sz w:val="16"/>
          <w:szCs w:val="16"/>
        </w:rPr>
      </w:pPr>
    </w:p>
    <w:p w14:paraId="2DAE4835" w14:textId="1D0B4C42" w:rsidR="004975DB" w:rsidRPr="000B512C" w:rsidRDefault="004975DB" w:rsidP="004975DB">
      <w:pPr>
        <w:spacing w:line="360" w:lineRule="auto"/>
        <w:jc w:val="both"/>
        <w:rPr>
          <w:rFonts w:ascii="Montserrat Light" w:hAnsi="Montserrat Light" w:cs="Times New Roman"/>
          <w:color w:val="000000" w:themeColor="text1"/>
        </w:rPr>
      </w:pPr>
      <w:r w:rsidRPr="00F03BBD">
        <w:rPr>
          <w:rFonts w:ascii="Montserrat Light" w:hAnsi="Montserrat Light" w:cs="Times New Roman"/>
          <w:color w:val="000000" w:themeColor="text1"/>
        </w:rPr>
        <w:t>La principale mise en garde à retenir lors de l’analyse des bilans alimentaires concerne sans doute la signification des estimations de la disponibilité énergétique alimentaire par habitant. Il convient de souligner que ces estimations portent sur l’apport énergétique alimentaire disponible, et que l’on peut donc parler de consommation alimentaire apparente. En d’autres termes, les estimations des bilans alimentaires concernent les aliments destinés à la consommation humaine disponibles à l’achat par les consommateurs sur les lieux de vente. Cette notion ne doit pas être confondue avec la consommation alimentaire effective, qui correspond à la quantité d’aliments réellement consommés. En pratique, cela signifie que les estimations des bilans alimentaires relatives à l’utilisation des aliments ne décomptent pas le gaspillage alimentaire, qu’il intervienne au niveau de la distribution ou à celui des ménages</w:t>
      </w:r>
      <w:r w:rsidR="000651B4">
        <w:rPr>
          <w:rFonts w:ascii="Montserrat Light" w:hAnsi="Montserrat Light" w:cs="Times New Roman"/>
          <w:color w:val="000000" w:themeColor="text1"/>
        </w:rPr>
        <w:t xml:space="preserve"> (</w:t>
      </w:r>
      <w:r w:rsidRPr="00F03BBD">
        <w:rPr>
          <w:rFonts w:ascii="Montserrat Light" w:hAnsi="Montserrat Light" w:cs="Times New Roman"/>
          <w:color w:val="000000" w:themeColor="text1"/>
        </w:rPr>
        <w:t>Directives pour l’élaboration des bilans alimentaires, FAO, 2017</w:t>
      </w:r>
      <w:r w:rsidR="000651B4">
        <w:rPr>
          <w:rFonts w:ascii="Montserrat Light" w:hAnsi="Montserrat Light" w:cs="Times New Roman"/>
          <w:color w:val="000000" w:themeColor="text1"/>
        </w:rPr>
        <w:t>).</w:t>
      </w:r>
    </w:p>
    <w:p w14:paraId="3EDEA141" w14:textId="77777777" w:rsidR="006B4ADC" w:rsidRPr="00B8046D" w:rsidRDefault="006B4ADC" w:rsidP="006B4ADC">
      <w:pPr>
        <w:spacing w:line="360" w:lineRule="auto"/>
        <w:jc w:val="both"/>
        <w:rPr>
          <w:rFonts w:ascii="Montserrat Light" w:hAnsi="Montserrat Light" w:cs="Times New Roman"/>
          <w:color w:val="000000" w:themeColor="text1"/>
          <w:sz w:val="2"/>
          <w:szCs w:val="2"/>
        </w:rPr>
      </w:pPr>
    </w:p>
    <w:p w14:paraId="7DDD0790" w14:textId="77777777" w:rsidR="006B4ADC" w:rsidRPr="00A11B78" w:rsidRDefault="006B4ADC" w:rsidP="006B4ADC">
      <w:pPr>
        <w:pStyle w:val="Titre3"/>
        <w:numPr>
          <w:ilvl w:val="1"/>
          <w:numId w:val="35"/>
        </w:numPr>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21" w:name="_Toc88815634"/>
      <w:r w:rsidRPr="00A11B78">
        <w:rPr>
          <w:rFonts w:ascii="Montserrat Light" w:hAnsi="Montserrat Light" w:cs="Times New Roman"/>
          <w:b/>
          <w:bCs/>
          <w:color w:val="auto"/>
          <w:sz w:val="22"/>
          <w:szCs w:val="22"/>
        </w:rPr>
        <w:t>Ratio d'autosuffisance (RAS)</w:t>
      </w:r>
      <w:bookmarkEnd w:id="21"/>
    </w:p>
    <w:p w14:paraId="23780E0F" w14:textId="77777777" w:rsidR="006B4ADC" w:rsidRPr="00B8046D" w:rsidRDefault="006B4ADC" w:rsidP="006B4ADC">
      <w:pPr>
        <w:jc w:val="both"/>
        <w:rPr>
          <w:rFonts w:ascii="Montserrat Light" w:hAnsi="Montserrat Light"/>
          <w:sz w:val="2"/>
          <w:szCs w:val="2"/>
        </w:rPr>
      </w:pPr>
    </w:p>
    <w:p w14:paraId="4FC01AE8"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 ratio d'autosuffisance (RAS) exprime théoriquement l'ampleur de la production par rapport à l'utilisation nationale dans le contexte de la sécurité alimentaire. Dans ce contexte, le RAS consiste à indiquer dans quelle mesure un pays dépend de ses propres ressources de production. En d'autres termes, plus le ratio est élevé, plus l'autosuffisance est grande.</w:t>
      </w:r>
    </w:p>
    <w:p w14:paraId="17D51EBC"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Des valeurs de RAS inférieures à 100% indiquent que la production est insuffisante pour satisfaire l'utilisation et que le pays est un importateur net d'un produit. Une valeur de RAS égale à 100% indique l'équilibre, c’est à dire que la production atteint le même niveau que l'utilisation. Une valeur de RAS supérieure à 100% indique que la production dépasse l'utilisation, et que ce pays est un exportateur net d'un produit ou un transfert net vers le stock. Le RAS est calculé comme suit :</w:t>
      </w:r>
    </w:p>
    <w:p w14:paraId="6608CDB7" w14:textId="77777777" w:rsidR="006B4ADC" w:rsidRPr="00C77984" w:rsidRDefault="006B4ADC" w:rsidP="006B4ADC">
      <w:pPr>
        <w:spacing w:line="360" w:lineRule="auto"/>
        <w:jc w:val="both"/>
        <w:rPr>
          <w:rFonts w:ascii="Montserrat Light" w:eastAsiaTheme="minorEastAsia" w:hAnsi="Montserrat Light" w:cs="Times New Roman"/>
          <w:color w:val="000000" w:themeColor="text1"/>
        </w:rPr>
      </w:pPr>
      <m:oMathPara>
        <m:oMath>
          <m:r>
            <w:rPr>
              <w:rFonts w:ascii="Cambria Math" w:hAnsi="Cambria Math" w:cs="Cambria Math"/>
              <w:color w:val="000000" w:themeColor="text1"/>
            </w:rPr>
            <m:t>RAS</m:t>
          </m:r>
          <m:r>
            <m:rPr>
              <m:sty m:val="p"/>
            </m:rPr>
            <w:rPr>
              <w:rFonts w:ascii="Cambria Math" w:hAnsi="Cambria Math" w:cs="Cambria Math"/>
              <w:color w:val="000000" w:themeColor="text1"/>
            </w:rPr>
            <m:t>=</m:t>
          </m:r>
          <m:f>
            <m:fPr>
              <m:ctrlPr>
                <w:rPr>
                  <w:rFonts w:ascii="Cambria Math" w:hAnsi="Cambria Math" w:cs="Times New Roman"/>
                  <w:color w:val="000000" w:themeColor="text1"/>
                </w:rPr>
              </m:ctrlPr>
            </m:fPr>
            <m:num>
              <m:r>
                <m:rPr>
                  <m:sty m:val="p"/>
                </m:rPr>
                <w:rPr>
                  <w:rFonts w:ascii="Cambria Math" w:hAnsi="Cambria Math" w:cs="Cambria Math"/>
                  <w:color w:val="000000" w:themeColor="text1"/>
                </w:rPr>
                <m:t>Production*100</m:t>
              </m:r>
            </m:num>
            <m:den>
              <m:r>
                <m:rPr>
                  <m:sty m:val="p"/>
                </m:rPr>
                <w:rPr>
                  <w:rFonts w:ascii="Cambria Math" w:hAnsi="Cambria Math" w:cs="Cambria Math"/>
                  <w:color w:val="000000" w:themeColor="text1"/>
                </w:rPr>
                <m:t>(Production+Importation-Exportation)</m:t>
              </m:r>
            </m:den>
          </m:f>
        </m:oMath>
      </m:oMathPara>
    </w:p>
    <w:p w14:paraId="7AC8C0E4" w14:textId="16FC58BE" w:rsidR="006B4ADC" w:rsidRDefault="006B4ADC" w:rsidP="006B4ADC">
      <w:pPr>
        <w:spacing w:line="360" w:lineRule="auto"/>
        <w:jc w:val="both"/>
        <w:rPr>
          <w:rFonts w:ascii="Montserrat Light" w:hAnsi="Montserrat Light" w:cs="Times New Roman"/>
          <w:color w:val="000000" w:themeColor="text1"/>
          <w:sz w:val="4"/>
          <w:szCs w:val="4"/>
        </w:rPr>
      </w:pPr>
    </w:p>
    <w:p w14:paraId="42358DAD" w14:textId="00DDC1DB" w:rsidR="00FB4BD8" w:rsidRPr="00F03BBD" w:rsidRDefault="00464C4B" w:rsidP="00FB4BD8">
      <w:pPr>
        <w:spacing w:after="0" w:line="360" w:lineRule="auto"/>
        <w:jc w:val="both"/>
        <w:rPr>
          <w:rFonts w:ascii="Montserrat Light" w:hAnsi="Montserrat Light" w:cs="Times New Roman"/>
          <w:color w:val="000000" w:themeColor="text1"/>
        </w:rPr>
      </w:pPr>
      <w:r>
        <w:rPr>
          <w:rFonts w:ascii="Montserrat Light" w:hAnsi="Montserrat Light" w:cs="Times New Roman"/>
          <w:color w:val="000000" w:themeColor="text1"/>
        </w:rPr>
        <w:t xml:space="preserve">NB : </w:t>
      </w:r>
      <w:r w:rsidR="00FB4BD8" w:rsidRPr="00F03BBD">
        <w:rPr>
          <w:rFonts w:ascii="Montserrat Light" w:hAnsi="Montserrat Light" w:cs="Times New Roman"/>
          <w:color w:val="000000" w:themeColor="text1"/>
        </w:rPr>
        <w:t xml:space="preserve">Bien que le </w:t>
      </w:r>
      <w:r w:rsidR="00FB4BD8">
        <w:rPr>
          <w:rFonts w:ascii="Montserrat Light" w:hAnsi="Montserrat Light" w:cs="Times New Roman"/>
          <w:color w:val="000000" w:themeColor="text1"/>
        </w:rPr>
        <w:t>R</w:t>
      </w:r>
      <w:r w:rsidR="00FB4BD8" w:rsidRPr="00F03BBD">
        <w:rPr>
          <w:rFonts w:ascii="Montserrat Light" w:hAnsi="Montserrat Light" w:cs="Times New Roman"/>
          <w:color w:val="000000" w:themeColor="text1"/>
        </w:rPr>
        <w:t xml:space="preserve">AS soit l’instrument approprié à l’évaluation de la disponibilité des produits considérés séparément, il faudra user de beaucoup de prudence au moment d’apprécier la situation alimentaire d’ensemble. Lorsqu’un pays exporte une part significative de la production d’une denrée déterminée, le </w:t>
      </w:r>
      <w:r w:rsidR="00FB4BD8">
        <w:rPr>
          <w:rFonts w:ascii="Montserrat Light" w:hAnsi="Montserrat Light" w:cs="Times New Roman"/>
          <w:color w:val="000000" w:themeColor="text1"/>
        </w:rPr>
        <w:t>R</w:t>
      </w:r>
      <w:r w:rsidR="00FB4BD8" w:rsidRPr="00F03BBD">
        <w:rPr>
          <w:rFonts w:ascii="Montserrat Light" w:hAnsi="Montserrat Light" w:cs="Times New Roman"/>
          <w:color w:val="000000" w:themeColor="text1"/>
        </w:rPr>
        <w:t>AS peut être très élevé, mais le pays peut néanmoins dépendre lourdement de l’importation de produits alimentaires pour nourrir sa population.</w:t>
      </w:r>
    </w:p>
    <w:p w14:paraId="69E52EB0" w14:textId="183D0296" w:rsidR="00FB4BD8" w:rsidRDefault="00FB4BD8" w:rsidP="006B4ADC">
      <w:pPr>
        <w:spacing w:line="360" w:lineRule="auto"/>
        <w:jc w:val="both"/>
        <w:rPr>
          <w:rFonts w:ascii="Montserrat Light" w:hAnsi="Montserrat Light" w:cs="Times New Roman"/>
          <w:color w:val="000000" w:themeColor="text1"/>
          <w:sz w:val="4"/>
          <w:szCs w:val="4"/>
        </w:rPr>
      </w:pPr>
    </w:p>
    <w:p w14:paraId="7798F680" w14:textId="77777777" w:rsidR="00FB4BD8" w:rsidRPr="00395DF8" w:rsidRDefault="00FB4BD8" w:rsidP="006B4ADC">
      <w:pPr>
        <w:spacing w:line="360" w:lineRule="auto"/>
        <w:jc w:val="both"/>
        <w:rPr>
          <w:rFonts w:ascii="Montserrat Light" w:hAnsi="Montserrat Light" w:cs="Times New Roman"/>
          <w:color w:val="000000" w:themeColor="text1"/>
          <w:sz w:val="4"/>
          <w:szCs w:val="4"/>
        </w:rPr>
      </w:pPr>
    </w:p>
    <w:p w14:paraId="029CDBC0" w14:textId="6EFD7EC3" w:rsidR="006B4ADC" w:rsidRPr="00A11B78" w:rsidRDefault="006B4ADC" w:rsidP="00A11B78">
      <w:pPr>
        <w:pStyle w:val="Titre3"/>
        <w:numPr>
          <w:ilvl w:val="1"/>
          <w:numId w:val="35"/>
        </w:numPr>
        <w:tabs>
          <w:tab w:val="left" w:pos="993"/>
        </w:tabs>
        <w:jc w:val="both"/>
        <w:rPr>
          <w:rFonts w:ascii="Montserrat Light" w:hAnsi="Montserrat Light" w:cs="Times New Roman"/>
          <w:b/>
          <w:bCs/>
          <w:color w:val="auto"/>
          <w:sz w:val="22"/>
          <w:szCs w:val="22"/>
        </w:rPr>
      </w:pPr>
      <w:bookmarkStart w:id="22" w:name="_Toc88815635"/>
      <w:r w:rsidRPr="00A11B78">
        <w:rPr>
          <w:rFonts w:ascii="Montserrat Light" w:hAnsi="Montserrat Light" w:cs="Times New Roman"/>
          <w:b/>
          <w:bCs/>
          <w:color w:val="auto"/>
          <w:sz w:val="22"/>
          <w:szCs w:val="22"/>
        </w:rPr>
        <w:t>Ratio de dépendance à l'importation (RDI)</w:t>
      </w:r>
      <w:bookmarkEnd w:id="22"/>
    </w:p>
    <w:p w14:paraId="56A6FE09" w14:textId="77777777" w:rsidR="006B4ADC" w:rsidRPr="00B8046D" w:rsidRDefault="006B4ADC" w:rsidP="006B4ADC">
      <w:pPr>
        <w:jc w:val="both"/>
        <w:rPr>
          <w:rFonts w:ascii="Montserrat Light" w:hAnsi="Montserrat Light"/>
          <w:sz w:val="2"/>
          <w:szCs w:val="2"/>
        </w:rPr>
      </w:pPr>
    </w:p>
    <w:p w14:paraId="5F6C7C55"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Lors de l’analyse de la situation alimentaire d’un pays, il est important de savoir dans quelle mesure les disponibilités alimentaires nationales ont été importées et dans quelle mesure elles proviennent de la production propre du pays. Le rapport de dépendance à l'importation (RDI) répond à cette question. Le complément de ce ratio à 100 représenterait la partie de la production alimentaire nationale produite dans le pays même. Il convient toutefois de noter que ces ratios ne s’appliquent que si les importations sont principalement utilisées pour un usage intérieur et ne sont pas réexportées. Le RDI est calculé comme suit :</w:t>
      </w:r>
    </w:p>
    <w:p w14:paraId="5FEAAA49" w14:textId="77777777" w:rsidR="006B4ADC" w:rsidRPr="003C0B63" w:rsidRDefault="006B4ADC" w:rsidP="006B4ADC">
      <w:pPr>
        <w:spacing w:line="360" w:lineRule="auto"/>
        <w:jc w:val="both"/>
        <w:rPr>
          <w:rFonts w:ascii="Montserrat Light" w:hAnsi="Montserrat Light" w:cs="Times New Roman"/>
          <w:color w:val="000000" w:themeColor="text1"/>
        </w:rPr>
      </w:pPr>
      <m:oMathPara>
        <m:oMath>
          <m:r>
            <w:rPr>
              <w:rFonts w:ascii="Cambria Math" w:hAnsi="Cambria Math" w:cs="Cambria Math"/>
              <w:color w:val="000000" w:themeColor="text1"/>
            </w:rPr>
            <m:t>RDI</m:t>
          </m:r>
          <m:r>
            <m:rPr>
              <m:sty m:val="p"/>
            </m:rPr>
            <w:rPr>
              <w:rFonts w:ascii="Cambria Math" w:hAnsi="Cambria Math" w:cs="Cambria Math"/>
              <w:color w:val="000000" w:themeColor="text1"/>
            </w:rPr>
            <m:t>=</m:t>
          </m:r>
          <m:f>
            <m:fPr>
              <m:ctrlPr>
                <w:rPr>
                  <w:rFonts w:ascii="Cambria Math" w:hAnsi="Cambria Math" w:cs="Times New Roman"/>
                  <w:color w:val="000000" w:themeColor="text1"/>
                </w:rPr>
              </m:ctrlPr>
            </m:fPr>
            <m:num>
              <m:r>
                <m:rPr>
                  <m:sty m:val="p"/>
                </m:rPr>
                <w:rPr>
                  <w:rFonts w:ascii="Cambria Math" w:hAnsi="Cambria Math" w:cs="Cambria Math"/>
                  <w:color w:val="000000" w:themeColor="text1"/>
                </w:rPr>
                <m:t>Importation*100</m:t>
              </m:r>
            </m:num>
            <m:den>
              <m:r>
                <m:rPr>
                  <m:sty m:val="p"/>
                </m:rPr>
                <w:rPr>
                  <w:rFonts w:ascii="Cambria Math" w:hAnsi="Cambria Math" w:cs="Cambria Math"/>
                  <w:color w:val="000000" w:themeColor="text1"/>
                </w:rPr>
                <m:t>(Production+Importation-Exportation)</m:t>
              </m:r>
            </m:den>
          </m:f>
        </m:oMath>
      </m:oMathPara>
    </w:p>
    <w:p w14:paraId="0EABD818" w14:textId="77777777" w:rsidR="005375CD" w:rsidRPr="00D40C2A" w:rsidRDefault="005375CD" w:rsidP="005375CD">
      <w:pPr>
        <w:rPr>
          <w:sz w:val="6"/>
          <w:szCs w:val="6"/>
        </w:rPr>
      </w:pPr>
    </w:p>
    <w:p w14:paraId="603FEE4C" w14:textId="22BE58F7" w:rsidR="006B4ADC" w:rsidRPr="00A11B78" w:rsidRDefault="006B4ADC" w:rsidP="00A11B78">
      <w:pPr>
        <w:pStyle w:val="Titre3"/>
        <w:numPr>
          <w:ilvl w:val="1"/>
          <w:numId w:val="35"/>
        </w:numPr>
        <w:tabs>
          <w:tab w:val="left" w:pos="993"/>
        </w:tabs>
        <w:jc w:val="both"/>
        <w:rPr>
          <w:rFonts w:ascii="Montserrat Light" w:hAnsi="Montserrat Light" w:cs="Times New Roman"/>
          <w:b/>
          <w:bCs/>
          <w:color w:val="auto"/>
          <w:sz w:val="22"/>
          <w:szCs w:val="22"/>
        </w:rPr>
      </w:pPr>
      <w:bookmarkStart w:id="23" w:name="_Toc88815636"/>
      <w:r w:rsidRPr="00A11B78">
        <w:rPr>
          <w:rFonts w:ascii="Montserrat Light" w:hAnsi="Montserrat Light" w:cs="Times New Roman"/>
          <w:b/>
          <w:bCs/>
          <w:color w:val="auto"/>
          <w:sz w:val="22"/>
          <w:szCs w:val="22"/>
        </w:rPr>
        <w:t>Ratio de dépendance commerciale (RDC)</w:t>
      </w:r>
      <w:bookmarkEnd w:id="23"/>
      <w:r w:rsidRPr="00A11B78">
        <w:rPr>
          <w:rFonts w:ascii="Montserrat Light" w:hAnsi="Montserrat Light" w:cs="Times New Roman"/>
          <w:b/>
          <w:bCs/>
          <w:color w:val="auto"/>
          <w:sz w:val="22"/>
          <w:szCs w:val="22"/>
        </w:rPr>
        <w:t xml:space="preserve"> </w:t>
      </w:r>
    </w:p>
    <w:p w14:paraId="0FA5CDAD" w14:textId="77777777" w:rsidR="006B4ADC" w:rsidRPr="00B8046D" w:rsidRDefault="006B4ADC" w:rsidP="00235076">
      <w:pPr>
        <w:tabs>
          <w:tab w:val="left" w:pos="851"/>
        </w:tabs>
        <w:jc w:val="both"/>
        <w:rPr>
          <w:rFonts w:ascii="Montserrat Light" w:hAnsi="Montserrat Light" w:cs="Times New Roman"/>
          <w:sz w:val="2"/>
          <w:szCs w:val="2"/>
        </w:rPr>
      </w:pPr>
    </w:p>
    <w:p w14:paraId="66D0272F" w14:textId="77777777"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Le ratio de dépendance commerciale (RDC) mesure le ratio de la somme des exportations et des importations sur l'offre intérieure totale (production + importations + variation du stock - exportations). Une valeur du RDC comprise entre -100 et 0% indique que le pays est un importateur net du produit. Une valeur du RDC de 0% indique l'absence de production nationale et que la variation et l'utilisation des stocks sont uniquement couvertes par les importations. Une valeur du RDC supérieure à 100% indique un transfert net positif vers une variation de stocks ou le fait que le pays est un exportateur net du produit. </w:t>
      </w:r>
    </w:p>
    <w:p w14:paraId="66BA3BD0" w14:textId="77777777" w:rsidR="006B4ADC" w:rsidRPr="00B8046D" w:rsidRDefault="006B4ADC" w:rsidP="006B4ADC">
      <w:pPr>
        <w:spacing w:line="360" w:lineRule="auto"/>
        <w:jc w:val="both"/>
        <w:rPr>
          <w:rFonts w:ascii="Montserrat Light" w:hAnsi="Montserrat Light" w:cs="Times New Roman"/>
          <w:color w:val="000000" w:themeColor="text1"/>
          <w:sz w:val="2"/>
          <w:szCs w:val="2"/>
        </w:rPr>
      </w:pPr>
    </w:p>
    <w:p w14:paraId="119587BC" w14:textId="77777777" w:rsidR="006B4ADC" w:rsidRPr="00A11B78" w:rsidRDefault="006B4ADC" w:rsidP="00A11B78">
      <w:pPr>
        <w:pStyle w:val="Titre3"/>
        <w:numPr>
          <w:ilvl w:val="1"/>
          <w:numId w:val="35"/>
        </w:numPr>
        <w:tabs>
          <w:tab w:val="left" w:pos="851"/>
        </w:tabs>
        <w:jc w:val="both"/>
        <w:rPr>
          <w:rFonts w:ascii="Montserrat Light" w:hAnsi="Montserrat Light" w:cs="Times New Roman"/>
          <w:b/>
          <w:bCs/>
          <w:color w:val="auto"/>
          <w:sz w:val="22"/>
          <w:szCs w:val="22"/>
        </w:rPr>
      </w:pPr>
      <w:r w:rsidRPr="00A11B78">
        <w:rPr>
          <w:rFonts w:ascii="Montserrat Light" w:hAnsi="Montserrat Light" w:cs="Times New Roman"/>
          <w:b/>
          <w:bCs/>
          <w:color w:val="auto"/>
          <w:sz w:val="22"/>
          <w:szCs w:val="22"/>
        </w:rPr>
        <w:t xml:space="preserve">  </w:t>
      </w:r>
      <w:bookmarkStart w:id="24" w:name="_Toc88815637"/>
      <w:r w:rsidRPr="00A11B78">
        <w:rPr>
          <w:rFonts w:ascii="Montserrat Light" w:hAnsi="Montserrat Light" w:cs="Times New Roman"/>
          <w:b/>
          <w:bCs/>
          <w:color w:val="auto"/>
          <w:sz w:val="22"/>
          <w:szCs w:val="22"/>
        </w:rPr>
        <w:t>Offre Intérieure Totale (OIT)</w:t>
      </w:r>
      <w:bookmarkEnd w:id="24"/>
    </w:p>
    <w:p w14:paraId="308503BA" w14:textId="77777777" w:rsidR="006B4ADC" w:rsidRPr="00B8046D" w:rsidRDefault="006B4ADC" w:rsidP="00235076">
      <w:pPr>
        <w:tabs>
          <w:tab w:val="left" w:pos="851"/>
        </w:tabs>
        <w:jc w:val="both"/>
        <w:rPr>
          <w:rFonts w:ascii="Montserrat Light" w:hAnsi="Montserrat Light" w:cs="Times New Roman"/>
          <w:sz w:val="2"/>
          <w:szCs w:val="2"/>
        </w:rPr>
      </w:pPr>
    </w:p>
    <w:p w14:paraId="79ECB488"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L'offre intérieure totale désigne l'offre totale de tous produits alimentaires au cours d'une période de référence. Elle est obtenue en ajoutant la quantité importée et le stock disponible à la production nationale et en déduisant la quantité exportée. L’offre intérieure totale est calculée de la manière suivante :</w:t>
      </w:r>
    </w:p>
    <w:p w14:paraId="08D6CDEE"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b/>
          <w:color w:val="000000" w:themeColor="text1"/>
        </w:rPr>
        <w:t>OIT</w:t>
      </w:r>
      <w:r w:rsidRPr="003C0B63">
        <w:rPr>
          <w:rFonts w:ascii="Montserrat Light" w:hAnsi="Montserrat Light" w:cs="Times New Roman"/>
          <w:color w:val="000000" w:themeColor="text1"/>
        </w:rPr>
        <w:t xml:space="preserve"> = Production + (importations - exportations) + variations des stocks (diminution ou augmentation).</w:t>
      </w:r>
    </w:p>
    <w:p w14:paraId="33A6D524" w14:textId="29AD865F" w:rsidR="006B4ADC" w:rsidRDefault="006B4ADC" w:rsidP="006B4ADC">
      <w:pPr>
        <w:spacing w:line="360" w:lineRule="auto"/>
        <w:jc w:val="both"/>
        <w:rPr>
          <w:rFonts w:ascii="Montserrat Light" w:hAnsi="Montserrat Light" w:cs="Times New Roman"/>
          <w:color w:val="000000" w:themeColor="text1"/>
          <w:sz w:val="2"/>
          <w:szCs w:val="2"/>
        </w:rPr>
      </w:pPr>
    </w:p>
    <w:p w14:paraId="0108AB54" w14:textId="44A16D90" w:rsidR="00D40C2A" w:rsidRDefault="00D40C2A" w:rsidP="006B4ADC">
      <w:pPr>
        <w:spacing w:line="360" w:lineRule="auto"/>
        <w:jc w:val="both"/>
        <w:rPr>
          <w:rFonts w:ascii="Montserrat Light" w:hAnsi="Montserrat Light" w:cs="Times New Roman"/>
          <w:color w:val="000000" w:themeColor="text1"/>
          <w:sz w:val="2"/>
          <w:szCs w:val="2"/>
        </w:rPr>
      </w:pPr>
    </w:p>
    <w:p w14:paraId="7FF5020E" w14:textId="77777777" w:rsidR="00D40C2A" w:rsidRPr="00B8046D" w:rsidRDefault="00D40C2A" w:rsidP="006B4ADC">
      <w:pPr>
        <w:spacing w:line="360" w:lineRule="auto"/>
        <w:jc w:val="both"/>
        <w:rPr>
          <w:rFonts w:ascii="Montserrat Light" w:hAnsi="Montserrat Light" w:cs="Times New Roman"/>
          <w:color w:val="000000" w:themeColor="text1"/>
          <w:sz w:val="2"/>
          <w:szCs w:val="2"/>
        </w:rPr>
      </w:pPr>
    </w:p>
    <w:p w14:paraId="224B89F7" w14:textId="77777777" w:rsidR="006B4ADC" w:rsidRPr="00A11B78" w:rsidRDefault="006B4ADC" w:rsidP="00A11B78">
      <w:pPr>
        <w:pStyle w:val="Titre3"/>
        <w:numPr>
          <w:ilvl w:val="1"/>
          <w:numId w:val="35"/>
        </w:numPr>
        <w:tabs>
          <w:tab w:val="left" w:pos="993"/>
        </w:tabs>
        <w:jc w:val="both"/>
        <w:rPr>
          <w:rFonts w:ascii="Montserrat Light" w:hAnsi="Montserrat Light" w:cs="Times New Roman"/>
          <w:b/>
          <w:bCs/>
          <w:color w:val="auto"/>
          <w:sz w:val="22"/>
          <w:szCs w:val="22"/>
        </w:rPr>
      </w:pPr>
      <w:bookmarkStart w:id="25" w:name="_Toc88815638"/>
      <w:r w:rsidRPr="00A11B78">
        <w:rPr>
          <w:rFonts w:ascii="Montserrat Light" w:hAnsi="Montserrat Light" w:cs="Times New Roman"/>
          <w:b/>
          <w:bCs/>
          <w:color w:val="auto"/>
          <w:sz w:val="22"/>
          <w:szCs w:val="22"/>
        </w:rPr>
        <w:t>Utilisation Intérieure Totale (UIT)</w:t>
      </w:r>
      <w:bookmarkEnd w:id="25"/>
      <w:r w:rsidRPr="00A11B78">
        <w:rPr>
          <w:rFonts w:ascii="Montserrat Light" w:hAnsi="Montserrat Light" w:cs="Times New Roman"/>
          <w:b/>
          <w:bCs/>
          <w:color w:val="auto"/>
          <w:sz w:val="22"/>
          <w:szCs w:val="22"/>
        </w:rPr>
        <w:t xml:space="preserve"> </w:t>
      </w:r>
    </w:p>
    <w:p w14:paraId="46F891EF" w14:textId="77777777" w:rsidR="006B4ADC" w:rsidRPr="00B8046D" w:rsidRDefault="006B4ADC" w:rsidP="006B4ADC">
      <w:pPr>
        <w:jc w:val="both"/>
        <w:rPr>
          <w:rFonts w:ascii="Montserrat Light" w:hAnsi="Montserrat Light"/>
          <w:sz w:val="2"/>
          <w:szCs w:val="2"/>
        </w:rPr>
      </w:pPr>
    </w:p>
    <w:p w14:paraId="4903696C" w14:textId="77777777" w:rsidR="006B4ADC" w:rsidRPr="003C0B63"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L’utilisation intérieure totale (UIT) désigne l’utilisation totale de tous produits alimentaires au cours d’une période de référence. Elle est obtenue en additionnant la quantité totale d’utilisation pour les semences (le cas échéant), les aliments pour animaux, le gaspillage, la transformation, les autres utilisations et disponibilités pour la consommation. Les calculs sont effectués de la manière suivante :</w:t>
      </w:r>
    </w:p>
    <w:p w14:paraId="22F027C8" w14:textId="77777777" w:rsidR="006B4ADC" w:rsidRDefault="006B4ADC" w:rsidP="006B4ADC">
      <w:pPr>
        <w:spacing w:line="360" w:lineRule="auto"/>
        <w:jc w:val="both"/>
        <w:rPr>
          <w:rFonts w:ascii="Montserrat Light" w:hAnsi="Montserrat Light" w:cs="Times New Roman"/>
          <w:color w:val="000000" w:themeColor="text1"/>
        </w:rPr>
      </w:pPr>
      <w:r w:rsidRPr="003C0B63">
        <w:rPr>
          <w:rFonts w:ascii="Montserrat Light" w:hAnsi="Montserrat Light" w:cs="Times New Roman"/>
          <w:b/>
          <w:color w:val="000000" w:themeColor="text1"/>
        </w:rPr>
        <w:t>Utilisation Intérieure Totale</w:t>
      </w:r>
      <w:r w:rsidRPr="003C0B63">
        <w:rPr>
          <w:rFonts w:ascii="Montserrat Light" w:hAnsi="Montserrat Light" w:cs="Times New Roman"/>
          <w:color w:val="000000" w:themeColor="text1"/>
        </w:rPr>
        <w:t xml:space="preserve"> = aliments pour animaux + semences + transformés + déchets + autres utilisations + aliments.</w:t>
      </w:r>
    </w:p>
    <w:p w14:paraId="73921F92" w14:textId="7F8A2245" w:rsidR="00787162" w:rsidRPr="00D40C2A" w:rsidRDefault="00787162" w:rsidP="000B11CE">
      <w:pPr>
        <w:pStyle w:val="Titre1"/>
        <w:rPr>
          <w:rFonts w:asciiTheme="minorHAnsi" w:eastAsiaTheme="minorHAnsi" w:hAnsiTheme="minorHAnsi" w:cstheme="minorBidi"/>
          <w:b w:val="0"/>
          <w:bCs w:val="0"/>
          <w:sz w:val="4"/>
          <w:szCs w:val="4"/>
        </w:rPr>
      </w:pPr>
    </w:p>
    <w:p w14:paraId="744E5DC5" w14:textId="77777777" w:rsidR="00FB4BD8" w:rsidRPr="00D40C2A" w:rsidRDefault="00FB4BD8" w:rsidP="000F6BAB">
      <w:pPr>
        <w:pStyle w:val="Titre1"/>
        <w:rPr>
          <w:rFonts w:ascii="Montserrat Light" w:hAnsi="Montserrat Light"/>
          <w:sz w:val="10"/>
          <w:szCs w:val="10"/>
        </w:rPr>
      </w:pPr>
    </w:p>
    <w:p w14:paraId="083C8BF8" w14:textId="40329ABC" w:rsidR="00F67929" w:rsidRPr="003C0B63" w:rsidRDefault="0030744C" w:rsidP="00595CE0">
      <w:pPr>
        <w:pStyle w:val="Titre1"/>
        <w:numPr>
          <w:ilvl w:val="0"/>
          <w:numId w:val="29"/>
        </w:numPr>
        <w:rPr>
          <w:rFonts w:ascii="Montserrat Light" w:hAnsi="Montserrat Light"/>
          <w:sz w:val="22"/>
          <w:szCs w:val="22"/>
        </w:rPr>
      </w:pPr>
      <w:bookmarkStart w:id="26" w:name="_Toc88815639"/>
      <w:r w:rsidRPr="003C0B63">
        <w:rPr>
          <w:rFonts w:ascii="Montserrat Light" w:hAnsi="Montserrat Light"/>
          <w:sz w:val="22"/>
          <w:szCs w:val="22"/>
        </w:rPr>
        <w:t>SOURCES DE DONNEES</w:t>
      </w:r>
      <w:bookmarkEnd w:id="26"/>
    </w:p>
    <w:p w14:paraId="3AB4AEA4" w14:textId="77777777" w:rsidR="002A4766" w:rsidRPr="00690511" w:rsidRDefault="002A4766" w:rsidP="003C0B63">
      <w:pPr>
        <w:jc w:val="both"/>
        <w:rPr>
          <w:rFonts w:ascii="Montserrat Light" w:hAnsi="Montserrat Light"/>
          <w:sz w:val="2"/>
          <w:szCs w:val="2"/>
        </w:rPr>
      </w:pPr>
    </w:p>
    <w:p w14:paraId="15D268DC" w14:textId="797B91BB" w:rsidR="00F67929"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La plupart des données utilisées pour le remplissage des différentes composantes proviennent du secteur agricole. Ce secteur</w:t>
      </w:r>
      <w:r w:rsidR="00224DB1" w:rsidRPr="003C0B63">
        <w:rPr>
          <w:rFonts w:ascii="Montserrat Light" w:hAnsi="Montserrat Light" w:cs="Times New Roman"/>
          <w:color w:val="000000" w:themeColor="text1"/>
        </w:rPr>
        <w:t xml:space="preserve"> regroupe les produits de l’agriculture, de l'élevage et de la pêche. Dans la préparation </w:t>
      </w:r>
      <w:r w:rsidR="00381F99">
        <w:rPr>
          <w:rFonts w:ascii="Montserrat Light" w:hAnsi="Montserrat Light" w:cs="Times New Roman"/>
          <w:color w:val="000000" w:themeColor="text1"/>
        </w:rPr>
        <w:t xml:space="preserve">du </w:t>
      </w:r>
      <w:r w:rsidR="00381F99" w:rsidRPr="003C0B63">
        <w:rPr>
          <w:rFonts w:ascii="Montserrat Light" w:hAnsi="Montserrat Light" w:cs="Times New Roman"/>
          <w:color w:val="000000" w:themeColor="text1"/>
        </w:rPr>
        <w:t>Compte d’Utilisation de l’Approvisionnement</w:t>
      </w:r>
      <w:r w:rsidRPr="003C0B63">
        <w:rPr>
          <w:rFonts w:ascii="Montserrat Light" w:hAnsi="Montserrat Light" w:cs="Times New Roman"/>
          <w:color w:val="000000" w:themeColor="text1"/>
        </w:rPr>
        <w:t xml:space="preserve">, les données de la pêche n’ont pas été utilisées parce qu’elles ne sont pas encore </w:t>
      </w:r>
      <w:r w:rsidR="007C51C1" w:rsidRPr="003C0B63">
        <w:rPr>
          <w:rFonts w:ascii="Montserrat Light" w:hAnsi="Montserrat Light" w:cs="Times New Roman"/>
          <w:color w:val="000000" w:themeColor="text1"/>
        </w:rPr>
        <w:t>intégrées</w:t>
      </w:r>
      <w:r w:rsidRPr="003C0B63">
        <w:rPr>
          <w:rFonts w:ascii="Montserrat Light" w:hAnsi="Montserrat Light" w:cs="Times New Roman"/>
          <w:color w:val="000000" w:themeColor="text1"/>
        </w:rPr>
        <w:t xml:space="preserve"> à l’application</w:t>
      </w:r>
      <w:r w:rsidR="000724D8" w:rsidRPr="003C0B63">
        <w:rPr>
          <w:rFonts w:ascii="Montserrat Light" w:hAnsi="Montserrat Light" w:cs="Times New Roman"/>
          <w:color w:val="000000" w:themeColor="text1"/>
        </w:rPr>
        <w:t xml:space="preserve"> </w:t>
      </w:r>
      <w:r w:rsidR="00C57ED4" w:rsidRPr="003C0B63">
        <w:rPr>
          <w:rFonts w:ascii="Montserrat Light" w:hAnsi="Montserrat Light" w:cs="Times New Roman"/>
          <w:color w:val="000000" w:themeColor="text1"/>
        </w:rPr>
        <w:t xml:space="preserve">FBS </w:t>
      </w:r>
      <w:r w:rsidR="00C57ED4">
        <w:rPr>
          <w:rFonts w:ascii="Montserrat Light" w:hAnsi="Montserrat Light" w:cs="Times New Roman"/>
          <w:color w:val="000000" w:themeColor="text1"/>
        </w:rPr>
        <w:t xml:space="preserve">de la </w:t>
      </w:r>
      <w:r w:rsidR="00FC4B3F" w:rsidRPr="003C0B63">
        <w:rPr>
          <w:rFonts w:ascii="Montserrat Light" w:hAnsi="Montserrat Light" w:cs="Times New Roman"/>
          <w:color w:val="000000" w:themeColor="text1"/>
        </w:rPr>
        <w:t>FAO</w:t>
      </w:r>
      <w:r w:rsidRPr="003C0B63">
        <w:rPr>
          <w:rFonts w:ascii="Montserrat Light" w:hAnsi="Montserrat Light" w:cs="Times New Roman"/>
          <w:color w:val="000000" w:themeColor="text1"/>
        </w:rPr>
        <w:t xml:space="preserve">. </w:t>
      </w:r>
      <w:r w:rsidR="001C1A2D">
        <w:rPr>
          <w:rFonts w:ascii="Montserrat Light" w:hAnsi="Montserrat Light" w:cs="Times New Roman"/>
          <w:color w:val="000000" w:themeColor="text1"/>
        </w:rPr>
        <w:t>Pour l’élaboration des BA 2017 et 2018, les données de sources</w:t>
      </w:r>
      <w:r w:rsidR="006B4ADC">
        <w:rPr>
          <w:rFonts w:ascii="Montserrat Light" w:hAnsi="Montserrat Light" w:cs="Times New Roman"/>
          <w:color w:val="000000" w:themeColor="text1"/>
        </w:rPr>
        <w:t xml:space="preserve"> </w:t>
      </w:r>
      <w:r w:rsidR="001C1A2D">
        <w:rPr>
          <w:rFonts w:ascii="Montserrat Light" w:hAnsi="Montserrat Light" w:cs="Times New Roman"/>
          <w:color w:val="000000" w:themeColor="text1"/>
        </w:rPr>
        <w:t>administrative</w:t>
      </w:r>
      <w:r w:rsidR="006B4ADC">
        <w:rPr>
          <w:rFonts w:ascii="Montserrat Light" w:hAnsi="Montserrat Light" w:cs="Times New Roman"/>
          <w:color w:val="000000" w:themeColor="text1"/>
        </w:rPr>
        <w:t>s</w:t>
      </w:r>
      <w:r w:rsidR="001C1A2D">
        <w:rPr>
          <w:rFonts w:ascii="Montserrat Light" w:hAnsi="Montserrat Light" w:cs="Times New Roman"/>
          <w:color w:val="000000" w:themeColor="text1"/>
        </w:rPr>
        <w:t xml:space="preserve"> ont été principalement privilegiées</w:t>
      </w:r>
      <w:r w:rsidRPr="003C0B63">
        <w:rPr>
          <w:rFonts w:ascii="Montserrat Light" w:hAnsi="Montserrat Light" w:cs="Times New Roman"/>
          <w:color w:val="000000" w:themeColor="text1"/>
        </w:rPr>
        <w:t>. L’INS</w:t>
      </w:r>
      <w:r w:rsidR="00690511">
        <w:rPr>
          <w:rFonts w:ascii="Montserrat Light" w:hAnsi="Montserrat Light" w:cs="Times New Roman"/>
          <w:color w:val="000000" w:themeColor="text1"/>
        </w:rPr>
        <w:t>taD</w:t>
      </w:r>
      <w:r w:rsidRPr="003C0B63">
        <w:rPr>
          <w:rFonts w:ascii="Montserrat Light" w:hAnsi="Montserrat Light" w:cs="Times New Roman"/>
          <w:color w:val="000000" w:themeColor="text1"/>
        </w:rPr>
        <w:t xml:space="preserve">, après avoir dressé le point des données disponibles à son niveau, s’est </w:t>
      </w:r>
      <w:r w:rsidR="000724D8" w:rsidRPr="003C0B63">
        <w:rPr>
          <w:rFonts w:ascii="Montserrat Light" w:hAnsi="Montserrat Light" w:cs="Times New Roman"/>
          <w:color w:val="000000" w:themeColor="text1"/>
        </w:rPr>
        <w:t>adressé</w:t>
      </w:r>
      <w:r w:rsidRPr="003C0B63">
        <w:rPr>
          <w:rFonts w:ascii="Montserrat Light" w:hAnsi="Montserrat Light" w:cs="Times New Roman"/>
          <w:color w:val="000000" w:themeColor="text1"/>
        </w:rPr>
        <w:t xml:space="preserve"> aux structures et entreprises productrices des données manquantes devant servir à l’élaboration du Bilan Alimentaire.</w:t>
      </w:r>
    </w:p>
    <w:p w14:paraId="440D8980" w14:textId="7708BC38" w:rsidR="00F67929" w:rsidRPr="003C0B63" w:rsidRDefault="00D57D57"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Dans le cadre de l’élaboration du BA du </w:t>
      </w:r>
      <w:r w:rsidR="00C46E5D" w:rsidRPr="003C0B63">
        <w:rPr>
          <w:rFonts w:ascii="Montserrat Light" w:hAnsi="Montserrat Light" w:cs="Times New Roman"/>
          <w:color w:val="000000" w:themeColor="text1"/>
        </w:rPr>
        <w:t>B</w:t>
      </w:r>
      <w:r w:rsidRPr="003C0B63">
        <w:rPr>
          <w:rFonts w:ascii="Montserrat Light" w:hAnsi="Montserrat Light" w:cs="Times New Roman"/>
          <w:color w:val="000000" w:themeColor="text1"/>
        </w:rPr>
        <w:t xml:space="preserve">énin, </w:t>
      </w:r>
      <w:r w:rsidR="00C57ED4">
        <w:rPr>
          <w:rFonts w:ascii="Montserrat Light" w:hAnsi="Montserrat Light" w:cs="Times New Roman"/>
          <w:color w:val="000000" w:themeColor="text1"/>
        </w:rPr>
        <w:t>les structures concernées sont : les structures du MAEP</w:t>
      </w:r>
      <w:r w:rsidR="00A21484">
        <w:rPr>
          <w:rFonts w:ascii="Montserrat Light" w:hAnsi="Montserrat Light" w:cs="Times New Roman"/>
          <w:color w:val="000000" w:themeColor="text1"/>
        </w:rPr>
        <w:t xml:space="preserve"> (la DSA, la CTSAGSA, la DANA, la D</w:t>
      </w:r>
      <w:r w:rsidR="00A01A8D">
        <w:rPr>
          <w:rFonts w:ascii="Montserrat Light" w:hAnsi="Montserrat Light" w:cs="Times New Roman"/>
          <w:color w:val="000000" w:themeColor="text1"/>
        </w:rPr>
        <w:t>PA</w:t>
      </w:r>
      <w:r w:rsidR="00A21484">
        <w:rPr>
          <w:rFonts w:ascii="Montserrat Light" w:hAnsi="Montserrat Light" w:cs="Times New Roman"/>
          <w:color w:val="000000" w:themeColor="text1"/>
        </w:rPr>
        <w:t>… )</w:t>
      </w:r>
      <w:r w:rsidR="00C57ED4">
        <w:rPr>
          <w:rFonts w:ascii="Montserrat Light" w:hAnsi="Montserrat Light" w:cs="Times New Roman"/>
          <w:color w:val="000000" w:themeColor="text1"/>
        </w:rPr>
        <w:t>, l’Industrie Béninoise des Corps Gras</w:t>
      </w:r>
      <w:r w:rsidR="00AC5EDF">
        <w:rPr>
          <w:rFonts w:ascii="Montserrat Light" w:hAnsi="Montserrat Light" w:cs="Times New Roman"/>
          <w:color w:val="000000" w:themeColor="text1"/>
        </w:rPr>
        <w:t>.</w:t>
      </w:r>
    </w:p>
    <w:p w14:paraId="5660DB93" w14:textId="4A2D904B" w:rsidR="00F67929" w:rsidRPr="003C0B63" w:rsidRDefault="001C1A2D"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La</w:t>
      </w:r>
      <w:r w:rsidR="00F67929" w:rsidRPr="003C0B63">
        <w:rPr>
          <w:rFonts w:ascii="Montserrat Light" w:hAnsi="Montserrat Light" w:cs="Times New Roman"/>
          <w:b/>
          <w:i/>
          <w:color w:val="000000" w:themeColor="text1"/>
        </w:rPr>
        <w:t xml:space="preserve"> composante ‘’Crop Production’’ </w:t>
      </w:r>
    </w:p>
    <w:p w14:paraId="5CD47BB4" w14:textId="01892E83" w:rsidR="00F67929"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Les données de la composante production (Crop Production)</w:t>
      </w:r>
      <w:r w:rsidR="007177D5" w:rsidRPr="003C0B63">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pour ce qui est de production végétale</w:t>
      </w:r>
      <w:r w:rsidR="007177D5" w:rsidRPr="003C0B63">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proviennent essentiellement de la Direction de la Statistique Agricole (DSA). Il s’agit des données des produits primaires tels que : le riz, le maïs, le sorgho, le manioc, le soja, l’igname, le haricot (Niébé), l’arachide, la tomate, </w:t>
      </w:r>
      <w:r w:rsidR="00BA2AF8" w:rsidRPr="003C0B63">
        <w:rPr>
          <w:rFonts w:ascii="Montserrat Light" w:hAnsi="Montserrat Light" w:cs="Times New Roman"/>
          <w:color w:val="000000" w:themeColor="text1"/>
        </w:rPr>
        <w:t>l’</w:t>
      </w:r>
      <w:r w:rsidRPr="003C0B63">
        <w:rPr>
          <w:rFonts w:ascii="Montserrat Light" w:hAnsi="Montserrat Light" w:cs="Times New Roman"/>
          <w:color w:val="000000" w:themeColor="text1"/>
        </w:rPr>
        <w:t>ananas, etc</w:t>
      </w:r>
      <w:r w:rsidR="00241CEB" w:rsidRPr="003C0B63">
        <w:rPr>
          <w:rFonts w:ascii="Montserrat Light" w:hAnsi="Montserrat Light" w:cs="Times New Roman"/>
          <w:color w:val="000000" w:themeColor="text1"/>
        </w:rPr>
        <w:t xml:space="preserve"> </w:t>
      </w:r>
      <w:r w:rsidR="000724D8" w:rsidRPr="003C0B63">
        <w:rPr>
          <w:rFonts w:ascii="Montserrat Light" w:hAnsi="Montserrat Light" w:cs="Times New Roman"/>
          <w:color w:val="000000" w:themeColor="text1"/>
        </w:rPr>
        <w:t>(voir annexe 2).</w:t>
      </w:r>
    </w:p>
    <w:p w14:paraId="42D94C87" w14:textId="7DDDB485" w:rsidR="00690511"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D’autres données de production collectées trimestriellement auprès des entreprises industrielles par le Service des Statistiques et Etudes de l’Industrie (SSEI) de l’INS</w:t>
      </w:r>
      <w:r w:rsidR="00690511">
        <w:rPr>
          <w:rFonts w:ascii="Montserrat Light" w:hAnsi="Montserrat Light" w:cs="Times New Roman"/>
          <w:color w:val="000000" w:themeColor="text1"/>
        </w:rPr>
        <w:t>taD</w:t>
      </w:r>
      <w:r w:rsidRPr="003C0B63">
        <w:rPr>
          <w:rFonts w:ascii="Montserrat Light" w:hAnsi="Montserrat Light" w:cs="Times New Roman"/>
          <w:color w:val="000000" w:themeColor="text1"/>
        </w:rPr>
        <w:t xml:space="preserve">, ont été utilisées dans le </w:t>
      </w:r>
      <w:r w:rsidR="00CB3373" w:rsidRPr="003C0B63">
        <w:rPr>
          <w:rFonts w:ascii="Montserrat Light" w:hAnsi="Montserrat Light" w:cs="Times New Roman"/>
          <w:color w:val="000000" w:themeColor="text1"/>
        </w:rPr>
        <w:t xml:space="preserve">traitement </w:t>
      </w:r>
      <w:r w:rsidRPr="003C0B63">
        <w:rPr>
          <w:rFonts w:ascii="Montserrat Light" w:hAnsi="Montserrat Light" w:cs="Times New Roman"/>
          <w:color w:val="000000" w:themeColor="text1"/>
        </w:rPr>
        <w:t xml:space="preserve">de </w:t>
      </w:r>
      <w:r w:rsidR="007C51C1" w:rsidRPr="003C0B63">
        <w:rPr>
          <w:rFonts w:ascii="Montserrat Light" w:hAnsi="Montserrat Light" w:cs="Times New Roman"/>
          <w:color w:val="000000" w:themeColor="text1"/>
        </w:rPr>
        <w:t>ladite</w:t>
      </w:r>
      <w:r w:rsidR="00D57D57" w:rsidRPr="003C0B63">
        <w:rPr>
          <w:rFonts w:ascii="Montserrat Light" w:hAnsi="Montserrat Light" w:cs="Times New Roman"/>
          <w:color w:val="000000" w:themeColor="text1"/>
        </w:rPr>
        <w:t xml:space="preserve"> composante</w:t>
      </w:r>
      <w:r w:rsidRPr="003C0B63">
        <w:rPr>
          <w:rFonts w:ascii="Montserrat Light" w:hAnsi="Montserrat Light" w:cs="Times New Roman"/>
          <w:color w:val="000000" w:themeColor="text1"/>
        </w:rPr>
        <w:t xml:space="preserve">. </w:t>
      </w:r>
      <w:r w:rsidR="003500D5" w:rsidRPr="003C0B63">
        <w:rPr>
          <w:rFonts w:ascii="Montserrat Light" w:hAnsi="Montserrat Light" w:cs="Times New Roman"/>
          <w:color w:val="000000" w:themeColor="text1"/>
        </w:rPr>
        <w:t>Ces</w:t>
      </w:r>
      <w:r w:rsidR="00CB3373" w:rsidRPr="003C0B63">
        <w:rPr>
          <w:rFonts w:ascii="Montserrat Light" w:hAnsi="Montserrat Light" w:cs="Times New Roman"/>
          <w:color w:val="000000" w:themeColor="text1"/>
        </w:rPr>
        <w:t xml:space="preserve"> </w:t>
      </w:r>
      <w:r w:rsidR="003500D5" w:rsidRPr="003C0B63">
        <w:rPr>
          <w:rFonts w:ascii="Montserrat Light" w:hAnsi="Montserrat Light" w:cs="Times New Roman"/>
          <w:color w:val="000000" w:themeColor="text1"/>
        </w:rPr>
        <w:t>données portent</w:t>
      </w:r>
      <w:r w:rsidRPr="003C0B63">
        <w:rPr>
          <w:rFonts w:ascii="Montserrat Light" w:hAnsi="Montserrat Light" w:cs="Times New Roman"/>
          <w:color w:val="000000" w:themeColor="text1"/>
        </w:rPr>
        <w:t xml:space="preserve"> </w:t>
      </w:r>
      <w:r w:rsidR="00CB3373" w:rsidRPr="003C0B63">
        <w:rPr>
          <w:rFonts w:ascii="Montserrat Light" w:hAnsi="Montserrat Light" w:cs="Times New Roman"/>
          <w:color w:val="000000" w:themeColor="text1"/>
        </w:rPr>
        <w:t xml:space="preserve">sur </w:t>
      </w:r>
      <w:r w:rsidRPr="003C0B63">
        <w:rPr>
          <w:rFonts w:ascii="Montserrat Light" w:hAnsi="Montserrat Light" w:cs="Times New Roman"/>
          <w:color w:val="000000" w:themeColor="text1"/>
        </w:rPr>
        <w:t>des produits tels que : l’huile de palme, l’huile de palmiste, l’huile de coton, le sucre</w:t>
      </w:r>
      <w:r w:rsidR="003500D5" w:rsidRPr="003C0B63">
        <w:rPr>
          <w:rFonts w:ascii="Montserrat Light" w:hAnsi="Montserrat Light" w:cs="Times New Roman"/>
          <w:color w:val="000000" w:themeColor="text1"/>
        </w:rPr>
        <w:t xml:space="preserve"> et </w:t>
      </w:r>
      <w:r w:rsidRPr="003C0B63">
        <w:rPr>
          <w:rFonts w:ascii="Montserrat Light" w:hAnsi="Montserrat Light" w:cs="Times New Roman"/>
          <w:color w:val="000000" w:themeColor="text1"/>
        </w:rPr>
        <w:t>la bière</w:t>
      </w:r>
      <w:r w:rsidR="003500D5" w:rsidRPr="003C0B63">
        <w:rPr>
          <w:rFonts w:ascii="Montserrat Light" w:hAnsi="Montserrat Light" w:cs="Times New Roman"/>
          <w:color w:val="000000" w:themeColor="text1"/>
        </w:rPr>
        <w:t xml:space="preserve">. </w:t>
      </w:r>
    </w:p>
    <w:p w14:paraId="6BD5BCD3" w14:textId="77777777" w:rsidR="00F67929" w:rsidRPr="003C0B63" w:rsidRDefault="00F67929" w:rsidP="003C0B63">
      <w:pPr>
        <w:pStyle w:val="Paragraphedeliste"/>
        <w:numPr>
          <w:ilvl w:val="0"/>
          <w:numId w:val="5"/>
        </w:numPr>
        <w:spacing w:line="360" w:lineRule="auto"/>
        <w:jc w:val="both"/>
        <w:rPr>
          <w:rFonts w:ascii="Montserrat Light" w:hAnsi="Montserrat Light" w:cs="Times New Roman"/>
          <w:b/>
          <w:i/>
          <w:color w:val="000000" w:themeColor="text1"/>
          <w:lang w:val="en-US"/>
        </w:rPr>
      </w:pPr>
      <w:r w:rsidRPr="003C0B63">
        <w:rPr>
          <w:rFonts w:ascii="Montserrat Light" w:hAnsi="Montserrat Light" w:cs="Times New Roman"/>
          <w:b/>
          <w:i/>
          <w:color w:val="000000" w:themeColor="text1"/>
          <w:lang w:val="en-US"/>
        </w:rPr>
        <w:t>La composante ‘’Livestock and Livestock Products’’</w:t>
      </w:r>
    </w:p>
    <w:p w14:paraId="01B9CBD7" w14:textId="1FEFEF56" w:rsidR="00F67929" w:rsidRPr="003C0B63" w:rsidRDefault="00D57D57"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w:t>
      </w:r>
      <w:r w:rsidR="00F67929" w:rsidRPr="003C0B63">
        <w:rPr>
          <w:rFonts w:ascii="Montserrat Light" w:hAnsi="Montserrat Light" w:cs="Times New Roman"/>
          <w:color w:val="000000" w:themeColor="text1"/>
        </w:rPr>
        <w:t xml:space="preserve">a composante Bétail et produits de l’élevage </w:t>
      </w:r>
      <w:r w:rsidR="007057BF">
        <w:rPr>
          <w:rFonts w:ascii="Montserrat Light" w:hAnsi="Montserrat Light" w:cs="Times New Roman"/>
          <w:color w:val="000000" w:themeColor="text1"/>
        </w:rPr>
        <w:t>(</w:t>
      </w:r>
      <w:r w:rsidR="00F67929" w:rsidRPr="003C0B63">
        <w:rPr>
          <w:rFonts w:ascii="Montserrat Light" w:hAnsi="Montserrat Light" w:cs="Times New Roman"/>
          <w:color w:val="000000" w:themeColor="text1"/>
        </w:rPr>
        <w:t>Livestock and Livestock Products</w:t>
      </w:r>
      <w:r w:rsidR="007057BF">
        <w:rPr>
          <w:rFonts w:ascii="Montserrat Light" w:hAnsi="Montserrat Light" w:cs="Times New Roman"/>
          <w:color w:val="000000" w:themeColor="text1"/>
        </w:rPr>
        <w:t>)</w:t>
      </w:r>
      <w:r w:rsidR="00F67929" w:rsidRPr="003C0B63">
        <w:rPr>
          <w:rFonts w:ascii="Montserrat Light" w:hAnsi="Montserrat Light" w:cs="Times New Roman"/>
          <w:color w:val="000000" w:themeColor="text1"/>
        </w:rPr>
        <w:t xml:space="preserve"> a été renseign</w:t>
      </w:r>
      <w:r w:rsidR="007177D5" w:rsidRPr="003C0B63">
        <w:rPr>
          <w:rFonts w:ascii="Montserrat Light" w:hAnsi="Montserrat Light" w:cs="Times New Roman"/>
          <w:color w:val="000000" w:themeColor="text1"/>
        </w:rPr>
        <w:t>ée</w:t>
      </w:r>
      <w:r w:rsidR="00F67929" w:rsidRPr="003C0B63">
        <w:rPr>
          <w:rFonts w:ascii="Montserrat Light" w:hAnsi="Montserrat Light" w:cs="Times New Roman"/>
          <w:color w:val="000000" w:themeColor="text1"/>
        </w:rPr>
        <w:t xml:space="preserve"> </w:t>
      </w:r>
      <w:r w:rsidR="0065247F" w:rsidRPr="003C0B63">
        <w:rPr>
          <w:rFonts w:ascii="Montserrat Light" w:hAnsi="Montserrat Light" w:cs="Times New Roman"/>
          <w:color w:val="000000" w:themeColor="text1"/>
        </w:rPr>
        <w:t>grâce</w:t>
      </w:r>
      <w:r w:rsidR="00CB3373"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aux données collectées auprès de la Direction de la P</w:t>
      </w:r>
      <w:r w:rsidR="00F67929" w:rsidRPr="003C0B63">
        <w:rPr>
          <w:rFonts w:ascii="Montserrat Light" w:hAnsi="Montserrat Light" w:cs="Times New Roman"/>
          <w:color w:val="000000" w:themeColor="text1"/>
        </w:rPr>
        <w:t>roduction Animale</w:t>
      </w:r>
      <w:r w:rsidRPr="003C0B63">
        <w:rPr>
          <w:rFonts w:ascii="Montserrat Light" w:hAnsi="Montserrat Light" w:cs="Times New Roman"/>
          <w:color w:val="000000" w:themeColor="text1"/>
        </w:rPr>
        <w:t xml:space="preserve"> (DPA)</w:t>
      </w:r>
      <w:r w:rsidR="000724D8" w:rsidRPr="003C0B63">
        <w:rPr>
          <w:rFonts w:ascii="Montserrat Light" w:hAnsi="Montserrat Light" w:cs="Times New Roman"/>
          <w:color w:val="000000" w:themeColor="text1"/>
        </w:rPr>
        <w:t xml:space="preserve"> du </w:t>
      </w:r>
      <w:r w:rsidR="00A01A8D">
        <w:rPr>
          <w:rFonts w:ascii="Montserrat Light" w:hAnsi="Montserrat Light" w:cs="Times New Roman"/>
          <w:color w:val="000000" w:themeColor="text1"/>
        </w:rPr>
        <w:t>M</w:t>
      </w:r>
      <w:r w:rsidR="00A01A8D" w:rsidRPr="003C0B63">
        <w:rPr>
          <w:rFonts w:ascii="Montserrat Light" w:hAnsi="Montserrat Light" w:cs="Times New Roman"/>
          <w:color w:val="000000" w:themeColor="text1"/>
        </w:rPr>
        <w:t>inistère de l’Agriculture</w:t>
      </w:r>
      <w:r w:rsidR="000724D8" w:rsidRPr="003C0B63">
        <w:rPr>
          <w:rFonts w:ascii="Montserrat Light" w:hAnsi="Montserrat Light" w:cs="Times New Roman"/>
          <w:color w:val="000000" w:themeColor="text1"/>
        </w:rPr>
        <w:t xml:space="preserve"> de l’Elevage et de la Pêche (MAEP)</w:t>
      </w:r>
      <w:r w:rsidR="00F67929" w:rsidRPr="003C0B63">
        <w:rPr>
          <w:rFonts w:ascii="Montserrat Light" w:hAnsi="Montserrat Light" w:cs="Times New Roman"/>
          <w:color w:val="000000" w:themeColor="text1"/>
        </w:rPr>
        <w:t xml:space="preserve">. Il s’agit notamment des données de production de </w:t>
      </w:r>
      <w:r w:rsidR="007177D5" w:rsidRPr="003C0B63">
        <w:rPr>
          <w:rFonts w:ascii="Montserrat Light" w:hAnsi="Montserrat Light" w:cs="Times New Roman"/>
          <w:color w:val="000000" w:themeColor="text1"/>
        </w:rPr>
        <w:t>v</w:t>
      </w:r>
      <w:r w:rsidR="00F67929" w:rsidRPr="003C0B63">
        <w:rPr>
          <w:rFonts w:ascii="Montserrat Light" w:hAnsi="Montserrat Light" w:cs="Times New Roman"/>
          <w:color w:val="000000" w:themeColor="text1"/>
        </w:rPr>
        <w:t xml:space="preserve">iande de </w:t>
      </w:r>
      <w:r w:rsidR="007177D5" w:rsidRPr="003C0B63">
        <w:rPr>
          <w:rFonts w:ascii="Montserrat Light" w:hAnsi="Montserrat Light" w:cs="Times New Roman"/>
          <w:color w:val="000000" w:themeColor="text1"/>
        </w:rPr>
        <w:t>b</w:t>
      </w:r>
      <w:r w:rsidR="00F67929" w:rsidRPr="003C0B63">
        <w:rPr>
          <w:rFonts w:ascii="Montserrat Light" w:hAnsi="Montserrat Light" w:cs="Times New Roman"/>
          <w:color w:val="000000" w:themeColor="text1"/>
        </w:rPr>
        <w:t xml:space="preserve">ovins (bœuf et veau), </w:t>
      </w:r>
      <w:r w:rsidR="000651B4">
        <w:rPr>
          <w:rFonts w:ascii="Montserrat Light" w:hAnsi="Montserrat Light" w:cs="Times New Roman"/>
          <w:color w:val="000000" w:themeColor="text1"/>
        </w:rPr>
        <w:t xml:space="preserve">de </w:t>
      </w:r>
      <w:r w:rsidR="007177D5" w:rsidRPr="003C0B63">
        <w:rPr>
          <w:rFonts w:ascii="Montserrat Light" w:hAnsi="Montserrat Light" w:cs="Times New Roman"/>
          <w:color w:val="000000" w:themeColor="text1"/>
        </w:rPr>
        <w:t>v</w:t>
      </w:r>
      <w:r w:rsidR="00F67929" w:rsidRPr="003C0B63">
        <w:rPr>
          <w:rFonts w:ascii="Montserrat Light" w:hAnsi="Montserrat Light" w:cs="Times New Roman"/>
          <w:color w:val="000000" w:themeColor="text1"/>
        </w:rPr>
        <w:t>iande de volaille, de lait de vache, etc.</w:t>
      </w:r>
    </w:p>
    <w:p w14:paraId="4FCD9AD8" w14:textId="77777777" w:rsidR="00D57D57" w:rsidRPr="003C0B63" w:rsidRDefault="00F67929" w:rsidP="003C0B63">
      <w:pPr>
        <w:pStyle w:val="Paragraphedeliste"/>
        <w:numPr>
          <w:ilvl w:val="0"/>
          <w:numId w:val="5"/>
        </w:numPr>
        <w:spacing w:line="360" w:lineRule="auto"/>
        <w:jc w:val="both"/>
        <w:rPr>
          <w:rFonts w:ascii="Montserrat Light" w:hAnsi="Montserrat Light" w:cs="Times New Roman"/>
          <w:color w:val="000000" w:themeColor="text1"/>
        </w:rPr>
      </w:pPr>
      <w:r w:rsidRPr="003C0B63">
        <w:rPr>
          <w:rFonts w:ascii="Montserrat Light" w:hAnsi="Montserrat Light" w:cs="Times New Roman"/>
          <w:b/>
          <w:i/>
          <w:color w:val="000000" w:themeColor="text1"/>
        </w:rPr>
        <w:t xml:space="preserve">La composante ‘’Trade’’ </w:t>
      </w:r>
    </w:p>
    <w:p w14:paraId="1DBA42F7" w14:textId="5D1F1962" w:rsidR="00F67929" w:rsidRPr="003C0B63" w:rsidRDefault="007057BF" w:rsidP="003C0B63">
      <w:pPr>
        <w:spacing w:line="360" w:lineRule="auto"/>
        <w:jc w:val="both"/>
        <w:rPr>
          <w:rFonts w:ascii="Montserrat Light" w:hAnsi="Montserrat Light" w:cs="Times New Roman"/>
          <w:color w:val="000000" w:themeColor="text1"/>
        </w:rPr>
      </w:pPr>
      <w:r>
        <w:rPr>
          <w:rFonts w:ascii="Montserrat Light" w:hAnsi="Montserrat Light" w:cs="Times New Roman"/>
          <w:color w:val="000000" w:themeColor="text1"/>
        </w:rPr>
        <w:t>La</w:t>
      </w:r>
      <w:r w:rsidRPr="003C0B63">
        <w:rPr>
          <w:rFonts w:ascii="Montserrat Light" w:hAnsi="Montserrat Light" w:cs="Times New Roman"/>
          <w:color w:val="000000" w:themeColor="text1"/>
        </w:rPr>
        <w:t xml:space="preserve"> </w:t>
      </w:r>
      <w:r w:rsidR="003362E2" w:rsidRPr="003C0B63">
        <w:rPr>
          <w:rFonts w:ascii="Montserrat Light" w:hAnsi="Montserrat Light" w:cs="Times New Roman"/>
          <w:color w:val="000000" w:themeColor="text1"/>
        </w:rPr>
        <w:t xml:space="preserve">composante </w:t>
      </w:r>
      <w:r>
        <w:rPr>
          <w:rFonts w:ascii="Montserrat Light" w:hAnsi="Montserrat Light" w:cs="Times New Roman"/>
          <w:color w:val="000000" w:themeColor="text1"/>
        </w:rPr>
        <w:t xml:space="preserve">Trade (échange) </w:t>
      </w:r>
      <w:r w:rsidR="003362E2" w:rsidRPr="003C0B63">
        <w:rPr>
          <w:rFonts w:ascii="Montserrat Light" w:hAnsi="Montserrat Light" w:cs="Times New Roman"/>
          <w:color w:val="000000" w:themeColor="text1"/>
        </w:rPr>
        <w:t xml:space="preserve">qui enregistre les données sur les échanges extérieurs regroupe les flux des importations et exportations entre le Bénin et le </w:t>
      </w:r>
      <w:r w:rsidR="00471554" w:rsidRPr="003C0B63">
        <w:rPr>
          <w:rFonts w:ascii="Montserrat Light" w:hAnsi="Montserrat Light" w:cs="Times New Roman"/>
          <w:color w:val="000000" w:themeColor="text1"/>
        </w:rPr>
        <w:t>r</w:t>
      </w:r>
      <w:r w:rsidR="003362E2" w:rsidRPr="003C0B63">
        <w:rPr>
          <w:rFonts w:ascii="Montserrat Light" w:hAnsi="Montserrat Light" w:cs="Times New Roman"/>
          <w:color w:val="000000" w:themeColor="text1"/>
        </w:rPr>
        <w:t xml:space="preserve">este du </w:t>
      </w:r>
      <w:r w:rsidR="00471554" w:rsidRPr="003C0B63">
        <w:rPr>
          <w:rFonts w:ascii="Montserrat Light" w:hAnsi="Montserrat Light" w:cs="Times New Roman"/>
          <w:color w:val="000000" w:themeColor="text1"/>
        </w:rPr>
        <w:t>m</w:t>
      </w:r>
      <w:r w:rsidR="003362E2" w:rsidRPr="003C0B63">
        <w:rPr>
          <w:rFonts w:ascii="Montserrat Light" w:hAnsi="Montserrat Light" w:cs="Times New Roman"/>
          <w:color w:val="000000" w:themeColor="text1"/>
        </w:rPr>
        <w:t>onde</w:t>
      </w:r>
      <w:r w:rsidR="00B673D4" w:rsidRPr="003C0B63">
        <w:rPr>
          <w:rFonts w:ascii="Montserrat Light" w:hAnsi="Montserrat Light" w:cs="Times New Roman"/>
          <w:color w:val="000000" w:themeColor="text1"/>
        </w:rPr>
        <w:t>.</w:t>
      </w:r>
    </w:p>
    <w:p w14:paraId="0DA7B6D4" w14:textId="5D00ABAD" w:rsidR="00F67929"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b/>
          <w:i/>
          <w:color w:val="000000" w:themeColor="text1"/>
        </w:rPr>
        <w:t>Importation</w:t>
      </w:r>
      <w:r w:rsidR="003500D5" w:rsidRPr="003C0B63">
        <w:rPr>
          <w:rFonts w:ascii="Montserrat Light" w:hAnsi="Montserrat Light" w:cs="Times New Roman"/>
          <w:b/>
          <w:i/>
          <w:color w:val="000000" w:themeColor="text1"/>
        </w:rPr>
        <w:t>s</w:t>
      </w:r>
      <w:r w:rsidR="00CB3373" w:rsidRPr="003C0B63">
        <w:rPr>
          <w:rFonts w:ascii="Montserrat Light" w:hAnsi="Montserrat Light" w:cs="Times New Roman"/>
          <w:b/>
          <w:i/>
          <w:color w:val="000000" w:themeColor="text1"/>
        </w:rPr>
        <w:t xml:space="preserve"> </w:t>
      </w:r>
      <w:r w:rsidRPr="003C0B63">
        <w:rPr>
          <w:rFonts w:ascii="Montserrat Light" w:hAnsi="Montserrat Light" w:cs="Times New Roman"/>
          <w:b/>
          <w:i/>
          <w:color w:val="000000" w:themeColor="text1"/>
        </w:rPr>
        <w:t>:</w:t>
      </w:r>
      <w:r w:rsidRPr="003C0B63">
        <w:rPr>
          <w:rFonts w:ascii="Montserrat Light" w:hAnsi="Montserrat Light" w:cs="Times New Roman"/>
          <w:color w:val="000000" w:themeColor="text1"/>
        </w:rPr>
        <w:t xml:space="preserve"> la quasi-totalité des données sur la quantité des produits enregistrés pour le calcul du bilan alimentaire est issue de la base officielle du commerce extérieur disponi</w:t>
      </w:r>
      <w:r w:rsidR="004E59EF" w:rsidRPr="003C0B63">
        <w:rPr>
          <w:rFonts w:ascii="Montserrat Light" w:hAnsi="Montserrat Light" w:cs="Times New Roman"/>
          <w:color w:val="000000" w:themeColor="text1"/>
        </w:rPr>
        <w:t>ble à l’INS</w:t>
      </w:r>
      <w:r w:rsidR="004F04DD">
        <w:rPr>
          <w:rFonts w:ascii="Montserrat Light" w:hAnsi="Montserrat Light" w:cs="Times New Roman"/>
          <w:color w:val="000000" w:themeColor="text1"/>
        </w:rPr>
        <w:t>taD</w:t>
      </w:r>
      <w:r w:rsidRPr="003C0B63">
        <w:rPr>
          <w:rFonts w:ascii="Montserrat Light" w:hAnsi="Montserrat Light" w:cs="Times New Roman"/>
          <w:color w:val="000000" w:themeColor="text1"/>
        </w:rPr>
        <w:t>.</w:t>
      </w:r>
    </w:p>
    <w:p w14:paraId="761DA639" w14:textId="77777777" w:rsidR="00F67929"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b/>
          <w:i/>
          <w:color w:val="000000" w:themeColor="text1"/>
        </w:rPr>
        <w:t>Exportation</w:t>
      </w:r>
      <w:r w:rsidR="003500D5" w:rsidRPr="003C0B63">
        <w:rPr>
          <w:rFonts w:ascii="Montserrat Light" w:hAnsi="Montserrat Light" w:cs="Times New Roman"/>
          <w:b/>
          <w:i/>
          <w:color w:val="000000" w:themeColor="text1"/>
        </w:rPr>
        <w:t>s</w:t>
      </w:r>
      <w:r w:rsidR="00CB3373" w:rsidRPr="003C0B63">
        <w:rPr>
          <w:rFonts w:ascii="Montserrat Light" w:hAnsi="Montserrat Light" w:cs="Times New Roman"/>
          <w:b/>
          <w:i/>
          <w:color w:val="000000" w:themeColor="text1"/>
        </w:rPr>
        <w:t xml:space="preserve"> </w:t>
      </w:r>
      <w:r w:rsidRPr="003C0B63">
        <w:rPr>
          <w:rFonts w:ascii="Montserrat Light" w:hAnsi="Montserrat Light" w:cs="Times New Roman"/>
          <w:b/>
          <w:i/>
          <w:color w:val="000000" w:themeColor="text1"/>
        </w:rPr>
        <w:t>:</w:t>
      </w:r>
      <w:r w:rsidRPr="003C0B63">
        <w:rPr>
          <w:rFonts w:ascii="Montserrat Light" w:hAnsi="Montserrat Light" w:cs="Times New Roman"/>
          <w:color w:val="000000" w:themeColor="text1"/>
        </w:rPr>
        <w:t xml:space="preserve"> A la différence des importations, le Bénin exporte un nombre limité de produits. Les quantités en tonne des produits exportés et renseignés ici ont la même sourc</w:t>
      </w:r>
      <w:r w:rsidR="0065247F" w:rsidRPr="003C0B63">
        <w:rPr>
          <w:rFonts w:ascii="Montserrat Light" w:hAnsi="Montserrat Light" w:cs="Times New Roman"/>
          <w:color w:val="000000" w:themeColor="text1"/>
        </w:rPr>
        <w:t xml:space="preserve">e que celles des importations. </w:t>
      </w:r>
    </w:p>
    <w:p w14:paraId="6A7ED649" w14:textId="77777777" w:rsidR="00F67929" w:rsidRPr="003C0B63" w:rsidRDefault="003500D5"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 xml:space="preserve">La </w:t>
      </w:r>
      <w:r w:rsidR="00F67929" w:rsidRPr="003C0B63">
        <w:rPr>
          <w:rFonts w:ascii="Montserrat Light" w:hAnsi="Montserrat Light" w:cs="Times New Roman"/>
          <w:b/>
          <w:i/>
          <w:color w:val="000000" w:themeColor="text1"/>
        </w:rPr>
        <w:t>composante ‘’Stock et change’’</w:t>
      </w:r>
    </w:p>
    <w:p w14:paraId="1EEF98D8" w14:textId="12611ABB" w:rsidR="00F67929"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Le stock se définit comme la quantité totale agrégée d’un produit </w:t>
      </w:r>
      <w:r w:rsidR="00A62B77" w:rsidRPr="003C0B63">
        <w:rPr>
          <w:rFonts w:ascii="Montserrat Light" w:hAnsi="Montserrat Light" w:cs="Times New Roman"/>
          <w:color w:val="000000" w:themeColor="text1"/>
        </w:rPr>
        <w:t>mis en magasin</w:t>
      </w:r>
      <w:r w:rsidRPr="003C0B63">
        <w:rPr>
          <w:rFonts w:ascii="Montserrat Light" w:hAnsi="Montserrat Light" w:cs="Times New Roman"/>
          <w:color w:val="000000" w:themeColor="text1"/>
        </w:rPr>
        <w:t xml:space="preserve"> en vue d’une utilisation future. Les statistiques sur les variations de stock</w:t>
      </w:r>
      <w:r w:rsidR="00A240B9"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constituent </w:t>
      </w:r>
      <w:r w:rsidR="00F751E4">
        <w:rPr>
          <w:rFonts w:ascii="Montserrat Light" w:hAnsi="Montserrat Light" w:cs="Times New Roman"/>
          <w:color w:val="000000" w:themeColor="text1"/>
        </w:rPr>
        <w:t>un</w:t>
      </w:r>
      <w:r w:rsidR="00F751E4"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 xml:space="preserve">véritable problème car les données ne sont pas </w:t>
      </w:r>
      <w:r w:rsidR="001C3038" w:rsidRPr="003C0B63">
        <w:rPr>
          <w:rFonts w:ascii="Montserrat Light" w:hAnsi="Montserrat Light" w:cs="Times New Roman"/>
          <w:color w:val="000000" w:themeColor="text1"/>
        </w:rPr>
        <w:t xml:space="preserve">souvent </w:t>
      </w:r>
      <w:r w:rsidRPr="003C0B63">
        <w:rPr>
          <w:rFonts w:ascii="Montserrat Light" w:hAnsi="Montserrat Light" w:cs="Times New Roman"/>
          <w:color w:val="000000" w:themeColor="text1"/>
        </w:rPr>
        <w:t xml:space="preserve">collectées. </w:t>
      </w:r>
      <w:r w:rsidR="00A240B9" w:rsidRPr="003C0B63">
        <w:rPr>
          <w:rFonts w:ascii="Montserrat Light" w:hAnsi="Montserrat Light" w:cs="Times New Roman"/>
          <w:color w:val="000000" w:themeColor="text1"/>
        </w:rPr>
        <w:t>Des</w:t>
      </w:r>
      <w:r w:rsidR="00213C78" w:rsidRPr="003C0B63">
        <w:rPr>
          <w:rFonts w:ascii="Montserrat Light" w:hAnsi="Montserrat Light" w:cs="Times New Roman"/>
          <w:color w:val="000000" w:themeColor="text1"/>
        </w:rPr>
        <w:t xml:space="preserve"> estimation</w:t>
      </w:r>
      <w:r w:rsidR="00A240B9" w:rsidRPr="003C0B63">
        <w:rPr>
          <w:rFonts w:ascii="Montserrat Light" w:hAnsi="Montserrat Light" w:cs="Times New Roman"/>
          <w:color w:val="000000" w:themeColor="text1"/>
        </w:rPr>
        <w:t>s ont été donc faites sur les stocks</w:t>
      </w:r>
      <w:r w:rsidR="00CB3373" w:rsidRPr="003C0B63">
        <w:rPr>
          <w:rFonts w:ascii="Montserrat Light" w:hAnsi="Montserrat Light" w:cs="Times New Roman"/>
          <w:color w:val="000000" w:themeColor="text1"/>
        </w:rPr>
        <w:t xml:space="preserve"> </w:t>
      </w:r>
      <w:r w:rsidR="00F751E4">
        <w:rPr>
          <w:rFonts w:ascii="Montserrat Light" w:hAnsi="Montserrat Light" w:cs="Times New Roman"/>
          <w:color w:val="000000" w:themeColor="text1"/>
        </w:rPr>
        <w:t>à partir</w:t>
      </w:r>
      <w:r w:rsidR="00F751E4" w:rsidRPr="003C0B63">
        <w:rPr>
          <w:rFonts w:ascii="Montserrat Light" w:hAnsi="Montserrat Light" w:cs="Times New Roman"/>
          <w:color w:val="000000" w:themeColor="text1"/>
        </w:rPr>
        <w:t xml:space="preserve"> </w:t>
      </w:r>
      <w:r w:rsidR="00213C78" w:rsidRPr="003C0B63">
        <w:rPr>
          <w:rFonts w:ascii="Montserrat Light" w:hAnsi="Montserrat Light" w:cs="Times New Roman"/>
          <w:color w:val="000000" w:themeColor="text1"/>
        </w:rPr>
        <w:t xml:space="preserve">l’application conçue </w:t>
      </w:r>
      <w:r w:rsidR="00A240B9" w:rsidRPr="003C0B63">
        <w:rPr>
          <w:rFonts w:ascii="Montserrat Light" w:hAnsi="Montserrat Light" w:cs="Times New Roman"/>
          <w:color w:val="000000" w:themeColor="text1"/>
        </w:rPr>
        <w:t>à cet effet</w:t>
      </w:r>
      <w:r w:rsidR="00213C78" w:rsidRPr="003C0B63">
        <w:rPr>
          <w:rFonts w:ascii="Montserrat Light" w:hAnsi="Montserrat Light" w:cs="Times New Roman"/>
          <w:color w:val="000000" w:themeColor="text1"/>
        </w:rPr>
        <w:t>.</w:t>
      </w:r>
    </w:p>
    <w:p w14:paraId="346B654C" w14:textId="77777777" w:rsidR="00077929" w:rsidRPr="005375CD" w:rsidRDefault="00077929" w:rsidP="003C0B63">
      <w:pPr>
        <w:spacing w:line="360" w:lineRule="auto"/>
        <w:jc w:val="both"/>
        <w:rPr>
          <w:rFonts w:ascii="Montserrat Light" w:hAnsi="Montserrat Light" w:cs="Times New Roman"/>
          <w:color w:val="000000" w:themeColor="text1"/>
          <w:sz w:val="2"/>
          <w:szCs w:val="2"/>
        </w:rPr>
      </w:pPr>
    </w:p>
    <w:p w14:paraId="44B9890E" w14:textId="7EF8EB45" w:rsidR="00F67929" w:rsidRPr="003C0B63" w:rsidRDefault="0065247F"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La</w:t>
      </w:r>
      <w:r w:rsidR="00F67929" w:rsidRPr="003C0B63">
        <w:rPr>
          <w:rFonts w:ascii="Montserrat Light" w:hAnsi="Montserrat Light" w:cs="Times New Roman"/>
          <w:b/>
          <w:i/>
          <w:color w:val="000000" w:themeColor="text1"/>
        </w:rPr>
        <w:t xml:space="preserve"> composante </w:t>
      </w:r>
      <w:r w:rsidR="00A62B77" w:rsidRPr="003C0B63">
        <w:rPr>
          <w:rFonts w:ascii="Montserrat Light" w:hAnsi="Montserrat Light" w:cs="Times New Roman"/>
          <w:b/>
          <w:i/>
          <w:color w:val="000000" w:themeColor="text1"/>
        </w:rPr>
        <w:t>’</w:t>
      </w:r>
      <w:r w:rsidR="00F67929" w:rsidRPr="003C0B63">
        <w:rPr>
          <w:rFonts w:ascii="Montserrat Light" w:hAnsi="Montserrat Light" w:cs="Times New Roman"/>
          <w:b/>
          <w:i/>
          <w:color w:val="000000" w:themeColor="text1"/>
        </w:rPr>
        <w:t>’Food Availability ’</w:t>
      </w:r>
      <w:r w:rsidR="00A62B77" w:rsidRPr="003C0B63">
        <w:rPr>
          <w:rFonts w:ascii="Montserrat Light" w:hAnsi="Montserrat Light" w:cs="Times New Roman"/>
          <w:b/>
          <w:i/>
          <w:color w:val="000000" w:themeColor="text1"/>
        </w:rPr>
        <w:t>’</w:t>
      </w:r>
    </w:p>
    <w:p w14:paraId="1CCBB202" w14:textId="7B95B957" w:rsidR="008A7FE8"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La disponibilité alimentaire </w:t>
      </w:r>
      <w:r w:rsidR="00F751E4">
        <w:rPr>
          <w:rFonts w:ascii="Montserrat Light" w:hAnsi="Montserrat Light" w:cs="Times New Roman"/>
          <w:color w:val="000000" w:themeColor="text1"/>
        </w:rPr>
        <w:t>(</w:t>
      </w:r>
      <w:r w:rsidR="00F751E4" w:rsidRPr="000F6BAB">
        <w:rPr>
          <w:rFonts w:ascii="Montserrat Light" w:hAnsi="Montserrat Light" w:cs="Times New Roman"/>
          <w:color w:val="000000" w:themeColor="text1"/>
        </w:rPr>
        <w:t>Food Availability)</w:t>
      </w:r>
      <w:r w:rsidR="00F751E4">
        <w:rPr>
          <w:rFonts w:ascii="Montserrat Light" w:hAnsi="Montserrat Light" w:cs="Times New Roman"/>
          <w:b/>
          <w:i/>
          <w:color w:val="000000" w:themeColor="text1"/>
        </w:rPr>
        <w:t xml:space="preserve"> </w:t>
      </w:r>
      <w:r w:rsidRPr="003C0B63">
        <w:rPr>
          <w:rFonts w:ascii="Montserrat Light" w:hAnsi="Montserrat Light" w:cs="Times New Roman"/>
          <w:color w:val="000000" w:themeColor="text1"/>
        </w:rPr>
        <w:t>est la quantité d’un produit brut, transformé ou semi transformé (y compris les boissons) disponible à la consommation humaine durant une période de référence. Cette composante</w:t>
      </w:r>
      <w:r w:rsidR="00DD73A3" w:rsidRPr="003C0B63">
        <w:rPr>
          <w:rFonts w:ascii="Montserrat Light" w:hAnsi="Montserrat Light" w:cs="Times New Roman"/>
          <w:color w:val="000000" w:themeColor="text1"/>
        </w:rPr>
        <w:t xml:space="preserve"> fournit des </w:t>
      </w:r>
      <w:r w:rsidR="00A83F0D" w:rsidRPr="003C0B63">
        <w:rPr>
          <w:rFonts w:ascii="Montserrat Light" w:hAnsi="Montserrat Light" w:cs="Times New Roman"/>
          <w:color w:val="000000" w:themeColor="text1"/>
        </w:rPr>
        <w:t>données sur le</w:t>
      </w:r>
      <w:r w:rsidRPr="003C0B63">
        <w:rPr>
          <w:rFonts w:ascii="Montserrat Light" w:hAnsi="Montserrat Light" w:cs="Times New Roman"/>
          <w:color w:val="000000" w:themeColor="text1"/>
        </w:rPr>
        <w:t xml:space="preserve"> PIB par habitant, l’effectif de la population. </w:t>
      </w:r>
    </w:p>
    <w:p w14:paraId="4D78BAFC" w14:textId="3705AF9D" w:rsidR="004730D5"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Quan</w:t>
      </w:r>
      <w:r w:rsidR="00471554" w:rsidRPr="003C0B63">
        <w:rPr>
          <w:rFonts w:ascii="Montserrat Light" w:hAnsi="Montserrat Light" w:cs="Times New Roman"/>
          <w:color w:val="000000" w:themeColor="text1"/>
        </w:rPr>
        <w:t>t</w:t>
      </w:r>
      <w:r w:rsidRPr="003C0B63">
        <w:rPr>
          <w:rFonts w:ascii="Montserrat Light" w:hAnsi="Montserrat Light" w:cs="Times New Roman"/>
          <w:color w:val="000000" w:themeColor="text1"/>
        </w:rPr>
        <w:t xml:space="preserve"> à celles liées à la population, les </w:t>
      </w:r>
      <w:r w:rsidR="008A7FE8" w:rsidRPr="003C0B63">
        <w:rPr>
          <w:rFonts w:ascii="Montserrat Light" w:hAnsi="Montserrat Light" w:cs="Times New Roman"/>
          <w:color w:val="000000" w:themeColor="text1"/>
        </w:rPr>
        <w:t xml:space="preserve">données </w:t>
      </w:r>
      <w:r w:rsidR="00F751E4">
        <w:rPr>
          <w:rFonts w:ascii="Montserrat Light" w:hAnsi="Montserrat Light" w:cs="Times New Roman"/>
          <w:color w:val="000000" w:themeColor="text1"/>
        </w:rPr>
        <w:t>des</w:t>
      </w:r>
      <w:r w:rsidR="008A7FE8" w:rsidRPr="003C0B63">
        <w:rPr>
          <w:rFonts w:ascii="Montserrat Light" w:hAnsi="Montserrat Light" w:cs="Times New Roman"/>
          <w:color w:val="000000" w:themeColor="text1"/>
        </w:rPr>
        <w:t xml:space="preserve"> projection</w:t>
      </w:r>
      <w:r w:rsidR="00F751E4">
        <w:rPr>
          <w:rFonts w:ascii="Montserrat Light" w:hAnsi="Montserrat Light" w:cs="Times New Roman"/>
          <w:color w:val="000000" w:themeColor="text1"/>
        </w:rPr>
        <w:t>s démographiques</w:t>
      </w:r>
      <w:r w:rsidR="008A7FE8" w:rsidRPr="003C0B63">
        <w:rPr>
          <w:rFonts w:ascii="Montserrat Light" w:hAnsi="Montserrat Light" w:cs="Times New Roman"/>
          <w:color w:val="000000" w:themeColor="text1"/>
        </w:rPr>
        <w:t xml:space="preserve"> sur </w:t>
      </w:r>
      <w:r w:rsidR="00D40C2A" w:rsidRPr="003C0B63">
        <w:rPr>
          <w:rFonts w:ascii="Montserrat Light" w:hAnsi="Montserrat Light" w:cs="Times New Roman"/>
          <w:color w:val="000000" w:themeColor="text1"/>
        </w:rPr>
        <w:t xml:space="preserve">la population </w:t>
      </w:r>
      <w:r w:rsidR="00D40C2A">
        <w:rPr>
          <w:rFonts w:ascii="Montserrat Light" w:hAnsi="Montserrat Light" w:cs="Times New Roman"/>
          <w:color w:val="000000" w:themeColor="text1"/>
        </w:rPr>
        <w:t>réalisée</w:t>
      </w:r>
      <w:r w:rsidR="00F751E4">
        <w:rPr>
          <w:rFonts w:ascii="Montserrat Light" w:hAnsi="Montserrat Light" w:cs="Times New Roman"/>
          <w:color w:val="000000" w:themeColor="text1"/>
        </w:rPr>
        <w:t xml:space="preserve"> </w:t>
      </w:r>
      <w:r w:rsidR="008A7FE8" w:rsidRPr="003C0B63">
        <w:rPr>
          <w:rFonts w:ascii="Montserrat Light" w:hAnsi="Montserrat Light" w:cs="Times New Roman"/>
          <w:color w:val="000000" w:themeColor="text1"/>
        </w:rPr>
        <w:t>à parti</w:t>
      </w:r>
      <w:r w:rsidR="00C46E5D" w:rsidRPr="003C0B63">
        <w:rPr>
          <w:rFonts w:ascii="Montserrat Light" w:hAnsi="Montserrat Light" w:cs="Times New Roman"/>
          <w:color w:val="000000" w:themeColor="text1"/>
        </w:rPr>
        <w:t>r</w:t>
      </w:r>
      <w:r w:rsidR="008A7FE8" w:rsidRPr="003C0B63">
        <w:rPr>
          <w:rFonts w:ascii="Montserrat Light" w:hAnsi="Montserrat Light" w:cs="Times New Roman"/>
          <w:color w:val="000000" w:themeColor="text1"/>
        </w:rPr>
        <w:t xml:space="preserve"> </w:t>
      </w:r>
      <w:r w:rsidR="007C51C1" w:rsidRPr="003C0B63">
        <w:rPr>
          <w:rFonts w:ascii="Montserrat Light" w:hAnsi="Montserrat Light" w:cs="Times New Roman"/>
          <w:color w:val="000000" w:themeColor="text1"/>
        </w:rPr>
        <w:t>des résultats</w:t>
      </w:r>
      <w:r w:rsidRPr="003C0B63">
        <w:rPr>
          <w:rFonts w:ascii="Montserrat Light" w:hAnsi="Montserrat Light" w:cs="Times New Roman"/>
          <w:color w:val="000000" w:themeColor="text1"/>
        </w:rPr>
        <w:t xml:space="preserve"> du quatrième Recensement Général de la Population et de </w:t>
      </w:r>
      <w:r w:rsidR="007C51C1" w:rsidRPr="003C0B63">
        <w:rPr>
          <w:rFonts w:ascii="Montserrat Light" w:hAnsi="Montserrat Light" w:cs="Times New Roman"/>
          <w:color w:val="000000" w:themeColor="text1"/>
        </w:rPr>
        <w:t>l’Habitation (</w:t>
      </w:r>
      <w:r w:rsidRPr="003C0B63">
        <w:rPr>
          <w:rFonts w:ascii="Montserrat Light" w:hAnsi="Montserrat Light" w:cs="Times New Roman"/>
          <w:color w:val="000000" w:themeColor="text1"/>
        </w:rPr>
        <w:t xml:space="preserve">RGPH4) de 2013 ont été </w:t>
      </w:r>
      <w:r w:rsidR="007C51C1" w:rsidRPr="003C0B63">
        <w:rPr>
          <w:rFonts w:ascii="Montserrat Light" w:hAnsi="Montserrat Light" w:cs="Times New Roman"/>
          <w:color w:val="000000" w:themeColor="text1"/>
        </w:rPr>
        <w:t>utilisées.</w:t>
      </w:r>
    </w:p>
    <w:p w14:paraId="2BAA4198" w14:textId="1F6C0EB4" w:rsidR="00294891" w:rsidRPr="003C0B63" w:rsidRDefault="007C51C1"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 xml:space="preserve"> La</w:t>
      </w:r>
      <w:r w:rsidR="00F67929" w:rsidRPr="003C0B63">
        <w:rPr>
          <w:rFonts w:ascii="Montserrat Light" w:hAnsi="Montserrat Light" w:cs="Times New Roman"/>
          <w:b/>
          <w:i/>
          <w:color w:val="000000" w:themeColor="text1"/>
        </w:rPr>
        <w:t xml:space="preserve"> composante ’</w:t>
      </w:r>
      <w:r w:rsidR="00A62B77" w:rsidRPr="003C0B63">
        <w:rPr>
          <w:rFonts w:ascii="Montserrat Light" w:hAnsi="Montserrat Light" w:cs="Times New Roman"/>
          <w:b/>
          <w:i/>
          <w:color w:val="000000" w:themeColor="text1"/>
        </w:rPr>
        <w:t>’</w:t>
      </w:r>
      <w:r w:rsidR="00F67929" w:rsidRPr="003C0B63">
        <w:rPr>
          <w:rFonts w:ascii="Montserrat Light" w:hAnsi="Montserrat Light" w:cs="Times New Roman"/>
          <w:b/>
          <w:i/>
          <w:color w:val="000000" w:themeColor="text1"/>
        </w:rPr>
        <w:t>Los</w:t>
      </w:r>
      <w:r w:rsidRPr="003C0B63">
        <w:rPr>
          <w:rFonts w:ascii="Montserrat Light" w:hAnsi="Montserrat Light" w:cs="Times New Roman"/>
          <w:b/>
          <w:i/>
          <w:color w:val="000000" w:themeColor="text1"/>
        </w:rPr>
        <w:t>t</w:t>
      </w:r>
      <w:r w:rsidR="00F67929" w:rsidRPr="003C0B63">
        <w:rPr>
          <w:rFonts w:ascii="Montserrat Light" w:hAnsi="Montserrat Light" w:cs="Times New Roman"/>
          <w:b/>
          <w:i/>
          <w:color w:val="000000" w:themeColor="text1"/>
        </w:rPr>
        <w:t>s</w:t>
      </w:r>
      <w:r w:rsidR="00A62B77" w:rsidRPr="003C0B63">
        <w:rPr>
          <w:rFonts w:ascii="Montserrat Light" w:hAnsi="Montserrat Light" w:cs="Times New Roman"/>
          <w:b/>
          <w:i/>
          <w:color w:val="000000" w:themeColor="text1"/>
        </w:rPr>
        <w:t>’</w:t>
      </w:r>
      <w:r w:rsidR="00F67929" w:rsidRPr="003C0B63">
        <w:rPr>
          <w:rFonts w:ascii="Montserrat Light" w:hAnsi="Montserrat Light" w:cs="Times New Roman"/>
          <w:b/>
          <w:i/>
          <w:color w:val="000000" w:themeColor="text1"/>
        </w:rPr>
        <w:t>’</w:t>
      </w:r>
    </w:p>
    <w:p w14:paraId="3DA33B36" w14:textId="1C7E49DB" w:rsidR="00F67929" w:rsidRPr="003C0B63"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Est considéré</w:t>
      </w:r>
      <w:r w:rsidR="00D23CD1" w:rsidRPr="003C0B63">
        <w:rPr>
          <w:rFonts w:ascii="Montserrat Light" w:hAnsi="Montserrat Light" w:cs="Times New Roman"/>
          <w:color w:val="000000" w:themeColor="text1"/>
        </w:rPr>
        <w:t>e</w:t>
      </w:r>
      <w:r w:rsidRPr="003C0B63">
        <w:rPr>
          <w:rFonts w:ascii="Montserrat Light" w:hAnsi="Montserrat Light" w:cs="Times New Roman"/>
          <w:color w:val="000000" w:themeColor="text1"/>
        </w:rPr>
        <w:t xml:space="preserve"> comme perte </w:t>
      </w:r>
      <w:r w:rsidR="00F751E4">
        <w:rPr>
          <w:rFonts w:ascii="Montserrat Light" w:hAnsi="Montserrat Light" w:cs="Times New Roman"/>
          <w:color w:val="000000" w:themeColor="text1"/>
        </w:rPr>
        <w:t>(</w:t>
      </w:r>
      <w:r w:rsidR="00F751E4" w:rsidRPr="000F6BAB">
        <w:rPr>
          <w:rFonts w:ascii="Montserrat Light" w:hAnsi="Montserrat Light" w:cs="Times New Roman"/>
          <w:color w:val="000000" w:themeColor="text1"/>
        </w:rPr>
        <w:t>Losts</w:t>
      </w:r>
      <w:r w:rsidR="00F751E4">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 xml:space="preserve">dans le cadre du bilan alimentaire, un produit qui quitte la chaîne d’approvisionnement sans être destiné à un autre usage. La méthodologie recommande l’utilisation des taux de pertes (après récolte ou après abattage) des produits pour estimer les quantités perdues de chaque produit. Quelques données sur les taux de pertes </w:t>
      </w:r>
      <w:r w:rsidR="00944810">
        <w:rPr>
          <w:rFonts w:ascii="Montserrat Light" w:hAnsi="Montserrat Light" w:cs="Times New Roman"/>
          <w:color w:val="000000" w:themeColor="text1"/>
        </w:rPr>
        <w:t>avaient</w:t>
      </w:r>
      <w:r w:rsidRPr="003C0B63">
        <w:rPr>
          <w:rFonts w:ascii="Montserrat Light" w:hAnsi="Montserrat Light" w:cs="Times New Roman"/>
          <w:color w:val="000000" w:themeColor="text1"/>
        </w:rPr>
        <w:t xml:space="preserve"> été fournies par la Cellule Technique de Suivi et d’Appui à la Gestion de la Sécurité Alimentaire. Ainsi, les facteurs de conversion technique mentionnés dans le document méthodologique de la FAO pour l’élaboration du Bilan Alimentair</w:t>
      </w:r>
      <w:r w:rsidR="0065247F" w:rsidRPr="003C0B63">
        <w:rPr>
          <w:rFonts w:ascii="Montserrat Light" w:hAnsi="Montserrat Light" w:cs="Times New Roman"/>
          <w:color w:val="000000" w:themeColor="text1"/>
        </w:rPr>
        <w:t xml:space="preserve">e </w:t>
      </w:r>
      <w:r w:rsidR="00A15C3F" w:rsidRPr="003C0B63">
        <w:rPr>
          <w:rFonts w:ascii="Montserrat Light" w:hAnsi="Montserrat Light" w:cs="Times New Roman"/>
          <w:color w:val="000000" w:themeColor="text1"/>
        </w:rPr>
        <w:t>ont été</w:t>
      </w:r>
      <w:r w:rsidR="0065247F" w:rsidRPr="003C0B63">
        <w:rPr>
          <w:rFonts w:ascii="Montserrat Light" w:hAnsi="Montserrat Light" w:cs="Times New Roman"/>
          <w:color w:val="000000" w:themeColor="text1"/>
        </w:rPr>
        <w:t xml:space="preserve"> </w:t>
      </w:r>
      <w:r w:rsidR="00CA0A18" w:rsidRPr="003C0B63">
        <w:rPr>
          <w:rFonts w:ascii="Montserrat Light" w:hAnsi="Montserrat Light" w:cs="Times New Roman"/>
          <w:color w:val="000000" w:themeColor="text1"/>
        </w:rPr>
        <w:t>utilisés</w:t>
      </w:r>
      <w:r w:rsidR="0065247F" w:rsidRPr="003C0B63">
        <w:rPr>
          <w:rFonts w:ascii="Montserrat Light" w:hAnsi="Montserrat Light" w:cs="Times New Roman"/>
          <w:color w:val="000000" w:themeColor="text1"/>
        </w:rPr>
        <w:t>.</w:t>
      </w:r>
    </w:p>
    <w:p w14:paraId="3A235C09" w14:textId="0CCA8586" w:rsidR="00F67929" w:rsidRPr="003C0B63" w:rsidRDefault="00CA0A18"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La</w:t>
      </w:r>
      <w:r w:rsidR="00F67929" w:rsidRPr="003C0B63">
        <w:rPr>
          <w:rFonts w:ascii="Montserrat Light" w:hAnsi="Montserrat Light" w:cs="Times New Roman"/>
          <w:b/>
          <w:i/>
          <w:color w:val="000000" w:themeColor="text1"/>
        </w:rPr>
        <w:t xml:space="preserve"> composante ‘’Feed‘’</w:t>
      </w:r>
    </w:p>
    <w:p w14:paraId="798EA1CE" w14:textId="25076B47" w:rsidR="00F67929"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L’alimentation animale </w:t>
      </w:r>
      <w:r w:rsidR="00F751E4">
        <w:rPr>
          <w:rFonts w:ascii="Montserrat Light" w:hAnsi="Montserrat Light" w:cs="Times New Roman"/>
          <w:color w:val="000000" w:themeColor="text1"/>
        </w:rPr>
        <w:t>(</w:t>
      </w:r>
      <w:r w:rsidR="00F751E4" w:rsidRPr="000F6BAB">
        <w:rPr>
          <w:rFonts w:ascii="Montserrat Light" w:hAnsi="Montserrat Light" w:cs="Times New Roman"/>
          <w:color w:val="000000" w:themeColor="text1"/>
        </w:rPr>
        <w:t>Feed</w:t>
      </w:r>
      <w:r w:rsidR="00F751E4">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désigne l’ensemble des quantités de denrées (produites dans le pays et importées) disponible</w:t>
      </w:r>
      <w:r w:rsidR="004730D5"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pour nourrir le bétail et la volaille. Pour cette rubrique les données estimées grâce aux taux d’alimentation animale de la FAO pour le </w:t>
      </w:r>
      <w:r w:rsidR="00CA0A18" w:rsidRPr="003C0B63">
        <w:rPr>
          <w:rFonts w:ascii="Montserrat Light" w:hAnsi="Montserrat Light" w:cs="Times New Roman"/>
          <w:color w:val="000000" w:themeColor="text1"/>
        </w:rPr>
        <w:t>B</w:t>
      </w:r>
      <w:r w:rsidRPr="003C0B63">
        <w:rPr>
          <w:rFonts w:ascii="Montserrat Light" w:hAnsi="Montserrat Light" w:cs="Times New Roman"/>
          <w:color w:val="000000" w:themeColor="text1"/>
        </w:rPr>
        <w:t xml:space="preserve">énin </w:t>
      </w:r>
      <w:r w:rsidR="00CA0A18" w:rsidRPr="003C0B63">
        <w:rPr>
          <w:rFonts w:ascii="Montserrat Light" w:hAnsi="Montserrat Light" w:cs="Times New Roman"/>
          <w:color w:val="000000" w:themeColor="text1"/>
        </w:rPr>
        <w:t>ont</w:t>
      </w:r>
      <w:r w:rsidRPr="003C0B63">
        <w:rPr>
          <w:rFonts w:ascii="Montserrat Light" w:hAnsi="Montserrat Light" w:cs="Times New Roman"/>
          <w:color w:val="000000" w:themeColor="text1"/>
        </w:rPr>
        <w:t xml:space="preserve"> été </w:t>
      </w:r>
      <w:r w:rsidR="002D64A8" w:rsidRPr="003C0B63">
        <w:rPr>
          <w:rFonts w:ascii="Montserrat Light" w:hAnsi="Montserrat Light" w:cs="Times New Roman"/>
          <w:color w:val="000000" w:themeColor="text1"/>
        </w:rPr>
        <w:t>utilisées</w:t>
      </w:r>
      <w:r w:rsidRPr="003C0B63">
        <w:rPr>
          <w:rFonts w:ascii="Montserrat Light" w:hAnsi="Montserrat Light" w:cs="Times New Roman"/>
          <w:color w:val="000000" w:themeColor="text1"/>
        </w:rPr>
        <w:t>.</w:t>
      </w:r>
    </w:p>
    <w:p w14:paraId="6FE2422F" w14:textId="433DAE70" w:rsidR="00F67929" w:rsidRPr="003C0B63" w:rsidRDefault="00CA0A18"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L</w:t>
      </w:r>
      <w:r w:rsidR="00F67929" w:rsidRPr="003C0B63">
        <w:rPr>
          <w:rFonts w:ascii="Montserrat Light" w:hAnsi="Montserrat Light" w:cs="Times New Roman"/>
          <w:b/>
          <w:i/>
          <w:color w:val="000000" w:themeColor="text1"/>
        </w:rPr>
        <w:t xml:space="preserve">a composante ‘’Seed‘’ </w:t>
      </w:r>
    </w:p>
    <w:p w14:paraId="56120A12" w14:textId="1719EEC0" w:rsidR="004730D5"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On entend par </w:t>
      </w:r>
      <w:r w:rsidR="007C51C1" w:rsidRPr="003C0B63">
        <w:rPr>
          <w:rFonts w:ascii="Montserrat Light" w:hAnsi="Montserrat Light" w:cs="Times New Roman"/>
          <w:color w:val="000000" w:themeColor="text1"/>
        </w:rPr>
        <w:t>semence</w:t>
      </w:r>
      <w:r w:rsidR="007E797A">
        <w:rPr>
          <w:rFonts w:ascii="Montserrat Light" w:hAnsi="Montserrat Light" w:cs="Times New Roman"/>
          <w:color w:val="000000" w:themeColor="text1"/>
        </w:rPr>
        <w:t xml:space="preserve"> (</w:t>
      </w:r>
      <w:r w:rsidR="007E797A" w:rsidRPr="000F6BAB">
        <w:rPr>
          <w:rFonts w:ascii="Montserrat Light" w:hAnsi="Montserrat Light" w:cs="Times New Roman"/>
          <w:color w:val="000000" w:themeColor="text1"/>
        </w:rPr>
        <w:t>Seed</w:t>
      </w:r>
      <w:r w:rsidR="007E797A">
        <w:rPr>
          <w:rFonts w:ascii="Montserrat Light" w:hAnsi="Montserrat Light" w:cs="Times New Roman"/>
          <w:color w:val="000000" w:themeColor="text1"/>
        </w:rPr>
        <w:t>)</w:t>
      </w:r>
      <w:r w:rsidR="007C51C1" w:rsidRPr="003C0B63">
        <w:rPr>
          <w:rFonts w:ascii="Montserrat Light" w:hAnsi="Montserrat Light" w:cs="Times New Roman"/>
          <w:color w:val="000000" w:themeColor="text1"/>
        </w:rPr>
        <w:t xml:space="preserve"> des</w:t>
      </w:r>
      <w:r w:rsidRPr="003C0B63">
        <w:rPr>
          <w:rFonts w:ascii="Montserrat Light" w:hAnsi="Montserrat Light" w:cs="Times New Roman"/>
          <w:color w:val="000000" w:themeColor="text1"/>
        </w:rPr>
        <w:t xml:space="preserve"> quantités </w:t>
      </w:r>
      <w:r w:rsidR="00F31001" w:rsidRPr="003C0B63">
        <w:rPr>
          <w:rFonts w:ascii="Montserrat Light" w:hAnsi="Montserrat Light" w:cs="Times New Roman"/>
          <w:color w:val="000000" w:themeColor="text1"/>
        </w:rPr>
        <w:t>de</w:t>
      </w:r>
      <w:r w:rsidR="00CB3373"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produit</w:t>
      </w:r>
      <w:r w:rsidR="00F31001"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réservé</w:t>
      </w:r>
      <w:r w:rsidR="009D2486"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à des fins de reproduction pour l’année suivante. Il peut s’agir de semences pour les semailles, de plan pour le repiquage, d’œufs à couver ou encore de poissons utilisés comme appâts. A ce niveau les taux définis par la FAO pour le </w:t>
      </w:r>
      <w:r w:rsidR="00CB3373" w:rsidRPr="003C0B63">
        <w:rPr>
          <w:rFonts w:ascii="Montserrat Light" w:hAnsi="Montserrat Light" w:cs="Times New Roman"/>
          <w:color w:val="000000" w:themeColor="text1"/>
        </w:rPr>
        <w:t>B</w:t>
      </w:r>
      <w:r w:rsidRPr="003C0B63">
        <w:rPr>
          <w:rFonts w:ascii="Montserrat Light" w:hAnsi="Montserrat Light" w:cs="Times New Roman"/>
          <w:color w:val="000000" w:themeColor="text1"/>
        </w:rPr>
        <w:t>énin ont permis d’obtenir les inf</w:t>
      </w:r>
      <w:r w:rsidR="00F442BF" w:rsidRPr="003C0B63">
        <w:rPr>
          <w:rFonts w:ascii="Montserrat Light" w:hAnsi="Montserrat Light" w:cs="Times New Roman"/>
          <w:color w:val="000000" w:themeColor="text1"/>
        </w:rPr>
        <w:t>ormations utilisées</w:t>
      </w:r>
      <w:r w:rsidR="00F31001" w:rsidRPr="003C0B63">
        <w:rPr>
          <w:rFonts w:ascii="Montserrat Light" w:hAnsi="Montserrat Light" w:cs="Times New Roman"/>
          <w:color w:val="000000" w:themeColor="text1"/>
        </w:rPr>
        <w:t>.</w:t>
      </w:r>
    </w:p>
    <w:p w14:paraId="58E902EE" w14:textId="77777777" w:rsidR="00077929" w:rsidRPr="00D40C2A" w:rsidRDefault="00077929" w:rsidP="003C0B63">
      <w:pPr>
        <w:spacing w:line="360" w:lineRule="auto"/>
        <w:jc w:val="both"/>
        <w:rPr>
          <w:rFonts w:ascii="Montserrat Light" w:hAnsi="Montserrat Light" w:cs="Times New Roman"/>
          <w:color w:val="000000" w:themeColor="text1"/>
          <w:sz w:val="2"/>
          <w:szCs w:val="2"/>
        </w:rPr>
      </w:pPr>
    </w:p>
    <w:p w14:paraId="0D193E44" w14:textId="3C83DE04" w:rsidR="00F67929" w:rsidRPr="003C0B63" w:rsidRDefault="0065247F" w:rsidP="003C0B63">
      <w:pPr>
        <w:pStyle w:val="Paragraphedeliste"/>
        <w:numPr>
          <w:ilvl w:val="0"/>
          <w:numId w:val="5"/>
        </w:numPr>
        <w:spacing w:line="360" w:lineRule="auto"/>
        <w:jc w:val="both"/>
        <w:rPr>
          <w:rFonts w:ascii="Montserrat Light" w:hAnsi="Montserrat Light" w:cs="Times New Roman"/>
          <w:b/>
          <w:i/>
          <w:color w:val="000000" w:themeColor="text1"/>
        </w:rPr>
      </w:pPr>
      <w:r w:rsidRPr="003C0B63">
        <w:rPr>
          <w:rFonts w:ascii="Montserrat Light" w:hAnsi="Montserrat Light" w:cs="Times New Roman"/>
          <w:b/>
          <w:i/>
          <w:color w:val="000000" w:themeColor="text1"/>
        </w:rPr>
        <w:t>La</w:t>
      </w:r>
      <w:r w:rsidR="00F67929" w:rsidRPr="003C0B63">
        <w:rPr>
          <w:rFonts w:ascii="Montserrat Light" w:hAnsi="Montserrat Light" w:cs="Times New Roman"/>
          <w:b/>
          <w:i/>
          <w:color w:val="000000" w:themeColor="text1"/>
        </w:rPr>
        <w:t xml:space="preserve"> composante ‘’Industrial use‘’ </w:t>
      </w:r>
    </w:p>
    <w:p w14:paraId="1C76757F" w14:textId="2D842EB2" w:rsidR="00F67929" w:rsidRDefault="00F67929"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L’usage industriel </w:t>
      </w:r>
      <w:r w:rsidR="007E797A">
        <w:rPr>
          <w:rFonts w:ascii="Montserrat Light" w:hAnsi="Montserrat Light" w:cs="Times New Roman"/>
          <w:color w:val="000000" w:themeColor="text1"/>
        </w:rPr>
        <w:t>(</w:t>
      </w:r>
      <w:r w:rsidR="007E797A" w:rsidRPr="000F6BAB">
        <w:rPr>
          <w:rFonts w:ascii="Montserrat Light" w:hAnsi="Montserrat Light" w:cs="Times New Roman"/>
          <w:color w:val="000000" w:themeColor="text1"/>
        </w:rPr>
        <w:t>Industrial use</w:t>
      </w:r>
      <w:r w:rsidR="007E797A">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représente la quantité d’un produit utilisée dans un processus de t</w:t>
      </w:r>
      <w:r w:rsidR="00F73AA5" w:rsidRPr="003C0B63">
        <w:rPr>
          <w:rFonts w:ascii="Montserrat Light" w:hAnsi="Montserrat Light" w:cs="Times New Roman"/>
          <w:color w:val="000000" w:themeColor="text1"/>
        </w:rPr>
        <w:t xml:space="preserve">ransformation ou de fabrication </w:t>
      </w:r>
      <w:r w:rsidRPr="003C0B63">
        <w:rPr>
          <w:rFonts w:ascii="Montserrat Light" w:hAnsi="Montserrat Light" w:cs="Times New Roman"/>
          <w:color w:val="000000" w:themeColor="text1"/>
        </w:rPr>
        <w:t>non alimentaire (bio</w:t>
      </w:r>
      <w:r w:rsidR="00CB3373"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carburant, produits cosmétiques, détergents ou peintures etc.). Dans le cadre de ce travail, l</w:t>
      </w:r>
      <w:r w:rsidR="00CA0A18" w:rsidRPr="003C0B63">
        <w:rPr>
          <w:rFonts w:ascii="Montserrat Light" w:hAnsi="Montserrat Light" w:cs="Times New Roman"/>
          <w:color w:val="000000" w:themeColor="text1"/>
        </w:rPr>
        <w:t>es</w:t>
      </w:r>
      <w:r w:rsidR="00A62B77" w:rsidRPr="003C0B63">
        <w:rPr>
          <w:rFonts w:ascii="Montserrat Light" w:hAnsi="Montserrat Light" w:cs="Times New Roman"/>
          <w:color w:val="000000" w:themeColor="text1"/>
        </w:rPr>
        <w:t xml:space="preserve"> données sur les</w:t>
      </w:r>
      <w:r w:rsidRPr="003C0B63">
        <w:rPr>
          <w:rFonts w:ascii="Montserrat Light" w:hAnsi="Montserrat Light" w:cs="Times New Roman"/>
          <w:color w:val="000000" w:themeColor="text1"/>
        </w:rPr>
        <w:t xml:space="preserve"> quantité</w:t>
      </w:r>
      <w:r w:rsidR="00CA0A18"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d’huile de palme et d’huile de palmiste transformée</w:t>
      </w:r>
      <w:r w:rsidR="00CA0A18"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en savon ont été </w:t>
      </w:r>
      <w:r w:rsidR="00A62B77" w:rsidRPr="003C0B63">
        <w:rPr>
          <w:rFonts w:ascii="Montserrat Light" w:hAnsi="Montserrat Light" w:cs="Times New Roman"/>
          <w:color w:val="000000" w:themeColor="text1"/>
        </w:rPr>
        <w:t xml:space="preserve">collectées auprès des </w:t>
      </w:r>
      <w:r w:rsidR="00677401" w:rsidRPr="003C0B63">
        <w:rPr>
          <w:rFonts w:ascii="Montserrat Light" w:hAnsi="Montserrat Light" w:cs="Times New Roman"/>
          <w:color w:val="000000" w:themeColor="text1"/>
        </w:rPr>
        <w:t>entreprises i</w:t>
      </w:r>
      <w:r w:rsidR="00563A6A" w:rsidRPr="003C0B63">
        <w:rPr>
          <w:rFonts w:ascii="Montserrat Light" w:hAnsi="Montserrat Light" w:cs="Times New Roman"/>
          <w:color w:val="000000" w:themeColor="text1"/>
        </w:rPr>
        <w:t>ndustrie</w:t>
      </w:r>
      <w:r w:rsidR="00677401" w:rsidRPr="003C0B63">
        <w:rPr>
          <w:rFonts w:ascii="Montserrat Light" w:hAnsi="Montserrat Light" w:cs="Times New Roman"/>
          <w:color w:val="000000" w:themeColor="text1"/>
        </w:rPr>
        <w:t>lles.</w:t>
      </w:r>
      <w:r w:rsidRPr="003C0B63">
        <w:rPr>
          <w:rFonts w:ascii="Montserrat Light" w:hAnsi="Montserrat Light" w:cs="Times New Roman"/>
          <w:color w:val="000000" w:themeColor="text1"/>
        </w:rPr>
        <w:t xml:space="preserve"> Pour d’autres produits dont nous pensons qu’ils subissent des transformations industrielles à des fins non alimentaires, les estimations fournies par le modèle ont été arbitrées </w:t>
      </w:r>
      <w:r w:rsidR="005E15A4" w:rsidRPr="003C0B63">
        <w:rPr>
          <w:rFonts w:ascii="Montserrat Light" w:hAnsi="Montserrat Light" w:cs="Times New Roman"/>
          <w:color w:val="000000" w:themeColor="text1"/>
        </w:rPr>
        <w:t xml:space="preserve">comme </w:t>
      </w:r>
      <w:r w:rsidR="00F84BFB">
        <w:rPr>
          <w:rFonts w:ascii="Montserrat Light" w:hAnsi="Montserrat Light" w:cs="Times New Roman"/>
          <w:color w:val="000000" w:themeColor="text1"/>
        </w:rPr>
        <w:t>les années antérieures (</w:t>
      </w:r>
      <w:r w:rsidR="005E15A4" w:rsidRPr="003C0B63">
        <w:rPr>
          <w:rFonts w:ascii="Montserrat Light" w:hAnsi="Montserrat Light" w:cs="Times New Roman"/>
          <w:color w:val="000000" w:themeColor="text1"/>
        </w:rPr>
        <w:t>2015</w:t>
      </w:r>
      <w:r w:rsidR="00F84BFB">
        <w:rPr>
          <w:rFonts w:ascii="Montserrat Light" w:hAnsi="Montserrat Light" w:cs="Times New Roman"/>
          <w:color w:val="000000" w:themeColor="text1"/>
        </w:rPr>
        <w:t xml:space="preserve"> et 2016)</w:t>
      </w:r>
      <w:r w:rsidR="00FC103D">
        <w:rPr>
          <w:rFonts w:ascii="Montserrat Light" w:hAnsi="Montserrat Light" w:cs="Times New Roman"/>
          <w:color w:val="000000" w:themeColor="text1"/>
        </w:rPr>
        <w:t>.</w:t>
      </w:r>
    </w:p>
    <w:p w14:paraId="5282BEBD" w14:textId="77777777" w:rsidR="00D40C2A" w:rsidRPr="00B863F6" w:rsidRDefault="00D40C2A" w:rsidP="003C0B63">
      <w:pPr>
        <w:spacing w:line="360" w:lineRule="auto"/>
        <w:jc w:val="both"/>
        <w:rPr>
          <w:rFonts w:ascii="Montserrat Light" w:hAnsi="Montserrat Light" w:cs="Times New Roman"/>
          <w:color w:val="000000" w:themeColor="text1"/>
          <w:sz w:val="8"/>
          <w:szCs w:val="8"/>
        </w:rPr>
      </w:pPr>
    </w:p>
    <w:p w14:paraId="6FDB17C4" w14:textId="078D3796" w:rsidR="00290BF8" w:rsidRPr="003C0B63" w:rsidRDefault="006A1537" w:rsidP="000F6BAB">
      <w:pPr>
        <w:pStyle w:val="Titre1"/>
        <w:rPr>
          <w:rFonts w:ascii="Montserrat Light" w:hAnsi="Montserrat Light"/>
          <w:sz w:val="22"/>
          <w:szCs w:val="22"/>
        </w:rPr>
      </w:pPr>
      <w:bookmarkStart w:id="27" w:name="_Toc18398904"/>
      <w:bookmarkStart w:id="28" w:name="_Toc88815640"/>
      <w:r>
        <w:rPr>
          <w:rFonts w:ascii="Montserrat Light" w:hAnsi="Montserrat Light"/>
          <w:sz w:val="22"/>
          <w:szCs w:val="22"/>
        </w:rPr>
        <w:t xml:space="preserve">4. </w:t>
      </w:r>
      <w:r w:rsidR="004E75C7" w:rsidRPr="003C0B63">
        <w:rPr>
          <w:rFonts w:ascii="Montserrat Light" w:hAnsi="Montserrat Light"/>
          <w:sz w:val="22"/>
          <w:szCs w:val="22"/>
        </w:rPr>
        <w:t>TRAITEMENT DES DONNEES D</w:t>
      </w:r>
      <w:r w:rsidR="000768F8" w:rsidRPr="003C0B63">
        <w:rPr>
          <w:rFonts w:ascii="Montserrat Light" w:hAnsi="Montserrat Light"/>
          <w:sz w:val="22"/>
          <w:szCs w:val="22"/>
        </w:rPr>
        <w:t>ES</w:t>
      </w:r>
      <w:r w:rsidR="004E75C7" w:rsidRPr="003C0B63">
        <w:rPr>
          <w:rFonts w:ascii="Montserrat Light" w:hAnsi="Montserrat Light"/>
          <w:sz w:val="22"/>
          <w:szCs w:val="22"/>
        </w:rPr>
        <w:t xml:space="preserve"> BILAN</w:t>
      </w:r>
      <w:r w:rsidR="00E85D8E">
        <w:rPr>
          <w:rFonts w:ascii="Montserrat Light" w:hAnsi="Montserrat Light"/>
          <w:sz w:val="22"/>
          <w:szCs w:val="22"/>
        </w:rPr>
        <w:t>S</w:t>
      </w:r>
      <w:r w:rsidR="004E75C7" w:rsidRPr="003C0B63">
        <w:rPr>
          <w:rFonts w:ascii="Montserrat Light" w:hAnsi="Montserrat Light"/>
          <w:sz w:val="22"/>
          <w:szCs w:val="22"/>
        </w:rPr>
        <w:t xml:space="preserve"> ALIMENTAIRE</w:t>
      </w:r>
      <w:r w:rsidR="00E85D8E">
        <w:rPr>
          <w:rFonts w:ascii="Montserrat Light" w:hAnsi="Montserrat Light"/>
          <w:sz w:val="22"/>
          <w:szCs w:val="22"/>
        </w:rPr>
        <w:t>S</w:t>
      </w:r>
      <w:r w:rsidR="004E75C7" w:rsidRPr="003C0B63">
        <w:rPr>
          <w:rFonts w:ascii="Montserrat Light" w:hAnsi="Montserrat Light"/>
          <w:sz w:val="22"/>
          <w:szCs w:val="22"/>
        </w:rPr>
        <w:t xml:space="preserve"> 201</w:t>
      </w:r>
      <w:bookmarkEnd w:id="27"/>
      <w:r w:rsidR="000768F8" w:rsidRPr="003C0B63">
        <w:rPr>
          <w:rFonts w:ascii="Montserrat Light" w:hAnsi="Montserrat Light"/>
          <w:sz w:val="22"/>
          <w:szCs w:val="22"/>
        </w:rPr>
        <w:t>7 ET 2018</w:t>
      </w:r>
      <w:bookmarkEnd w:id="28"/>
      <w:r w:rsidR="004E75C7" w:rsidRPr="003C0B63">
        <w:rPr>
          <w:rFonts w:ascii="Montserrat Light" w:hAnsi="Montserrat Light"/>
          <w:sz w:val="22"/>
          <w:szCs w:val="22"/>
        </w:rPr>
        <w:t xml:space="preserve"> </w:t>
      </w:r>
    </w:p>
    <w:p w14:paraId="432BB41D" w14:textId="77777777" w:rsidR="005242EF" w:rsidRPr="000F6BAB" w:rsidRDefault="005242EF" w:rsidP="003C0B63">
      <w:pPr>
        <w:pStyle w:val="Paragraphedeliste"/>
        <w:spacing w:line="360" w:lineRule="auto"/>
        <w:jc w:val="both"/>
        <w:rPr>
          <w:rFonts w:ascii="Montserrat Light" w:hAnsi="Montserrat Light" w:cs="Times New Roman"/>
          <w:color w:val="000000" w:themeColor="text1"/>
          <w:sz w:val="2"/>
          <w:szCs w:val="2"/>
        </w:rPr>
      </w:pPr>
    </w:p>
    <w:p w14:paraId="7EA98463" w14:textId="22300EAD" w:rsidR="00290BF8" w:rsidRPr="009A4AC8" w:rsidRDefault="00290BF8" w:rsidP="000F6BAB">
      <w:pPr>
        <w:pStyle w:val="Titre3"/>
        <w:numPr>
          <w:ilvl w:val="1"/>
          <w:numId w:val="40"/>
        </w:numPr>
        <w:jc w:val="both"/>
        <w:rPr>
          <w:rFonts w:ascii="Montserrat Light" w:hAnsi="Montserrat Light" w:cs="Times New Roman"/>
          <w:b/>
          <w:bCs/>
          <w:color w:val="auto"/>
          <w:sz w:val="22"/>
          <w:szCs w:val="22"/>
        </w:rPr>
      </w:pPr>
      <w:bookmarkStart w:id="29" w:name="_Toc88815641"/>
      <w:r w:rsidRPr="009A4AC8">
        <w:rPr>
          <w:rFonts w:ascii="Montserrat Light" w:hAnsi="Montserrat Light" w:cs="Times New Roman"/>
          <w:b/>
          <w:bCs/>
          <w:color w:val="auto"/>
          <w:sz w:val="22"/>
          <w:szCs w:val="22"/>
        </w:rPr>
        <w:t>Analyse des résultats des Bilans Alimentaires (BA) à des fins de politiques alimentaires</w:t>
      </w:r>
      <w:bookmarkEnd w:id="29"/>
    </w:p>
    <w:p w14:paraId="78B3C989" w14:textId="77777777" w:rsidR="002A4766" w:rsidRPr="00B8046D" w:rsidRDefault="002A4766" w:rsidP="003C0B63">
      <w:pPr>
        <w:jc w:val="both"/>
        <w:rPr>
          <w:rFonts w:ascii="Montserrat Light" w:hAnsi="Montserrat Light"/>
          <w:sz w:val="2"/>
          <w:szCs w:val="2"/>
        </w:rPr>
      </w:pPr>
    </w:p>
    <w:p w14:paraId="4848D196" w14:textId="35B1D2CF" w:rsidR="00290BF8" w:rsidRDefault="00290BF8"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L’analyse des résultats du BA sera divisée en deux parties. La première partie se focalise sur l’analyse des approvisionnements </w:t>
      </w:r>
      <w:r w:rsidR="007C51C1" w:rsidRPr="003C0B63">
        <w:rPr>
          <w:rFonts w:ascii="Montserrat Light" w:hAnsi="Montserrat Light" w:cs="Times New Roman"/>
          <w:color w:val="000000" w:themeColor="text1"/>
        </w:rPr>
        <w:t>alimentaires (</w:t>
      </w:r>
      <w:r w:rsidRPr="003C0B63">
        <w:rPr>
          <w:rFonts w:ascii="Montserrat Light" w:hAnsi="Montserrat Light" w:cs="Times New Roman"/>
          <w:color w:val="000000" w:themeColor="text1"/>
        </w:rPr>
        <w:t xml:space="preserve">la disponibilité </w:t>
      </w:r>
      <w:r w:rsidR="007C51C1" w:rsidRPr="003C0B63">
        <w:rPr>
          <w:rFonts w:ascii="Montserrat Light" w:hAnsi="Montserrat Light" w:cs="Times New Roman"/>
          <w:color w:val="000000" w:themeColor="text1"/>
        </w:rPr>
        <w:t>intérieure,</w:t>
      </w:r>
      <w:r w:rsidR="00E73E37" w:rsidRPr="003C0B63">
        <w:rPr>
          <w:rFonts w:ascii="Montserrat Light" w:hAnsi="Montserrat Light" w:cs="Times New Roman"/>
          <w:color w:val="000000" w:themeColor="text1"/>
        </w:rPr>
        <w:t xml:space="preserve"> la</w:t>
      </w:r>
      <w:r w:rsidR="00B8046D">
        <w:rPr>
          <w:rFonts w:ascii="Montserrat Light" w:hAnsi="Montserrat Light" w:cs="Times New Roman"/>
          <w:color w:val="000000" w:themeColor="text1"/>
        </w:rPr>
        <w:t xml:space="preserve"> </w:t>
      </w:r>
      <w:r w:rsidR="00E73E37" w:rsidRPr="003C0B63">
        <w:rPr>
          <w:rFonts w:ascii="Montserrat Light" w:hAnsi="Montserrat Light" w:cs="Times New Roman"/>
          <w:color w:val="000000" w:themeColor="text1"/>
        </w:rPr>
        <w:t>production</w:t>
      </w:r>
      <w:r w:rsidR="001D22B7" w:rsidRPr="003C0B63">
        <w:rPr>
          <w:rFonts w:ascii="Montserrat Light" w:hAnsi="Montserrat Light" w:cs="Times New Roman"/>
          <w:color w:val="000000" w:themeColor="text1"/>
        </w:rPr>
        <w:t xml:space="preserve">, les importations </w:t>
      </w:r>
      <w:r w:rsidRPr="003C0B63">
        <w:rPr>
          <w:rFonts w:ascii="Montserrat Light" w:hAnsi="Montserrat Light" w:cs="Times New Roman"/>
          <w:color w:val="000000" w:themeColor="text1"/>
        </w:rPr>
        <w:t xml:space="preserve">ainsi que les indicateurs </w:t>
      </w:r>
      <w:r w:rsidR="001D22B7" w:rsidRPr="003C0B63">
        <w:rPr>
          <w:rFonts w:ascii="Montserrat Light" w:hAnsi="Montserrat Light" w:cs="Times New Roman"/>
          <w:color w:val="000000" w:themeColor="text1"/>
        </w:rPr>
        <w:t xml:space="preserve">relatifs à l’approvisionnement </w:t>
      </w:r>
      <w:r w:rsidR="002D5B5F" w:rsidRPr="003C0B63">
        <w:rPr>
          <w:rFonts w:ascii="Montserrat Light" w:hAnsi="Montserrat Light" w:cs="Times New Roman"/>
          <w:color w:val="000000" w:themeColor="text1"/>
        </w:rPr>
        <w:t>(</w:t>
      </w:r>
      <w:r w:rsidRPr="003C0B63">
        <w:rPr>
          <w:rFonts w:ascii="Montserrat Light" w:hAnsi="Montserrat Light" w:cs="Times New Roman"/>
          <w:b/>
          <w:color w:val="000000" w:themeColor="text1"/>
        </w:rPr>
        <w:t>Taux de Dépendance des Importations</w:t>
      </w:r>
      <w:r w:rsidRPr="003C0B63">
        <w:rPr>
          <w:rFonts w:ascii="Montserrat Light" w:hAnsi="Montserrat Light" w:cs="Times New Roman"/>
          <w:color w:val="000000" w:themeColor="text1"/>
        </w:rPr>
        <w:t xml:space="preserve"> (TDI)</w:t>
      </w:r>
      <w:r w:rsidR="002D5B5F" w:rsidRPr="003C0B63">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et la </w:t>
      </w:r>
      <w:r w:rsidR="000B11CE">
        <w:rPr>
          <w:rFonts w:ascii="Montserrat Light" w:hAnsi="Montserrat Light" w:cs="Times New Roman"/>
          <w:color w:val="000000" w:themeColor="text1"/>
        </w:rPr>
        <w:t>P</w:t>
      </w:r>
      <w:r w:rsidRPr="003C0B63">
        <w:rPr>
          <w:rFonts w:ascii="Montserrat Light" w:hAnsi="Montserrat Light" w:cs="Times New Roman"/>
          <w:color w:val="000000" w:themeColor="text1"/>
        </w:rPr>
        <w:t xml:space="preserve">art des </w:t>
      </w:r>
      <w:r w:rsidR="000B11CE">
        <w:rPr>
          <w:rFonts w:ascii="Montserrat Light" w:hAnsi="Montserrat Light" w:cs="Times New Roman"/>
          <w:color w:val="000000" w:themeColor="text1"/>
        </w:rPr>
        <w:t>A</w:t>
      </w:r>
      <w:r w:rsidR="000B11CE" w:rsidRPr="003C0B63">
        <w:rPr>
          <w:rFonts w:ascii="Montserrat Light" w:hAnsi="Montserrat Light" w:cs="Times New Roman"/>
          <w:color w:val="000000" w:themeColor="text1"/>
        </w:rPr>
        <w:t xml:space="preserve">pprovisionnements </w:t>
      </w:r>
      <w:r w:rsidR="000B11CE">
        <w:rPr>
          <w:rFonts w:ascii="Montserrat Light" w:hAnsi="Montserrat Light" w:cs="Times New Roman"/>
          <w:color w:val="000000" w:themeColor="text1"/>
        </w:rPr>
        <w:t>N</w:t>
      </w:r>
      <w:r w:rsidR="000B11CE" w:rsidRPr="003C0B63">
        <w:rPr>
          <w:rFonts w:ascii="Montserrat Light" w:hAnsi="Montserrat Light" w:cs="Times New Roman"/>
          <w:color w:val="000000" w:themeColor="text1"/>
        </w:rPr>
        <w:t xml:space="preserve">ationaux </w:t>
      </w:r>
      <w:r w:rsidR="00707638">
        <w:rPr>
          <w:rFonts w:ascii="Montserrat Light" w:hAnsi="Montserrat Light" w:cs="Times New Roman"/>
          <w:color w:val="000000" w:themeColor="text1"/>
        </w:rPr>
        <w:t xml:space="preserve">(PAN) </w:t>
      </w:r>
      <w:r w:rsidRPr="003C0B63">
        <w:rPr>
          <w:rFonts w:ascii="Montserrat Light" w:hAnsi="Montserrat Light" w:cs="Times New Roman"/>
          <w:color w:val="000000" w:themeColor="text1"/>
        </w:rPr>
        <w:t>dans la disponibilité intérieure. La seconde partie fait l’analyse de la disponibilité des trois (3) principaux macronutriments : les calories, les protéines et les graisses.</w:t>
      </w:r>
    </w:p>
    <w:p w14:paraId="31B2109B" w14:textId="77777777" w:rsidR="00B8046D" w:rsidRPr="00B8046D" w:rsidRDefault="00B8046D" w:rsidP="003C0B63">
      <w:pPr>
        <w:spacing w:line="360" w:lineRule="auto"/>
        <w:jc w:val="both"/>
        <w:rPr>
          <w:rFonts w:ascii="Montserrat Light" w:hAnsi="Montserrat Light" w:cs="Times New Roman"/>
          <w:color w:val="000000" w:themeColor="text1"/>
          <w:sz w:val="2"/>
          <w:szCs w:val="2"/>
        </w:rPr>
      </w:pPr>
    </w:p>
    <w:p w14:paraId="2C9D38A4" w14:textId="56684F2B" w:rsidR="002A03FA" w:rsidRPr="005375CD" w:rsidRDefault="00290BF8" w:rsidP="000F6BAB">
      <w:pPr>
        <w:pStyle w:val="Titre3"/>
        <w:numPr>
          <w:ilvl w:val="1"/>
          <w:numId w:val="40"/>
        </w:numPr>
        <w:jc w:val="both"/>
        <w:rPr>
          <w:rFonts w:ascii="Montserrat Light" w:hAnsi="Montserrat Light" w:cs="Times New Roman"/>
          <w:b/>
          <w:bCs/>
          <w:color w:val="auto"/>
          <w:sz w:val="22"/>
          <w:szCs w:val="22"/>
        </w:rPr>
      </w:pPr>
      <w:bookmarkStart w:id="30" w:name="_Toc88815642"/>
      <w:r w:rsidRPr="005375CD">
        <w:rPr>
          <w:rFonts w:ascii="Montserrat Light" w:hAnsi="Montserrat Light" w:cs="Times New Roman"/>
          <w:b/>
          <w:bCs/>
          <w:color w:val="auto"/>
          <w:sz w:val="22"/>
          <w:szCs w:val="22"/>
        </w:rPr>
        <w:t>Evolution des approvisionnements alimentaires et de la disponibilité intérieure au B</w:t>
      </w:r>
      <w:r w:rsidR="00551128" w:rsidRPr="005375CD">
        <w:rPr>
          <w:rFonts w:ascii="Montserrat Light" w:hAnsi="Montserrat Light" w:cs="Times New Roman"/>
          <w:b/>
          <w:bCs/>
          <w:color w:val="auto"/>
          <w:sz w:val="22"/>
          <w:szCs w:val="22"/>
        </w:rPr>
        <w:t>é</w:t>
      </w:r>
      <w:r w:rsidRPr="005375CD">
        <w:rPr>
          <w:rFonts w:ascii="Montserrat Light" w:hAnsi="Montserrat Light" w:cs="Times New Roman"/>
          <w:b/>
          <w:bCs/>
          <w:color w:val="auto"/>
          <w:sz w:val="22"/>
          <w:szCs w:val="22"/>
        </w:rPr>
        <w:t>nin</w:t>
      </w:r>
      <w:bookmarkEnd w:id="30"/>
    </w:p>
    <w:p w14:paraId="7AB1F6E4" w14:textId="77777777" w:rsidR="002A4766" w:rsidRPr="00B8046D" w:rsidRDefault="002A4766" w:rsidP="003C0B63">
      <w:pPr>
        <w:jc w:val="both"/>
        <w:rPr>
          <w:rFonts w:ascii="Montserrat Light" w:eastAsiaTheme="majorEastAsia" w:hAnsi="Montserrat Light" w:cs="Times New Roman"/>
          <w:b/>
          <w:bCs/>
          <w:sz w:val="2"/>
          <w:szCs w:val="2"/>
        </w:rPr>
      </w:pPr>
    </w:p>
    <w:p w14:paraId="2692BA8E" w14:textId="77777777" w:rsidR="00290BF8" w:rsidRPr="003C0B63" w:rsidRDefault="00290BF8" w:rsidP="003C0B63">
      <w:pPr>
        <w:keepNext/>
        <w:spacing w:after="80"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La disponibilité constitue le premier pilier de la sécurité alimentaire.  Les approvisionnements alimentaire</w:t>
      </w:r>
      <w:r w:rsidR="00674A16" w:rsidRPr="003C0B6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d’un pays proviennent généralement de la production nationale et des importations et parfois des stocks. La disponibilité intérieure désigne la somme de la production et des importations moins les exportations et les variations de stocks.</w:t>
      </w:r>
    </w:p>
    <w:p w14:paraId="660B9E4B" w14:textId="26D412EF" w:rsidR="00290BF8" w:rsidRPr="003C0B63" w:rsidRDefault="001D22B7" w:rsidP="003C0B63">
      <w:pPr>
        <w:pStyle w:val="Lgende"/>
        <w:keepNext/>
        <w:spacing w:after="80" w:line="360" w:lineRule="auto"/>
        <w:jc w:val="both"/>
        <w:rPr>
          <w:rFonts w:ascii="Montserrat Light" w:hAnsi="Montserrat Light" w:cs="Times New Roman"/>
          <w:b/>
          <w:i w:val="0"/>
          <w:iCs w:val="0"/>
          <w:color w:val="000000" w:themeColor="text1"/>
          <w:sz w:val="22"/>
          <w:szCs w:val="22"/>
        </w:rPr>
      </w:pPr>
      <m:oMathPara>
        <m:oMath>
          <m:r>
            <m:rPr>
              <m:sty m:val="bi"/>
            </m:rPr>
            <w:rPr>
              <w:rFonts w:ascii="Cambria Math" w:hAnsi="Cambria Math" w:cs="Times New Roman"/>
              <w:color w:val="000000" w:themeColor="text1"/>
            </w:rPr>
            <m:t>Disponibilité interieure=Production+Importations-Exportations-Variation des Stocks</m:t>
          </m:r>
        </m:oMath>
      </m:oMathPara>
    </w:p>
    <w:p w14:paraId="66C492BD" w14:textId="70161194" w:rsidR="00290BF8" w:rsidRDefault="00290BF8" w:rsidP="003C0B63">
      <w:pPr>
        <w:pStyle w:val="Lgende"/>
        <w:keepNext/>
        <w:spacing w:after="80" w:line="360" w:lineRule="auto"/>
        <w:jc w:val="both"/>
        <w:rPr>
          <w:rFonts w:ascii="Montserrat Light" w:hAnsi="Montserrat Light" w:cs="Times New Roman"/>
          <w:i w:val="0"/>
          <w:iCs w:val="0"/>
          <w:color w:val="000000" w:themeColor="text1"/>
          <w:sz w:val="22"/>
          <w:szCs w:val="22"/>
        </w:rPr>
      </w:pPr>
      <w:r w:rsidRPr="003C0B63">
        <w:rPr>
          <w:rFonts w:ascii="Montserrat Light" w:hAnsi="Montserrat Light" w:cs="Times New Roman"/>
          <w:i w:val="0"/>
          <w:iCs w:val="0"/>
          <w:color w:val="000000" w:themeColor="text1"/>
          <w:sz w:val="22"/>
          <w:szCs w:val="22"/>
        </w:rPr>
        <w:t>Cette valeur est égale à la quantité alimentaire disponible pour les utilisations intérieure</w:t>
      </w:r>
      <w:r w:rsidR="00674A16" w:rsidRPr="003C0B63">
        <w:rPr>
          <w:rFonts w:ascii="Montserrat Light" w:hAnsi="Montserrat Light" w:cs="Times New Roman"/>
          <w:i w:val="0"/>
          <w:iCs w:val="0"/>
          <w:color w:val="000000" w:themeColor="text1"/>
          <w:sz w:val="22"/>
          <w:szCs w:val="22"/>
        </w:rPr>
        <w:t>s</w:t>
      </w:r>
      <w:r w:rsidRPr="003C0B63">
        <w:rPr>
          <w:rFonts w:ascii="Montserrat Light" w:hAnsi="Montserrat Light" w:cs="Times New Roman"/>
          <w:i w:val="0"/>
          <w:iCs w:val="0"/>
          <w:color w:val="000000" w:themeColor="text1"/>
          <w:sz w:val="22"/>
          <w:szCs w:val="22"/>
        </w:rPr>
        <w:t xml:space="preserve"> (alimentation, semences, pertes, alimentation animale, alimentions pour les touristes, utilisation</w:t>
      </w:r>
      <w:r w:rsidR="00E06DC4" w:rsidRPr="003C0B63">
        <w:rPr>
          <w:rFonts w:ascii="Montserrat Light" w:hAnsi="Montserrat Light" w:cs="Times New Roman"/>
          <w:i w:val="0"/>
          <w:iCs w:val="0"/>
          <w:color w:val="000000" w:themeColor="text1"/>
          <w:sz w:val="22"/>
          <w:szCs w:val="22"/>
        </w:rPr>
        <w:t>s</w:t>
      </w:r>
      <w:r w:rsidRPr="003C0B63">
        <w:rPr>
          <w:rFonts w:ascii="Montserrat Light" w:hAnsi="Montserrat Light" w:cs="Times New Roman"/>
          <w:i w:val="0"/>
          <w:iCs w:val="0"/>
          <w:color w:val="000000" w:themeColor="text1"/>
          <w:sz w:val="22"/>
          <w:szCs w:val="22"/>
        </w:rPr>
        <w:t xml:space="preserve"> industrielles et autres usages)</w:t>
      </w:r>
      <w:r w:rsidR="00282AF6" w:rsidRPr="003C0B63">
        <w:rPr>
          <w:rFonts w:ascii="Montserrat Light" w:hAnsi="Montserrat Light" w:cs="Times New Roman"/>
          <w:i w:val="0"/>
          <w:iCs w:val="0"/>
          <w:color w:val="000000" w:themeColor="text1"/>
          <w:sz w:val="22"/>
          <w:szCs w:val="22"/>
        </w:rPr>
        <w:t>.</w:t>
      </w:r>
    </w:p>
    <w:p w14:paraId="19AD5EDE" w14:textId="2B1D271E" w:rsidR="00B863F6" w:rsidRDefault="00B863F6" w:rsidP="00B863F6"/>
    <w:p w14:paraId="187273C8" w14:textId="79D076E0" w:rsidR="00B863F6" w:rsidRDefault="00B863F6" w:rsidP="00B863F6"/>
    <w:p w14:paraId="4D6D6A8E" w14:textId="799DBB19" w:rsidR="00B863F6" w:rsidRDefault="00B863F6" w:rsidP="00B863F6"/>
    <w:p w14:paraId="331FB567" w14:textId="627F0C0E" w:rsidR="00B863F6" w:rsidRDefault="00B863F6" w:rsidP="00B863F6"/>
    <w:p w14:paraId="3EFE548C" w14:textId="3DFE4212" w:rsidR="00B863F6" w:rsidRDefault="00B863F6" w:rsidP="00B863F6"/>
    <w:p w14:paraId="5E3983C1" w14:textId="77777777" w:rsidR="00B863F6" w:rsidRPr="00B863F6" w:rsidRDefault="00B863F6" w:rsidP="00B863F6"/>
    <w:p w14:paraId="108012FA" w14:textId="77777777" w:rsidR="004675AA" w:rsidRPr="00B8046D" w:rsidRDefault="004675AA" w:rsidP="003C0B63">
      <w:pPr>
        <w:jc w:val="both"/>
        <w:rPr>
          <w:rFonts w:ascii="Montserrat Light" w:hAnsi="Montserrat Light"/>
          <w:sz w:val="2"/>
          <w:szCs w:val="2"/>
        </w:rPr>
      </w:pPr>
    </w:p>
    <w:p w14:paraId="6ACFA2C2" w14:textId="5D4C23C6" w:rsidR="00DA4421" w:rsidRPr="009A4AC8" w:rsidRDefault="000920E7" w:rsidP="000F6BAB">
      <w:pPr>
        <w:pStyle w:val="Titre4"/>
        <w:numPr>
          <w:ilvl w:val="2"/>
          <w:numId w:val="40"/>
        </w:numPr>
        <w:jc w:val="both"/>
        <w:rPr>
          <w:rFonts w:ascii="Montserrat Light" w:hAnsi="Montserrat Light" w:cs="Times New Roman"/>
          <w:b/>
          <w:bCs/>
          <w:i w:val="0"/>
          <w:iCs w:val="0"/>
          <w:color w:val="auto"/>
        </w:rPr>
      </w:pPr>
      <w:bookmarkStart w:id="31" w:name="_Toc17990654"/>
      <w:r w:rsidRPr="009A4AC8">
        <w:rPr>
          <w:rFonts w:ascii="Montserrat Light" w:eastAsiaTheme="minorHAnsi" w:hAnsi="Montserrat Light" w:cs="Times New Roman"/>
          <w:b/>
          <w:bCs/>
          <w:i w:val="0"/>
          <w:iCs w:val="0"/>
          <w:color w:val="auto"/>
        </w:rPr>
        <w:t>Evolution des approvisionnements alimentaires et de la disponibilité intérieure des principaux</w:t>
      </w:r>
      <w:r w:rsidRPr="009A4AC8">
        <w:rPr>
          <w:rFonts w:ascii="Montserrat Light" w:hAnsi="Montserrat Light" w:cs="Times New Roman"/>
          <w:b/>
          <w:bCs/>
          <w:i w:val="0"/>
          <w:iCs w:val="0"/>
          <w:color w:val="auto"/>
        </w:rPr>
        <w:t xml:space="preserve"> produits</w:t>
      </w:r>
      <w:bookmarkEnd w:id="31"/>
    </w:p>
    <w:p w14:paraId="2CBB9081" w14:textId="77777777" w:rsidR="00DA4421" w:rsidRPr="00B8046D" w:rsidRDefault="00DA4421" w:rsidP="003C0B63">
      <w:pPr>
        <w:pStyle w:val="Titre4"/>
        <w:ind w:left="1440"/>
        <w:jc w:val="both"/>
        <w:rPr>
          <w:rFonts w:ascii="Montserrat Light" w:hAnsi="Montserrat Light" w:cs="Times New Roman"/>
          <w:b/>
          <w:bCs/>
          <w:i w:val="0"/>
          <w:iCs w:val="0"/>
          <w:color w:val="auto"/>
          <w:sz w:val="2"/>
          <w:szCs w:val="2"/>
        </w:rPr>
      </w:pPr>
    </w:p>
    <w:p w14:paraId="4E65694C" w14:textId="521087E0" w:rsidR="005624A5" w:rsidRPr="000F6BAB" w:rsidRDefault="005624A5" w:rsidP="005375CD">
      <w:pPr>
        <w:pStyle w:val="Titre4"/>
        <w:numPr>
          <w:ilvl w:val="3"/>
          <w:numId w:val="40"/>
        </w:numPr>
        <w:ind w:left="1701" w:hanging="621"/>
        <w:jc w:val="both"/>
        <w:rPr>
          <w:rFonts w:ascii="Montserrat Light" w:eastAsiaTheme="minorHAnsi" w:hAnsi="Montserrat Light" w:cs="Times New Roman"/>
          <w:i w:val="0"/>
          <w:iCs w:val="0"/>
          <w:color w:val="auto"/>
        </w:rPr>
      </w:pPr>
      <w:bookmarkStart w:id="32" w:name="_Toc17990655"/>
      <w:r w:rsidRPr="000F6BAB">
        <w:rPr>
          <w:rFonts w:ascii="Montserrat Light" w:eastAsiaTheme="minorHAnsi" w:hAnsi="Montserrat Light" w:cs="Times New Roman"/>
          <w:i w:val="0"/>
          <w:iCs w:val="0"/>
          <w:color w:val="auto"/>
        </w:rPr>
        <w:t xml:space="preserve">Disponibilité </w:t>
      </w:r>
      <w:bookmarkEnd w:id="32"/>
      <w:r w:rsidR="009D24C3" w:rsidRPr="000F6BAB">
        <w:rPr>
          <w:rFonts w:ascii="Montserrat Light" w:eastAsiaTheme="minorHAnsi" w:hAnsi="Montserrat Light" w:cs="Times New Roman"/>
          <w:i w:val="0"/>
          <w:iCs w:val="0"/>
          <w:color w:val="auto"/>
        </w:rPr>
        <w:t>de l’igname</w:t>
      </w:r>
    </w:p>
    <w:p w14:paraId="2CF82A1D" w14:textId="77777777" w:rsidR="00DA4421" w:rsidRPr="00B8046D" w:rsidRDefault="00DA4421" w:rsidP="003C0B63">
      <w:pPr>
        <w:pStyle w:val="Titre4"/>
        <w:ind w:left="1800"/>
        <w:jc w:val="both"/>
        <w:rPr>
          <w:rFonts w:ascii="Montserrat Light" w:eastAsiaTheme="minorHAnsi" w:hAnsi="Montserrat Light" w:cs="Times New Roman"/>
          <w:b/>
          <w:bCs/>
          <w:i w:val="0"/>
          <w:iCs w:val="0"/>
          <w:color w:val="auto"/>
          <w:sz w:val="2"/>
          <w:szCs w:val="2"/>
        </w:rPr>
      </w:pPr>
    </w:p>
    <w:p w14:paraId="56047CA5" w14:textId="78CCAC65" w:rsidR="00D40C2A" w:rsidRDefault="009D24C3" w:rsidP="003C0B63">
      <w:pPr>
        <w:spacing w:after="120"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 tableau ci</w:t>
      </w:r>
      <w:r w:rsidR="00BE6227">
        <w:rPr>
          <w:rFonts w:ascii="Montserrat Light" w:hAnsi="Montserrat Light" w:cs="Times New Roman"/>
          <w:color w:val="000000" w:themeColor="text1"/>
        </w:rPr>
        <w:t>-</w:t>
      </w:r>
      <w:r w:rsidRPr="003C0B63">
        <w:rPr>
          <w:rFonts w:ascii="Montserrat Light" w:hAnsi="Montserrat Light" w:cs="Times New Roman"/>
          <w:color w:val="000000" w:themeColor="text1"/>
        </w:rPr>
        <w:t>dessous nous renseigne sur l’unique source d’approvisionnement en ignames qui n’est que la production nationale.</w:t>
      </w:r>
    </w:p>
    <w:p w14:paraId="672BDBEF" w14:textId="3D729BA7" w:rsidR="00DF3AD7" w:rsidRPr="003C0B63" w:rsidRDefault="00B72E29" w:rsidP="00AE1267">
      <w:pPr>
        <w:pStyle w:val="Lgende"/>
        <w:rPr>
          <w:rFonts w:ascii="Montserrat Light" w:hAnsi="Montserrat Light" w:cs="Times New Roman"/>
          <w:i w:val="0"/>
          <w:iCs w:val="0"/>
          <w:color w:val="000000" w:themeColor="text1"/>
          <w:sz w:val="22"/>
          <w:szCs w:val="22"/>
        </w:rPr>
      </w:pPr>
      <w:r w:rsidRPr="00AE1267">
        <w:rPr>
          <w:rFonts w:ascii="Montserrat Light" w:hAnsi="Montserrat Light" w:cs="Times New Roman"/>
          <w:i w:val="0"/>
          <w:iCs w:val="0"/>
          <w:color w:val="000000" w:themeColor="text1"/>
          <w:sz w:val="22"/>
          <w:szCs w:val="22"/>
        </w:rPr>
        <w:t xml:space="preserve"> </w:t>
      </w:r>
      <w:bookmarkStart w:id="33" w:name="_Toc88815681"/>
      <w:r w:rsidR="00AE1267" w:rsidRPr="00453571">
        <w:rPr>
          <w:rFonts w:ascii="Montserrat Light" w:hAnsi="Montserrat Light" w:cs="Times New Roman"/>
          <w:b/>
          <w:bCs/>
          <w:i w:val="0"/>
          <w:iCs w:val="0"/>
          <w:color w:val="000000" w:themeColor="text1"/>
          <w:sz w:val="22"/>
          <w:szCs w:val="22"/>
        </w:rPr>
        <w:t xml:space="preserve">Tableau </w:t>
      </w:r>
      <w:r w:rsidR="00AE1267" w:rsidRPr="00453571">
        <w:rPr>
          <w:rFonts w:ascii="Montserrat Light" w:hAnsi="Montserrat Light" w:cs="Times New Roman"/>
          <w:b/>
          <w:bCs/>
          <w:i w:val="0"/>
          <w:iCs w:val="0"/>
          <w:color w:val="000000" w:themeColor="text1"/>
          <w:sz w:val="22"/>
          <w:szCs w:val="22"/>
        </w:rPr>
        <w:fldChar w:fldCharType="begin"/>
      </w:r>
      <w:r w:rsidR="00AE1267" w:rsidRPr="00453571">
        <w:rPr>
          <w:rFonts w:ascii="Montserrat Light" w:hAnsi="Montserrat Light" w:cs="Times New Roman"/>
          <w:b/>
          <w:bCs/>
          <w:i w:val="0"/>
          <w:iCs w:val="0"/>
          <w:color w:val="000000" w:themeColor="text1"/>
          <w:sz w:val="22"/>
          <w:szCs w:val="22"/>
        </w:rPr>
        <w:instrText xml:space="preserve"> SEQ Tableau \* ARABIC </w:instrText>
      </w:r>
      <w:r w:rsidR="00AE1267" w:rsidRPr="00453571">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1</w:t>
      </w:r>
      <w:r w:rsidR="00AE1267" w:rsidRPr="00453571">
        <w:rPr>
          <w:rFonts w:ascii="Montserrat Light" w:hAnsi="Montserrat Light" w:cs="Times New Roman"/>
          <w:b/>
          <w:bCs/>
          <w:i w:val="0"/>
          <w:iCs w:val="0"/>
          <w:color w:val="000000" w:themeColor="text1"/>
          <w:sz w:val="22"/>
          <w:szCs w:val="22"/>
        </w:rPr>
        <w:fldChar w:fldCharType="end"/>
      </w:r>
      <w:r w:rsidR="00AE1267" w:rsidRPr="00453571">
        <w:rPr>
          <w:rFonts w:ascii="Montserrat Light" w:hAnsi="Montserrat Light" w:cs="Times New Roman"/>
          <w:b/>
          <w:bCs/>
          <w:i w:val="0"/>
          <w:iCs w:val="0"/>
          <w:color w:val="000000" w:themeColor="text1"/>
          <w:sz w:val="22"/>
          <w:szCs w:val="22"/>
        </w:rPr>
        <w:t>:</w:t>
      </w:r>
      <w:r w:rsidR="00AE1267" w:rsidRPr="00AE1267">
        <w:rPr>
          <w:rFonts w:ascii="Montserrat Light" w:hAnsi="Montserrat Light" w:cs="Times New Roman"/>
          <w:i w:val="0"/>
          <w:iCs w:val="0"/>
          <w:color w:val="000000" w:themeColor="text1"/>
          <w:sz w:val="22"/>
          <w:szCs w:val="22"/>
        </w:rPr>
        <w:t xml:space="preserve"> Approvisionnements et disponibilité alimentaire de l'igname sur la période 2014-2018</w:t>
      </w:r>
      <w:bookmarkEnd w:id="33"/>
    </w:p>
    <w:tbl>
      <w:tblPr>
        <w:tblW w:w="5000" w:type="pct"/>
        <w:tblLayout w:type="fixed"/>
        <w:tblCellMar>
          <w:left w:w="70" w:type="dxa"/>
          <w:right w:w="70" w:type="dxa"/>
        </w:tblCellMar>
        <w:tblLook w:val="04A0" w:firstRow="1" w:lastRow="0" w:firstColumn="1" w:lastColumn="0" w:noHBand="0" w:noVBand="1"/>
      </w:tblPr>
      <w:tblGrid>
        <w:gridCol w:w="1693"/>
        <w:gridCol w:w="851"/>
        <w:gridCol w:w="847"/>
        <w:gridCol w:w="853"/>
        <w:gridCol w:w="710"/>
        <w:gridCol w:w="849"/>
        <w:gridCol w:w="851"/>
        <w:gridCol w:w="1133"/>
        <w:gridCol w:w="1265"/>
      </w:tblGrid>
      <w:tr w:rsidR="00AE7067" w:rsidRPr="003C0B63" w14:paraId="079EE702" w14:textId="13C891D5" w:rsidTr="00AE7067">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5B9BD5" w:themeFill="accent1"/>
            <w:noWrap/>
            <w:vAlign w:val="center"/>
            <w:hideMark/>
          </w:tcPr>
          <w:p w14:paraId="108F5EE4" w14:textId="0F6A992E" w:rsidR="00AE7067" w:rsidRPr="003C0B63" w:rsidRDefault="00AE7067" w:rsidP="000D5A6D">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intérieure de l'igname (en 1000 TM)</w:t>
            </w:r>
          </w:p>
        </w:tc>
      </w:tr>
      <w:tr w:rsidR="00605F1D" w:rsidRPr="003C0B63" w14:paraId="55D22C4B" w14:textId="67380161" w:rsidTr="00B74F66">
        <w:trPr>
          <w:trHeight w:val="330"/>
        </w:trPr>
        <w:tc>
          <w:tcPr>
            <w:tcW w:w="935"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610F1CB" w14:textId="77777777" w:rsidR="00AE7067" w:rsidRPr="003C0B63" w:rsidRDefault="00AE7067"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470" w:type="pct"/>
            <w:tcBorders>
              <w:top w:val="nil"/>
              <w:left w:val="nil"/>
              <w:bottom w:val="single" w:sz="8" w:space="0" w:color="auto"/>
              <w:right w:val="single" w:sz="8" w:space="0" w:color="auto"/>
            </w:tcBorders>
            <w:shd w:val="clear" w:color="000000" w:fill="FFFFFF"/>
            <w:noWrap/>
            <w:vAlign w:val="center"/>
            <w:hideMark/>
          </w:tcPr>
          <w:p w14:paraId="0318F030" w14:textId="77777777"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2014</w:t>
            </w:r>
          </w:p>
        </w:tc>
        <w:tc>
          <w:tcPr>
            <w:tcW w:w="468" w:type="pct"/>
            <w:tcBorders>
              <w:top w:val="nil"/>
              <w:left w:val="nil"/>
              <w:bottom w:val="single" w:sz="8" w:space="0" w:color="auto"/>
              <w:right w:val="single" w:sz="8" w:space="0" w:color="auto"/>
            </w:tcBorders>
            <w:shd w:val="clear" w:color="000000" w:fill="FFFFFF"/>
            <w:noWrap/>
            <w:vAlign w:val="center"/>
            <w:hideMark/>
          </w:tcPr>
          <w:p w14:paraId="6EC3033A" w14:textId="77777777"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2015</w:t>
            </w:r>
          </w:p>
        </w:tc>
        <w:tc>
          <w:tcPr>
            <w:tcW w:w="471" w:type="pct"/>
            <w:tcBorders>
              <w:top w:val="nil"/>
              <w:left w:val="nil"/>
              <w:bottom w:val="single" w:sz="8" w:space="0" w:color="auto"/>
              <w:right w:val="single" w:sz="8" w:space="0" w:color="auto"/>
            </w:tcBorders>
            <w:shd w:val="clear" w:color="000000" w:fill="FFFFFF"/>
            <w:noWrap/>
            <w:vAlign w:val="center"/>
            <w:hideMark/>
          </w:tcPr>
          <w:p w14:paraId="4A5FC534" w14:textId="77777777"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392" w:type="pct"/>
            <w:tcBorders>
              <w:top w:val="nil"/>
              <w:left w:val="nil"/>
              <w:bottom w:val="single" w:sz="8" w:space="0" w:color="auto"/>
              <w:right w:val="single" w:sz="8" w:space="0" w:color="auto"/>
            </w:tcBorders>
            <w:shd w:val="clear" w:color="000000" w:fill="FFFFFF"/>
            <w:noWrap/>
            <w:vAlign w:val="center"/>
            <w:hideMark/>
          </w:tcPr>
          <w:p w14:paraId="571D337B" w14:textId="77777777"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469" w:type="pct"/>
            <w:tcBorders>
              <w:top w:val="nil"/>
              <w:left w:val="nil"/>
              <w:bottom w:val="single" w:sz="8" w:space="0" w:color="auto"/>
              <w:right w:val="single" w:sz="8" w:space="0" w:color="auto"/>
            </w:tcBorders>
            <w:shd w:val="clear" w:color="000000" w:fill="FFFFFF"/>
            <w:noWrap/>
            <w:vAlign w:val="center"/>
            <w:hideMark/>
          </w:tcPr>
          <w:p w14:paraId="164CDC7D" w14:textId="77777777"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470" w:type="pct"/>
            <w:tcBorders>
              <w:top w:val="nil"/>
              <w:left w:val="nil"/>
              <w:bottom w:val="single" w:sz="8" w:space="0" w:color="auto"/>
              <w:right w:val="single" w:sz="8" w:space="0" w:color="auto"/>
            </w:tcBorders>
            <w:shd w:val="clear" w:color="000000" w:fill="FFFFFF"/>
            <w:noWrap/>
            <w:vAlign w:val="center"/>
            <w:hideMark/>
          </w:tcPr>
          <w:p w14:paraId="77131DDE" w14:textId="5085FFFA" w:rsidR="00AE7067" w:rsidRDefault="00AE7067" w:rsidP="00B8046D">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Moy.</w:t>
            </w:r>
          </w:p>
          <w:p w14:paraId="1DB362FB" w14:textId="189A6B4D"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14/18</w:t>
            </w:r>
          </w:p>
        </w:tc>
        <w:tc>
          <w:tcPr>
            <w:tcW w:w="626" w:type="pct"/>
            <w:tcBorders>
              <w:top w:val="nil"/>
              <w:left w:val="nil"/>
              <w:bottom w:val="single" w:sz="8" w:space="0" w:color="auto"/>
              <w:right w:val="single" w:sz="8" w:space="0" w:color="auto"/>
            </w:tcBorders>
            <w:shd w:val="clear" w:color="000000" w:fill="FFFFFF"/>
            <w:noWrap/>
            <w:vAlign w:val="center"/>
            <w:hideMark/>
          </w:tcPr>
          <w:p w14:paraId="17DDA62B" w14:textId="3FBA021F" w:rsidR="00AE7067" w:rsidRDefault="00AE7067" w:rsidP="00B8046D">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Evo.</w:t>
            </w:r>
          </w:p>
          <w:p w14:paraId="36F566B6" w14:textId="77777777" w:rsidR="001A2E54" w:rsidRDefault="00AE7067" w:rsidP="00B8046D">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1</w:t>
            </w:r>
            <w:r>
              <w:rPr>
                <w:rFonts w:ascii="Montserrat Light" w:eastAsia="Times New Roman" w:hAnsi="Montserrat Light" w:cs="Times New Roman"/>
                <w:b/>
                <w:bCs/>
                <w:color w:val="000000"/>
                <w:lang w:val="en-GB" w:eastAsia="fr-FR"/>
              </w:rPr>
              <w:t>8</w:t>
            </w:r>
            <w:r w:rsidRPr="003C0B63">
              <w:rPr>
                <w:rFonts w:ascii="Montserrat Light" w:eastAsia="Times New Roman" w:hAnsi="Montserrat Light" w:cs="Times New Roman"/>
                <w:b/>
                <w:bCs/>
                <w:color w:val="000000"/>
                <w:lang w:val="en-GB" w:eastAsia="fr-FR"/>
              </w:rPr>
              <w:t>/1</w:t>
            </w:r>
            <w:r>
              <w:rPr>
                <w:rFonts w:ascii="Montserrat Light" w:eastAsia="Times New Roman" w:hAnsi="Montserrat Light" w:cs="Times New Roman"/>
                <w:b/>
                <w:bCs/>
                <w:color w:val="000000"/>
                <w:lang w:val="en-GB" w:eastAsia="fr-FR"/>
              </w:rPr>
              <w:t>4</w:t>
            </w:r>
            <w:r w:rsidR="005A1071">
              <w:rPr>
                <w:rFonts w:ascii="Montserrat Light" w:eastAsia="Times New Roman" w:hAnsi="Montserrat Light" w:cs="Times New Roman"/>
                <w:b/>
                <w:bCs/>
                <w:color w:val="000000"/>
                <w:lang w:val="en-GB" w:eastAsia="fr-FR"/>
              </w:rPr>
              <w:t xml:space="preserve"> </w:t>
            </w:r>
          </w:p>
          <w:p w14:paraId="05E8FA2C" w14:textId="01F11C9B" w:rsidR="00AE7067" w:rsidRPr="003C0B63" w:rsidRDefault="00AE7067" w:rsidP="00B8046D">
            <w:pPr>
              <w:spacing w:after="0" w:line="240" w:lineRule="auto"/>
              <w:jc w:val="center"/>
              <w:rPr>
                <w:rFonts w:ascii="Montserrat Light" w:eastAsia="Times New Roman" w:hAnsi="Montserrat Light" w:cs="Times New Roman"/>
                <w:b/>
                <w:bCs/>
                <w:color w:val="000000"/>
                <w:lang w:eastAsia="fr-FR"/>
              </w:rPr>
            </w:pPr>
          </w:p>
        </w:tc>
        <w:tc>
          <w:tcPr>
            <w:tcW w:w="699" w:type="pct"/>
            <w:tcBorders>
              <w:top w:val="nil"/>
              <w:left w:val="nil"/>
              <w:bottom w:val="single" w:sz="8" w:space="0" w:color="auto"/>
              <w:right w:val="single" w:sz="8" w:space="0" w:color="auto"/>
            </w:tcBorders>
            <w:shd w:val="clear" w:color="000000" w:fill="FFFFFF"/>
          </w:tcPr>
          <w:p w14:paraId="2EB65E00" w14:textId="77777777" w:rsidR="00AE7067" w:rsidRDefault="00AE7067" w:rsidP="00AE7067">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Evo.</w:t>
            </w:r>
          </w:p>
          <w:p w14:paraId="0793D781" w14:textId="77777777" w:rsidR="001A2E54" w:rsidRDefault="00AE7067" w:rsidP="00AE7067">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1</w:t>
            </w:r>
            <w:r>
              <w:rPr>
                <w:rFonts w:ascii="Montserrat Light" w:eastAsia="Times New Roman" w:hAnsi="Montserrat Light" w:cs="Times New Roman"/>
                <w:b/>
                <w:bCs/>
                <w:color w:val="000000"/>
                <w:lang w:val="en-GB" w:eastAsia="fr-FR"/>
              </w:rPr>
              <w:t>8</w:t>
            </w:r>
            <w:r w:rsidRPr="003C0B63">
              <w:rPr>
                <w:rFonts w:ascii="Montserrat Light" w:eastAsia="Times New Roman" w:hAnsi="Montserrat Light" w:cs="Times New Roman"/>
                <w:b/>
                <w:bCs/>
                <w:color w:val="000000"/>
                <w:lang w:val="en-GB" w:eastAsia="fr-FR"/>
              </w:rPr>
              <w:t>/1</w:t>
            </w:r>
            <w:r>
              <w:rPr>
                <w:rFonts w:ascii="Montserrat Light" w:eastAsia="Times New Roman" w:hAnsi="Montserrat Light" w:cs="Times New Roman"/>
                <w:b/>
                <w:bCs/>
                <w:color w:val="000000"/>
                <w:lang w:val="en-GB" w:eastAsia="fr-FR"/>
              </w:rPr>
              <w:t>7</w:t>
            </w:r>
            <w:r w:rsidR="001A2E54">
              <w:rPr>
                <w:rFonts w:ascii="Montserrat Light" w:eastAsia="Times New Roman" w:hAnsi="Montserrat Light" w:cs="Times New Roman"/>
                <w:b/>
                <w:bCs/>
                <w:color w:val="000000"/>
                <w:lang w:val="en-GB" w:eastAsia="fr-FR"/>
              </w:rPr>
              <w:t xml:space="preserve"> </w:t>
            </w:r>
          </w:p>
          <w:p w14:paraId="6A99DB0D" w14:textId="3B333C48" w:rsidR="005A1071" w:rsidRPr="003C0B63" w:rsidRDefault="005A1071">
            <w:pPr>
              <w:spacing w:after="0" w:line="240" w:lineRule="auto"/>
              <w:jc w:val="center"/>
              <w:rPr>
                <w:rFonts w:ascii="Montserrat Light" w:eastAsia="Times New Roman" w:hAnsi="Montserrat Light" w:cs="Times New Roman"/>
                <w:b/>
                <w:bCs/>
                <w:color w:val="000000"/>
                <w:lang w:val="en-GB" w:eastAsia="fr-FR"/>
              </w:rPr>
            </w:pPr>
          </w:p>
        </w:tc>
      </w:tr>
      <w:tr w:rsidR="00605F1D" w:rsidRPr="003C0B63" w14:paraId="7941F08F" w14:textId="2B756262" w:rsidTr="00605F1D">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7AFA2FEE" w14:textId="77777777" w:rsidR="00AE7067" w:rsidRPr="003C0B63" w:rsidRDefault="00AE706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Disponibilité intérieure</w:t>
            </w:r>
          </w:p>
        </w:tc>
        <w:tc>
          <w:tcPr>
            <w:tcW w:w="470" w:type="pct"/>
            <w:tcBorders>
              <w:top w:val="nil"/>
              <w:left w:val="nil"/>
              <w:bottom w:val="single" w:sz="8" w:space="0" w:color="auto"/>
              <w:right w:val="single" w:sz="8" w:space="0" w:color="auto"/>
            </w:tcBorders>
            <w:shd w:val="clear" w:color="000000" w:fill="FFFFFF"/>
            <w:noWrap/>
            <w:vAlign w:val="center"/>
            <w:hideMark/>
          </w:tcPr>
          <w:p w14:paraId="6B0DB2DF"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3216</w:t>
            </w:r>
          </w:p>
        </w:tc>
        <w:tc>
          <w:tcPr>
            <w:tcW w:w="468" w:type="pct"/>
            <w:tcBorders>
              <w:top w:val="nil"/>
              <w:left w:val="nil"/>
              <w:bottom w:val="single" w:sz="8" w:space="0" w:color="auto"/>
              <w:right w:val="single" w:sz="8" w:space="0" w:color="auto"/>
            </w:tcBorders>
            <w:shd w:val="clear" w:color="000000" w:fill="FFFFFF"/>
            <w:noWrap/>
            <w:vAlign w:val="center"/>
            <w:hideMark/>
          </w:tcPr>
          <w:p w14:paraId="07940722"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2652</w:t>
            </w:r>
          </w:p>
        </w:tc>
        <w:tc>
          <w:tcPr>
            <w:tcW w:w="471" w:type="pct"/>
            <w:tcBorders>
              <w:top w:val="nil"/>
              <w:left w:val="nil"/>
              <w:bottom w:val="single" w:sz="8" w:space="0" w:color="auto"/>
              <w:right w:val="single" w:sz="8" w:space="0" w:color="auto"/>
            </w:tcBorders>
            <w:shd w:val="clear" w:color="000000" w:fill="FFFFFF"/>
            <w:noWrap/>
            <w:vAlign w:val="center"/>
            <w:hideMark/>
          </w:tcPr>
          <w:p w14:paraId="54E2490A"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3039</w:t>
            </w:r>
          </w:p>
        </w:tc>
        <w:tc>
          <w:tcPr>
            <w:tcW w:w="392" w:type="pct"/>
            <w:tcBorders>
              <w:top w:val="nil"/>
              <w:left w:val="nil"/>
              <w:bottom w:val="single" w:sz="8" w:space="0" w:color="auto"/>
              <w:right w:val="single" w:sz="8" w:space="0" w:color="auto"/>
            </w:tcBorders>
            <w:shd w:val="clear" w:color="000000" w:fill="FFFFFF"/>
            <w:noWrap/>
            <w:vAlign w:val="center"/>
            <w:hideMark/>
          </w:tcPr>
          <w:p w14:paraId="0818EC7D" w14:textId="36477DE1" w:rsidR="00AE7067" w:rsidRPr="003C0B63" w:rsidRDefault="003348AC"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288</w:t>
            </w:r>
            <w:r>
              <w:rPr>
                <w:rFonts w:ascii="Montserrat Light" w:eastAsia="Times New Roman" w:hAnsi="Montserrat Light" w:cs="Times New Roman"/>
                <w:color w:val="000000"/>
                <w:lang w:eastAsia="fr-FR"/>
              </w:rPr>
              <w:t>5</w:t>
            </w:r>
          </w:p>
        </w:tc>
        <w:tc>
          <w:tcPr>
            <w:tcW w:w="469" w:type="pct"/>
            <w:tcBorders>
              <w:top w:val="nil"/>
              <w:left w:val="nil"/>
              <w:bottom w:val="single" w:sz="8" w:space="0" w:color="auto"/>
              <w:right w:val="single" w:sz="8" w:space="0" w:color="auto"/>
            </w:tcBorders>
            <w:shd w:val="clear" w:color="000000" w:fill="FFFFFF"/>
            <w:noWrap/>
            <w:vAlign w:val="center"/>
            <w:hideMark/>
          </w:tcPr>
          <w:p w14:paraId="3F352172"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3353</w:t>
            </w:r>
          </w:p>
        </w:tc>
        <w:tc>
          <w:tcPr>
            <w:tcW w:w="470" w:type="pct"/>
            <w:tcBorders>
              <w:top w:val="nil"/>
              <w:left w:val="nil"/>
              <w:bottom w:val="single" w:sz="8" w:space="0" w:color="auto"/>
              <w:right w:val="single" w:sz="8" w:space="0" w:color="auto"/>
            </w:tcBorders>
            <w:shd w:val="clear" w:color="000000" w:fill="FFFFFF"/>
            <w:noWrap/>
            <w:vAlign w:val="center"/>
            <w:hideMark/>
          </w:tcPr>
          <w:p w14:paraId="7450E86E"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3029</w:t>
            </w:r>
          </w:p>
        </w:tc>
        <w:tc>
          <w:tcPr>
            <w:tcW w:w="626" w:type="pct"/>
            <w:tcBorders>
              <w:top w:val="nil"/>
              <w:left w:val="nil"/>
              <w:bottom w:val="single" w:sz="8" w:space="0" w:color="auto"/>
              <w:right w:val="single" w:sz="8" w:space="0" w:color="auto"/>
            </w:tcBorders>
            <w:shd w:val="clear" w:color="000000" w:fill="FFFFFF"/>
            <w:noWrap/>
            <w:vAlign w:val="center"/>
            <w:hideMark/>
          </w:tcPr>
          <w:p w14:paraId="5EF1B1E1" w14:textId="5977D112"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4,</w:t>
            </w:r>
            <w:r>
              <w:rPr>
                <w:rFonts w:ascii="Montserrat Light" w:eastAsia="Times New Roman" w:hAnsi="Montserrat Light" w:cs="Times New Roman"/>
                <w:color w:val="000000"/>
                <w:lang w:val="en-GB" w:eastAsia="fr-FR"/>
              </w:rPr>
              <w:t>3</w:t>
            </w:r>
            <w:r w:rsidRPr="003C0B63">
              <w:rPr>
                <w:rFonts w:ascii="Montserrat Light" w:eastAsia="Times New Roman" w:hAnsi="Montserrat Light" w:cs="Times New Roman"/>
                <w:color w:val="000000"/>
                <w:lang w:val="en-GB" w:eastAsia="fr-FR"/>
              </w:rPr>
              <w:t>%</w:t>
            </w:r>
          </w:p>
        </w:tc>
        <w:tc>
          <w:tcPr>
            <w:tcW w:w="699" w:type="pct"/>
            <w:tcBorders>
              <w:top w:val="nil"/>
              <w:left w:val="nil"/>
              <w:bottom w:val="single" w:sz="8" w:space="0" w:color="auto"/>
              <w:right w:val="single" w:sz="8" w:space="0" w:color="auto"/>
            </w:tcBorders>
            <w:shd w:val="clear" w:color="000000" w:fill="FFFFFF"/>
          </w:tcPr>
          <w:p w14:paraId="514C0937" w14:textId="6FB4EE23" w:rsidR="00AE7067" w:rsidRPr="003C0B63" w:rsidRDefault="00AE7067" w:rsidP="00B8046D">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16,</w:t>
            </w:r>
            <w:r w:rsidR="00592CB0">
              <w:rPr>
                <w:rFonts w:ascii="Montserrat Light" w:eastAsia="Times New Roman" w:hAnsi="Montserrat Light" w:cs="Times New Roman"/>
                <w:color w:val="000000"/>
                <w:lang w:val="en-GB" w:eastAsia="fr-FR"/>
              </w:rPr>
              <w:t>2</w:t>
            </w:r>
            <w:r w:rsidR="00523114" w:rsidRPr="003C0B63">
              <w:rPr>
                <w:rFonts w:ascii="Montserrat Light" w:eastAsia="Times New Roman" w:hAnsi="Montserrat Light" w:cs="Times New Roman"/>
                <w:color w:val="000000"/>
                <w:lang w:val="en-GB" w:eastAsia="fr-FR"/>
              </w:rPr>
              <w:t>%</w:t>
            </w:r>
          </w:p>
        </w:tc>
      </w:tr>
      <w:tr w:rsidR="00605F1D" w:rsidRPr="003C0B63" w14:paraId="14F1F553" w14:textId="6D0A64FC" w:rsidTr="00605F1D">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71B68666" w14:textId="77777777" w:rsidR="00AE7067" w:rsidRPr="003C0B63" w:rsidRDefault="00AE706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Production</w:t>
            </w:r>
          </w:p>
        </w:tc>
        <w:tc>
          <w:tcPr>
            <w:tcW w:w="470" w:type="pct"/>
            <w:tcBorders>
              <w:top w:val="nil"/>
              <w:left w:val="nil"/>
              <w:bottom w:val="single" w:sz="8" w:space="0" w:color="auto"/>
              <w:right w:val="single" w:sz="8" w:space="0" w:color="auto"/>
            </w:tcBorders>
            <w:shd w:val="clear" w:color="000000" w:fill="FFFFFF"/>
            <w:noWrap/>
            <w:vAlign w:val="center"/>
            <w:hideMark/>
          </w:tcPr>
          <w:p w14:paraId="024ED8FD"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3216</w:t>
            </w:r>
          </w:p>
        </w:tc>
        <w:tc>
          <w:tcPr>
            <w:tcW w:w="468" w:type="pct"/>
            <w:tcBorders>
              <w:top w:val="nil"/>
              <w:left w:val="nil"/>
              <w:bottom w:val="single" w:sz="8" w:space="0" w:color="auto"/>
              <w:right w:val="single" w:sz="8" w:space="0" w:color="auto"/>
            </w:tcBorders>
            <w:shd w:val="clear" w:color="000000" w:fill="FFFFFF"/>
            <w:noWrap/>
            <w:vAlign w:val="center"/>
            <w:hideMark/>
          </w:tcPr>
          <w:p w14:paraId="25E724F9"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2652</w:t>
            </w:r>
          </w:p>
        </w:tc>
        <w:tc>
          <w:tcPr>
            <w:tcW w:w="471" w:type="pct"/>
            <w:tcBorders>
              <w:top w:val="nil"/>
              <w:left w:val="nil"/>
              <w:bottom w:val="single" w:sz="8" w:space="0" w:color="auto"/>
              <w:right w:val="single" w:sz="8" w:space="0" w:color="auto"/>
            </w:tcBorders>
            <w:shd w:val="clear" w:color="000000" w:fill="FFFFFF"/>
            <w:noWrap/>
            <w:vAlign w:val="center"/>
            <w:hideMark/>
          </w:tcPr>
          <w:p w14:paraId="2F822DBE"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3039</w:t>
            </w:r>
          </w:p>
        </w:tc>
        <w:tc>
          <w:tcPr>
            <w:tcW w:w="392" w:type="pct"/>
            <w:tcBorders>
              <w:top w:val="nil"/>
              <w:left w:val="nil"/>
              <w:bottom w:val="single" w:sz="8" w:space="0" w:color="auto"/>
              <w:right w:val="single" w:sz="8" w:space="0" w:color="auto"/>
            </w:tcBorders>
            <w:shd w:val="clear" w:color="000000" w:fill="FFFFFF"/>
            <w:noWrap/>
            <w:vAlign w:val="center"/>
            <w:hideMark/>
          </w:tcPr>
          <w:p w14:paraId="30218EDE"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2885</w:t>
            </w:r>
          </w:p>
        </w:tc>
        <w:tc>
          <w:tcPr>
            <w:tcW w:w="469" w:type="pct"/>
            <w:tcBorders>
              <w:top w:val="nil"/>
              <w:left w:val="nil"/>
              <w:bottom w:val="single" w:sz="8" w:space="0" w:color="auto"/>
              <w:right w:val="single" w:sz="8" w:space="0" w:color="auto"/>
            </w:tcBorders>
            <w:shd w:val="clear" w:color="000000" w:fill="FFFFFF"/>
            <w:noWrap/>
            <w:vAlign w:val="center"/>
            <w:hideMark/>
          </w:tcPr>
          <w:p w14:paraId="1272A102"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3353</w:t>
            </w:r>
          </w:p>
        </w:tc>
        <w:tc>
          <w:tcPr>
            <w:tcW w:w="470" w:type="pct"/>
            <w:tcBorders>
              <w:top w:val="nil"/>
              <w:left w:val="nil"/>
              <w:bottom w:val="single" w:sz="8" w:space="0" w:color="auto"/>
              <w:right w:val="single" w:sz="8" w:space="0" w:color="auto"/>
            </w:tcBorders>
            <w:shd w:val="clear" w:color="000000" w:fill="FFFFFF"/>
            <w:noWrap/>
            <w:vAlign w:val="center"/>
            <w:hideMark/>
          </w:tcPr>
          <w:p w14:paraId="529792B5"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3029</w:t>
            </w:r>
          </w:p>
        </w:tc>
        <w:tc>
          <w:tcPr>
            <w:tcW w:w="626" w:type="pct"/>
            <w:tcBorders>
              <w:top w:val="nil"/>
              <w:left w:val="nil"/>
              <w:bottom w:val="single" w:sz="8" w:space="0" w:color="auto"/>
              <w:right w:val="single" w:sz="8" w:space="0" w:color="auto"/>
            </w:tcBorders>
            <w:shd w:val="clear" w:color="000000" w:fill="FFFFFF"/>
            <w:noWrap/>
            <w:vAlign w:val="center"/>
            <w:hideMark/>
          </w:tcPr>
          <w:p w14:paraId="1BE40073" w14:textId="649C75B4"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4,</w:t>
            </w:r>
            <w:r>
              <w:rPr>
                <w:rFonts w:ascii="Montserrat Light" w:eastAsia="Times New Roman" w:hAnsi="Montserrat Light" w:cs="Times New Roman"/>
                <w:color w:val="000000"/>
                <w:lang w:val="en-GB" w:eastAsia="fr-FR"/>
              </w:rPr>
              <w:t>3</w:t>
            </w:r>
            <w:r w:rsidRPr="003C0B63">
              <w:rPr>
                <w:rFonts w:ascii="Montserrat Light" w:eastAsia="Times New Roman" w:hAnsi="Montserrat Light" w:cs="Times New Roman"/>
                <w:color w:val="000000"/>
                <w:lang w:val="en-GB" w:eastAsia="fr-FR"/>
              </w:rPr>
              <w:t>%</w:t>
            </w:r>
          </w:p>
        </w:tc>
        <w:tc>
          <w:tcPr>
            <w:tcW w:w="699" w:type="pct"/>
            <w:tcBorders>
              <w:top w:val="nil"/>
              <w:left w:val="nil"/>
              <w:bottom w:val="single" w:sz="8" w:space="0" w:color="auto"/>
              <w:right w:val="single" w:sz="8" w:space="0" w:color="auto"/>
            </w:tcBorders>
            <w:shd w:val="clear" w:color="000000" w:fill="FFFFFF"/>
          </w:tcPr>
          <w:p w14:paraId="42D107DD" w14:textId="2A749BEE" w:rsidR="00AE7067" w:rsidRPr="003C0B63" w:rsidRDefault="00AE7067" w:rsidP="00B8046D">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16,2</w:t>
            </w:r>
            <w:r w:rsidR="00523114" w:rsidRPr="003C0B63">
              <w:rPr>
                <w:rFonts w:ascii="Montserrat Light" w:eastAsia="Times New Roman" w:hAnsi="Montserrat Light" w:cs="Times New Roman"/>
                <w:color w:val="000000"/>
                <w:lang w:val="en-GB" w:eastAsia="fr-FR"/>
              </w:rPr>
              <w:t>%</w:t>
            </w:r>
          </w:p>
        </w:tc>
      </w:tr>
      <w:tr w:rsidR="00605F1D" w:rsidRPr="003C0B63" w14:paraId="74F245B3" w14:textId="68278DE9" w:rsidTr="00605F1D">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215D37D0" w14:textId="77777777" w:rsidR="00AE7067" w:rsidRPr="003C0B63" w:rsidRDefault="00AE706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Importations</w:t>
            </w:r>
          </w:p>
        </w:tc>
        <w:tc>
          <w:tcPr>
            <w:tcW w:w="470" w:type="pct"/>
            <w:tcBorders>
              <w:top w:val="nil"/>
              <w:left w:val="nil"/>
              <w:bottom w:val="single" w:sz="8" w:space="0" w:color="auto"/>
              <w:right w:val="single" w:sz="8" w:space="0" w:color="auto"/>
            </w:tcBorders>
            <w:shd w:val="clear" w:color="000000" w:fill="FFFFFF"/>
            <w:noWrap/>
            <w:vAlign w:val="center"/>
            <w:hideMark/>
          </w:tcPr>
          <w:p w14:paraId="1032E50E"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68" w:type="pct"/>
            <w:tcBorders>
              <w:top w:val="nil"/>
              <w:left w:val="nil"/>
              <w:bottom w:val="single" w:sz="8" w:space="0" w:color="auto"/>
              <w:right w:val="single" w:sz="8" w:space="0" w:color="auto"/>
            </w:tcBorders>
            <w:shd w:val="clear" w:color="000000" w:fill="FFFFFF"/>
            <w:noWrap/>
            <w:vAlign w:val="center"/>
            <w:hideMark/>
          </w:tcPr>
          <w:p w14:paraId="0B8A104C"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71" w:type="pct"/>
            <w:tcBorders>
              <w:top w:val="nil"/>
              <w:left w:val="nil"/>
              <w:bottom w:val="single" w:sz="8" w:space="0" w:color="auto"/>
              <w:right w:val="single" w:sz="8" w:space="0" w:color="auto"/>
            </w:tcBorders>
            <w:shd w:val="clear" w:color="000000" w:fill="FFFFFF"/>
            <w:noWrap/>
            <w:vAlign w:val="center"/>
            <w:hideMark/>
          </w:tcPr>
          <w:p w14:paraId="4A9FEEA7"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w:t>
            </w:r>
          </w:p>
        </w:tc>
        <w:tc>
          <w:tcPr>
            <w:tcW w:w="392" w:type="pct"/>
            <w:tcBorders>
              <w:top w:val="nil"/>
              <w:left w:val="nil"/>
              <w:bottom w:val="single" w:sz="8" w:space="0" w:color="auto"/>
              <w:right w:val="single" w:sz="8" w:space="0" w:color="auto"/>
            </w:tcBorders>
            <w:shd w:val="clear" w:color="000000" w:fill="FFFFFF"/>
            <w:noWrap/>
            <w:vAlign w:val="center"/>
            <w:hideMark/>
          </w:tcPr>
          <w:p w14:paraId="74935B99" w14:textId="7EAFE539" w:rsidR="00AE7067" w:rsidRPr="003C0B63" w:rsidRDefault="003348AC"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p>
        </w:tc>
        <w:tc>
          <w:tcPr>
            <w:tcW w:w="469" w:type="pct"/>
            <w:tcBorders>
              <w:top w:val="nil"/>
              <w:left w:val="nil"/>
              <w:bottom w:val="single" w:sz="8" w:space="0" w:color="auto"/>
              <w:right w:val="single" w:sz="8" w:space="0" w:color="auto"/>
            </w:tcBorders>
            <w:shd w:val="clear" w:color="000000" w:fill="FFFFFF"/>
            <w:noWrap/>
            <w:vAlign w:val="center"/>
            <w:hideMark/>
          </w:tcPr>
          <w:p w14:paraId="542E021A"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w:t>
            </w:r>
          </w:p>
        </w:tc>
        <w:tc>
          <w:tcPr>
            <w:tcW w:w="470" w:type="pct"/>
            <w:tcBorders>
              <w:top w:val="nil"/>
              <w:left w:val="nil"/>
              <w:bottom w:val="single" w:sz="8" w:space="0" w:color="auto"/>
              <w:right w:val="single" w:sz="8" w:space="0" w:color="auto"/>
            </w:tcBorders>
            <w:shd w:val="clear" w:color="000000" w:fill="FFFFFF"/>
            <w:noWrap/>
            <w:vAlign w:val="center"/>
            <w:hideMark/>
          </w:tcPr>
          <w:p w14:paraId="041393AA"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626" w:type="pct"/>
            <w:tcBorders>
              <w:top w:val="nil"/>
              <w:left w:val="nil"/>
              <w:bottom w:val="single" w:sz="8" w:space="0" w:color="auto"/>
              <w:right w:val="single" w:sz="8" w:space="0" w:color="auto"/>
            </w:tcBorders>
            <w:shd w:val="clear" w:color="000000" w:fill="FFFFFF"/>
            <w:noWrap/>
            <w:vAlign w:val="center"/>
            <w:hideMark/>
          </w:tcPr>
          <w:p w14:paraId="7E1489AA" w14:textId="16656FF7" w:rsidR="00AE7067" w:rsidRPr="003C0B63" w:rsidRDefault="00150023"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val="en-GB" w:eastAsia="fr-FR"/>
              </w:rPr>
              <w:t>0</w:t>
            </w:r>
            <w:r w:rsidR="00B2647D">
              <w:rPr>
                <w:rFonts w:ascii="Montserrat Light" w:eastAsia="Times New Roman" w:hAnsi="Montserrat Light" w:cs="Times New Roman"/>
                <w:color w:val="000000"/>
                <w:lang w:val="en-GB" w:eastAsia="fr-FR"/>
              </w:rPr>
              <w:t>,0</w:t>
            </w:r>
            <w:r w:rsidR="00523114" w:rsidRPr="003C0B63">
              <w:rPr>
                <w:rFonts w:ascii="Montserrat Light" w:eastAsia="Times New Roman" w:hAnsi="Montserrat Light" w:cs="Times New Roman"/>
                <w:color w:val="000000"/>
                <w:lang w:val="en-GB" w:eastAsia="fr-FR"/>
              </w:rPr>
              <w:t>%</w:t>
            </w:r>
          </w:p>
        </w:tc>
        <w:tc>
          <w:tcPr>
            <w:tcW w:w="699" w:type="pct"/>
            <w:tcBorders>
              <w:top w:val="nil"/>
              <w:left w:val="nil"/>
              <w:bottom w:val="single" w:sz="8" w:space="0" w:color="auto"/>
              <w:right w:val="single" w:sz="8" w:space="0" w:color="auto"/>
            </w:tcBorders>
            <w:shd w:val="clear" w:color="000000" w:fill="FFFFFF"/>
          </w:tcPr>
          <w:p w14:paraId="507C21AC" w14:textId="541AC66C" w:rsidR="00AE7067" w:rsidRPr="003C0B63" w:rsidRDefault="00592CB0" w:rsidP="00B8046D">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0</w:t>
            </w:r>
            <w:r w:rsidR="00B2647D">
              <w:rPr>
                <w:rFonts w:ascii="Montserrat Light" w:eastAsia="Times New Roman" w:hAnsi="Montserrat Light" w:cs="Times New Roman"/>
                <w:color w:val="000000"/>
                <w:lang w:val="en-GB" w:eastAsia="fr-FR"/>
              </w:rPr>
              <w:t>,0</w:t>
            </w:r>
            <w:r w:rsidR="00523114" w:rsidRPr="003C0B63">
              <w:rPr>
                <w:rFonts w:ascii="Montserrat Light" w:eastAsia="Times New Roman" w:hAnsi="Montserrat Light" w:cs="Times New Roman"/>
                <w:color w:val="000000"/>
                <w:lang w:val="en-GB" w:eastAsia="fr-FR"/>
              </w:rPr>
              <w:t>%</w:t>
            </w:r>
          </w:p>
        </w:tc>
      </w:tr>
      <w:tr w:rsidR="000D5A6D" w:rsidRPr="003C0B63" w14:paraId="0CD1B422" w14:textId="4524B141" w:rsidTr="000D5A6D">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2BB0E86D" w14:textId="1D156637" w:rsidR="000D5A6D" w:rsidRPr="003C0B63" w:rsidRDefault="000D5A6D" w:rsidP="000D5A6D">
            <w:pPr>
              <w:spacing w:after="0" w:line="240" w:lineRule="auto"/>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Disponibilité alimentaire (en 1000 TM)</w:t>
            </w:r>
          </w:p>
        </w:tc>
      </w:tr>
      <w:tr w:rsidR="00605F1D" w:rsidRPr="003C0B63" w14:paraId="793B0AF0" w14:textId="3CD160F5" w:rsidTr="00150023">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63F8226A" w14:textId="77777777" w:rsidR="00AE7067" w:rsidRPr="003C0B63" w:rsidRDefault="00AE706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Disponibilité alimentaire</w:t>
            </w:r>
          </w:p>
        </w:tc>
        <w:tc>
          <w:tcPr>
            <w:tcW w:w="470" w:type="pct"/>
            <w:tcBorders>
              <w:top w:val="nil"/>
              <w:left w:val="nil"/>
              <w:bottom w:val="single" w:sz="8" w:space="0" w:color="auto"/>
              <w:right w:val="single" w:sz="8" w:space="0" w:color="auto"/>
            </w:tcBorders>
            <w:shd w:val="clear" w:color="000000" w:fill="FFFFFF"/>
            <w:noWrap/>
            <w:vAlign w:val="center"/>
            <w:hideMark/>
          </w:tcPr>
          <w:p w14:paraId="414D20D6"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1759</w:t>
            </w:r>
          </w:p>
        </w:tc>
        <w:tc>
          <w:tcPr>
            <w:tcW w:w="468" w:type="pct"/>
            <w:tcBorders>
              <w:top w:val="nil"/>
              <w:left w:val="nil"/>
              <w:bottom w:val="single" w:sz="8" w:space="0" w:color="auto"/>
              <w:right w:val="single" w:sz="8" w:space="0" w:color="auto"/>
            </w:tcBorders>
            <w:shd w:val="clear" w:color="000000" w:fill="FFFFFF"/>
            <w:noWrap/>
            <w:vAlign w:val="center"/>
            <w:hideMark/>
          </w:tcPr>
          <w:p w14:paraId="46F193E6"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1649</w:t>
            </w:r>
          </w:p>
        </w:tc>
        <w:tc>
          <w:tcPr>
            <w:tcW w:w="471" w:type="pct"/>
            <w:tcBorders>
              <w:top w:val="nil"/>
              <w:left w:val="nil"/>
              <w:bottom w:val="single" w:sz="8" w:space="0" w:color="auto"/>
              <w:right w:val="single" w:sz="8" w:space="0" w:color="auto"/>
            </w:tcBorders>
            <w:shd w:val="clear" w:color="000000" w:fill="FFFFFF"/>
            <w:noWrap/>
            <w:vAlign w:val="center"/>
            <w:hideMark/>
          </w:tcPr>
          <w:p w14:paraId="3CC3B672" w14:textId="77777777" w:rsidR="00AE7067" w:rsidRPr="003C0B63" w:rsidRDefault="00AE7067"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1649</w:t>
            </w:r>
          </w:p>
        </w:tc>
        <w:tc>
          <w:tcPr>
            <w:tcW w:w="392" w:type="pct"/>
            <w:tcBorders>
              <w:top w:val="nil"/>
              <w:left w:val="nil"/>
              <w:bottom w:val="single" w:sz="8" w:space="0" w:color="auto"/>
              <w:right w:val="single" w:sz="8" w:space="0" w:color="auto"/>
            </w:tcBorders>
            <w:shd w:val="clear" w:color="000000" w:fill="FFFFFF"/>
            <w:noWrap/>
            <w:vAlign w:val="center"/>
            <w:hideMark/>
          </w:tcPr>
          <w:p w14:paraId="3B3B0FBA" w14:textId="223AFD4B" w:rsidR="00AE7067" w:rsidRPr="003C0B63" w:rsidRDefault="00272B6B"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1750</w:t>
            </w:r>
          </w:p>
        </w:tc>
        <w:tc>
          <w:tcPr>
            <w:tcW w:w="469" w:type="pct"/>
            <w:tcBorders>
              <w:top w:val="nil"/>
              <w:left w:val="nil"/>
              <w:bottom w:val="single" w:sz="8" w:space="0" w:color="auto"/>
              <w:right w:val="single" w:sz="8" w:space="0" w:color="auto"/>
            </w:tcBorders>
            <w:shd w:val="clear" w:color="000000" w:fill="FFFFFF"/>
            <w:noWrap/>
            <w:vAlign w:val="center"/>
            <w:hideMark/>
          </w:tcPr>
          <w:p w14:paraId="63D72404" w14:textId="4C13FAD7" w:rsidR="00AE7067" w:rsidRPr="003C0B63" w:rsidRDefault="00272B6B"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1850</w:t>
            </w:r>
          </w:p>
        </w:tc>
        <w:tc>
          <w:tcPr>
            <w:tcW w:w="470" w:type="pct"/>
            <w:tcBorders>
              <w:top w:val="nil"/>
              <w:left w:val="nil"/>
              <w:bottom w:val="single" w:sz="8" w:space="0" w:color="auto"/>
              <w:right w:val="single" w:sz="8" w:space="0" w:color="auto"/>
            </w:tcBorders>
            <w:shd w:val="clear" w:color="000000" w:fill="FFFFFF"/>
            <w:noWrap/>
            <w:vAlign w:val="center"/>
            <w:hideMark/>
          </w:tcPr>
          <w:p w14:paraId="4F8D984D" w14:textId="358AE6B8" w:rsidR="00AE7067" w:rsidRPr="003C0B63" w:rsidRDefault="00272B6B"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1731</w:t>
            </w:r>
          </w:p>
        </w:tc>
        <w:tc>
          <w:tcPr>
            <w:tcW w:w="626" w:type="pct"/>
            <w:tcBorders>
              <w:top w:val="nil"/>
              <w:left w:val="nil"/>
              <w:bottom w:val="single" w:sz="8" w:space="0" w:color="auto"/>
              <w:right w:val="single" w:sz="8" w:space="0" w:color="auto"/>
            </w:tcBorders>
            <w:shd w:val="clear" w:color="000000" w:fill="FFFFFF"/>
            <w:noWrap/>
            <w:vAlign w:val="center"/>
            <w:hideMark/>
          </w:tcPr>
          <w:p w14:paraId="06189C91" w14:textId="423F1278" w:rsidR="00AE7067" w:rsidRPr="003C0B63" w:rsidRDefault="007E4BB8" w:rsidP="00B8046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val="en-GB" w:eastAsia="fr-FR"/>
              </w:rPr>
              <w:t>5</w:t>
            </w:r>
            <w:r w:rsidR="00AE7067" w:rsidRPr="003C0B63">
              <w:rPr>
                <w:rFonts w:ascii="Montserrat Light" w:eastAsia="Times New Roman" w:hAnsi="Montserrat Light" w:cs="Times New Roman"/>
                <w:color w:val="000000"/>
                <w:lang w:val="en-GB" w:eastAsia="fr-FR"/>
              </w:rPr>
              <w:t>,2%</w:t>
            </w:r>
          </w:p>
        </w:tc>
        <w:tc>
          <w:tcPr>
            <w:tcW w:w="699" w:type="pct"/>
            <w:tcBorders>
              <w:top w:val="nil"/>
              <w:left w:val="nil"/>
              <w:bottom w:val="single" w:sz="8" w:space="0" w:color="auto"/>
              <w:right w:val="single" w:sz="8" w:space="0" w:color="auto"/>
            </w:tcBorders>
            <w:shd w:val="clear" w:color="000000" w:fill="FFFFFF"/>
            <w:vAlign w:val="center"/>
          </w:tcPr>
          <w:p w14:paraId="47817C28" w14:textId="25E67DD7" w:rsidR="00AE7067" w:rsidRPr="003C0B63" w:rsidRDefault="00592CB0" w:rsidP="00B8046D">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5</w:t>
            </w:r>
            <w:r w:rsidR="00AE7067">
              <w:rPr>
                <w:rFonts w:ascii="Montserrat Light" w:eastAsia="Times New Roman" w:hAnsi="Montserrat Light" w:cs="Times New Roman"/>
                <w:color w:val="000000"/>
                <w:lang w:val="en-GB" w:eastAsia="fr-FR"/>
              </w:rPr>
              <w:t>,</w:t>
            </w:r>
            <w:r>
              <w:rPr>
                <w:rFonts w:ascii="Montserrat Light" w:eastAsia="Times New Roman" w:hAnsi="Montserrat Light" w:cs="Times New Roman"/>
                <w:color w:val="000000"/>
                <w:lang w:val="en-GB" w:eastAsia="fr-FR"/>
              </w:rPr>
              <w:t>7</w:t>
            </w:r>
            <w:r w:rsidR="00523114" w:rsidRPr="003C0B63">
              <w:rPr>
                <w:rFonts w:ascii="Montserrat Light" w:eastAsia="Times New Roman" w:hAnsi="Montserrat Light" w:cs="Times New Roman"/>
                <w:color w:val="000000"/>
                <w:lang w:val="en-GB" w:eastAsia="fr-FR"/>
              </w:rPr>
              <w:t>%</w:t>
            </w:r>
          </w:p>
        </w:tc>
      </w:tr>
      <w:tr w:rsidR="000D5A6D" w:rsidRPr="003C0B63" w14:paraId="7BCDE8C3" w14:textId="4D84EC9D" w:rsidTr="000D5A6D">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7F7613F4" w14:textId="3C267392" w:rsidR="000D5A6D" w:rsidRPr="003C0B63" w:rsidRDefault="000D5A6D" w:rsidP="000D5A6D">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Part des importations et des approvisionnements nationaux dans la Disponibilité intérieure</w:t>
            </w:r>
          </w:p>
        </w:tc>
      </w:tr>
      <w:tr w:rsidR="00605F1D" w:rsidRPr="003C0B63" w14:paraId="10AADBB2" w14:textId="6FE87E6F" w:rsidTr="00605F1D">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25677D13"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PAN (%)</w:t>
            </w:r>
          </w:p>
        </w:tc>
        <w:tc>
          <w:tcPr>
            <w:tcW w:w="470" w:type="pct"/>
            <w:tcBorders>
              <w:top w:val="nil"/>
              <w:left w:val="nil"/>
              <w:bottom w:val="single" w:sz="8" w:space="0" w:color="auto"/>
              <w:right w:val="single" w:sz="8" w:space="0" w:color="auto"/>
            </w:tcBorders>
            <w:shd w:val="clear" w:color="000000" w:fill="FFFFFF"/>
            <w:noWrap/>
            <w:vAlign w:val="center"/>
            <w:hideMark/>
          </w:tcPr>
          <w:p w14:paraId="0E35FBAD"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100</w:t>
            </w:r>
          </w:p>
        </w:tc>
        <w:tc>
          <w:tcPr>
            <w:tcW w:w="468" w:type="pct"/>
            <w:tcBorders>
              <w:top w:val="nil"/>
              <w:left w:val="nil"/>
              <w:bottom w:val="single" w:sz="8" w:space="0" w:color="auto"/>
              <w:right w:val="single" w:sz="8" w:space="0" w:color="auto"/>
            </w:tcBorders>
            <w:shd w:val="clear" w:color="000000" w:fill="FFFFFF"/>
            <w:noWrap/>
            <w:vAlign w:val="center"/>
            <w:hideMark/>
          </w:tcPr>
          <w:p w14:paraId="4804D10C"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100</w:t>
            </w:r>
          </w:p>
        </w:tc>
        <w:tc>
          <w:tcPr>
            <w:tcW w:w="471" w:type="pct"/>
            <w:tcBorders>
              <w:top w:val="nil"/>
              <w:left w:val="nil"/>
              <w:bottom w:val="single" w:sz="8" w:space="0" w:color="auto"/>
              <w:right w:val="single" w:sz="8" w:space="0" w:color="auto"/>
            </w:tcBorders>
            <w:shd w:val="clear" w:color="000000" w:fill="FFFFFF"/>
            <w:noWrap/>
            <w:vAlign w:val="center"/>
            <w:hideMark/>
          </w:tcPr>
          <w:p w14:paraId="7BD491D9"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100</w:t>
            </w:r>
          </w:p>
        </w:tc>
        <w:tc>
          <w:tcPr>
            <w:tcW w:w="392" w:type="pct"/>
            <w:tcBorders>
              <w:top w:val="nil"/>
              <w:left w:val="nil"/>
              <w:bottom w:val="single" w:sz="8" w:space="0" w:color="auto"/>
              <w:right w:val="single" w:sz="8" w:space="0" w:color="auto"/>
            </w:tcBorders>
            <w:shd w:val="clear" w:color="000000" w:fill="FFFFFF"/>
            <w:noWrap/>
            <w:vAlign w:val="center"/>
            <w:hideMark/>
          </w:tcPr>
          <w:p w14:paraId="24EC1F87"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100</w:t>
            </w:r>
          </w:p>
        </w:tc>
        <w:tc>
          <w:tcPr>
            <w:tcW w:w="469" w:type="pct"/>
            <w:tcBorders>
              <w:top w:val="nil"/>
              <w:left w:val="nil"/>
              <w:bottom w:val="single" w:sz="8" w:space="0" w:color="auto"/>
              <w:right w:val="single" w:sz="8" w:space="0" w:color="auto"/>
            </w:tcBorders>
            <w:shd w:val="clear" w:color="000000" w:fill="FFFFFF"/>
            <w:noWrap/>
            <w:vAlign w:val="center"/>
            <w:hideMark/>
          </w:tcPr>
          <w:p w14:paraId="118254E3"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100</w:t>
            </w:r>
          </w:p>
        </w:tc>
        <w:tc>
          <w:tcPr>
            <w:tcW w:w="1795" w:type="pct"/>
            <w:gridSpan w:val="3"/>
            <w:vMerge w:val="restart"/>
            <w:tcBorders>
              <w:top w:val="single" w:sz="8" w:space="0" w:color="auto"/>
              <w:left w:val="single" w:sz="8" w:space="0" w:color="auto"/>
              <w:right w:val="single" w:sz="8" w:space="0" w:color="000000"/>
            </w:tcBorders>
            <w:shd w:val="clear" w:color="000000" w:fill="FFFFFF"/>
            <w:noWrap/>
            <w:vAlign w:val="center"/>
            <w:hideMark/>
          </w:tcPr>
          <w:p w14:paraId="45475FD6" w14:textId="04BDC1F4" w:rsidR="005A1071" w:rsidRPr="003C0B63" w:rsidRDefault="005A1071" w:rsidP="003C0B63">
            <w:pPr>
              <w:spacing w:after="0" w:line="240" w:lineRule="auto"/>
              <w:jc w:val="both"/>
              <w:rPr>
                <w:rFonts w:ascii="Montserrat Light" w:eastAsia="Times New Roman" w:hAnsi="Montserrat Light" w:cs="Times New Roman"/>
                <w:color w:val="000000"/>
                <w:lang w:val="en-GB" w:eastAsia="fr-FR"/>
              </w:rPr>
            </w:pPr>
            <w:r w:rsidRPr="003C0B63">
              <w:rPr>
                <w:rFonts w:ascii="Montserrat Light" w:eastAsia="Times New Roman" w:hAnsi="Montserrat Light" w:cs="Times New Roman"/>
                <w:color w:val="000000"/>
                <w:lang w:val="en-GB" w:eastAsia="fr-FR"/>
              </w:rPr>
              <w:t> </w:t>
            </w:r>
          </w:p>
        </w:tc>
      </w:tr>
      <w:tr w:rsidR="00605F1D" w:rsidRPr="003C0B63" w14:paraId="6DF382E4" w14:textId="5E3463CA" w:rsidTr="00605F1D">
        <w:trPr>
          <w:trHeight w:val="330"/>
        </w:trPr>
        <w:tc>
          <w:tcPr>
            <w:tcW w:w="935" w:type="pct"/>
            <w:tcBorders>
              <w:top w:val="nil"/>
              <w:left w:val="single" w:sz="8" w:space="0" w:color="auto"/>
              <w:bottom w:val="single" w:sz="8" w:space="0" w:color="auto"/>
              <w:right w:val="single" w:sz="8" w:space="0" w:color="auto"/>
            </w:tcBorders>
            <w:shd w:val="clear" w:color="000000" w:fill="FFFFFF"/>
            <w:noWrap/>
            <w:vAlign w:val="center"/>
            <w:hideMark/>
          </w:tcPr>
          <w:p w14:paraId="05BAFAE8"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TDI (%)</w:t>
            </w:r>
          </w:p>
        </w:tc>
        <w:tc>
          <w:tcPr>
            <w:tcW w:w="470" w:type="pct"/>
            <w:tcBorders>
              <w:top w:val="nil"/>
              <w:left w:val="nil"/>
              <w:bottom w:val="single" w:sz="8" w:space="0" w:color="auto"/>
              <w:right w:val="single" w:sz="8" w:space="0" w:color="auto"/>
            </w:tcBorders>
            <w:shd w:val="clear" w:color="000000" w:fill="FFFFFF"/>
            <w:noWrap/>
            <w:vAlign w:val="center"/>
            <w:hideMark/>
          </w:tcPr>
          <w:p w14:paraId="71385571"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68" w:type="pct"/>
            <w:tcBorders>
              <w:top w:val="nil"/>
              <w:left w:val="nil"/>
              <w:bottom w:val="single" w:sz="8" w:space="0" w:color="auto"/>
              <w:right w:val="single" w:sz="8" w:space="0" w:color="auto"/>
            </w:tcBorders>
            <w:shd w:val="clear" w:color="000000" w:fill="FFFFFF"/>
            <w:noWrap/>
            <w:vAlign w:val="center"/>
            <w:hideMark/>
          </w:tcPr>
          <w:p w14:paraId="1932D4FA"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71" w:type="pct"/>
            <w:tcBorders>
              <w:top w:val="nil"/>
              <w:left w:val="nil"/>
              <w:bottom w:val="single" w:sz="8" w:space="0" w:color="auto"/>
              <w:right w:val="single" w:sz="8" w:space="0" w:color="auto"/>
            </w:tcBorders>
            <w:shd w:val="clear" w:color="000000" w:fill="FFFFFF"/>
            <w:noWrap/>
            <w:vAlign w:val="center"/>
            <w:hideMark/>
          </w:tcPr>
          <w:p w14:paraId="4E213749"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w:t>
            </w:r>
          </w:p>
        </w:tc>
        <w:tc>
          <w:tcPr>
            <w:tcW w:w="392" w:type="pct"/>
            <w:tcBorders>
              <w:top w:val="nil"/>
              <w:left w:val="nil"/>
              <w:bottom w:val="single" w:sz="8" w:space="0" w:color="auto"/>
              <w:right w:val="single" w:sz="8" w:space="0" w:color="auto"/>
            </w:tcBorders>
            <w:shd w:val="clear" w:color="000000" w:fill="FFFFFF"/>
            <w:noWrap/>
            <w:vAlign w:val="center"/>
            <w:hideMark/>
          </w:tcPr>
          <w:p w14:paraId="6B52DBC3"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w:t>
            </w:r>
          </w:p>
        </w:tc>
        <w:tc>
          <w:tcPr>
            <w:tcW w:w="469" w:type="pct"/>
            <w:tcBorders>
              <w:top w:val="nil"/>
              <w:left w:val="nil"/>
              <w:bottom w:val="single" w:sz="8" w:space="0" w:color="auto"/>
              <w:right w:val="single" w:sz="8" w:space="0" w:color="auto"/>
            </w:tcBorders>
            <w:shd w:val="clear" w:color="000000" w:fill="FFFFFF"/>
            <w:noWrap/>
            <w:vAlign w:val="center"/>
            <w:hideMark/>
          </w:tcPr>
          <w:p w14:paraId="64C5A56C" w14:textId="77777777" w:rsidR="005A1071" w:rsidRPr="003C0B63" w:rsidRDefault="005A1071" w:rsidP="00B8046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w:t>
            </w:r>
          </w:p>
        </w:tc>
        <w:tc>
          <w:tcPr>
            <w:tcW w:w="1795" w:type="pct"/>
            <w:gridSpan w:val="3"/>
            <w:vMerge/>
            <w:tcBorders>
              <w:left w:val="single" w:sz="8" w:space="0" w:color="auto"/>
              <w:bottom w:val="single" w:sz="8" w:space="0" w:color="auto"/>
              <w:right w:val="single" w:sz="8" w:space="0" w:color="000000"/>
            </w:tcBorders>
            <w:vAlign w:val="center"/>
            <w:hideMark/>
          </w:tcPr>
          <w:p w14:paraId="1AE52E6D"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p>
        </w:tc>
      </w:tr>
    </w:tbl>
    <w:p w14:paraId="06025CF7" w14:textId="54EDE5EC" w:rsidR="009D24C3" w:rsidRPr="003C0B63" w:rsidRDefault="009D24C3"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xml:space="preserve"> : </w:t>
      </w:r>
      <w:r w:rsidR="001B1291" w:rsidRPr="003C0B63">
        <w:rPr>
          <w:rFonts w:ascii="Montserrat Light" w:eastAsia="Times New Roman" w:hAnsi="Montserrat Light" w:cs="Times New Roman"/>
          <w:color w:val="000000" w:themeColor="text1"/>
          <w:lang w:eastAsia="fr-FR"/>
        </w:rPr>
        <w:t>INStaD,</w:t>
      </w:r>
      <w:r w:rsidR="00486F61">
        <w:rPr>
          <w:rFonts w:ascii="Montserrat Light" w:eastAsia="Times New Roman" w:hAnsi="Montserrat Light" w:cs="Times New Roman"/>
          <w:color w:val="000000" w:themeColor="text1"/>
          <w:lang w:eastAsia="fr-FR"/>
        </w:rPr>
        <w:t xml:space="preserve"> DSA, </w:t>
      </w:r>
      <w:r w:rsidR="001B1291" w:rsidRPr="003C0B63">
        <w:rPr>
          <w:rFonts w:ascii="Montserrat Light" w:eastAsia="Times New Roman" w:hAnsi="Montserrat Light" w:cs="Times New Roman"/>
          <w:color w:val="000000" w:themeColor="text1"/>
          <w:lang w:eastAsia="fr-FR"/>
        </w:rPr>
        <w:t>2021</w:t>
      </w:r>
    </w:p>
    <w:p w14:paraId="23B5338B" w14:textId="060625E4" w:rsidR="009D24C3" w:rsidRDefault="009D24C3"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De l’analyse de la figure </w:t>
      </w:r>
      <w:r w:rsidR="00EA55F7" w:rsidRPr="003C0B63">
        <w:rPr>
          <w:rFonts w:ascii="Montserrat Light" w:hAnsi="Montserrat Light" w:cs="Times New Roman"/>
          <w:color w:val="000000" w:themeColor="text1"/>
        </w:rPr>
        <w:t>1</w:t>
      </w:r>
      <w:r w:rsidRPr="003C0B63">
        <w:rPr>
          <w:rFonts w:ascii="Montserrat Light" w:hAnsi="Montserrat Light" w:cs="Times New Roman"/>
          <w:color w:val="000000" w:themeColor="text1"/>
        </w:rPr>
        <w:t xml:space="preserve">, on note une évolution </w:t>
      </w:r>
      <w:r w:rsidR="00AE7067">
        <w:rPr>
          <w:rFonts w:ascii="Montserrat Light" w:hAnsi="Montserrat Light" w:cs="Times New Roman"/>
          <w:color w:val="000000" w:themeColor="text1"/>
        </w:rPr>
        <w:t>très peu volatile</w:t>
      </w:r>
      <w:r w:rsidRPr="003C0B63">
        <w:rPr>
          <w:rFonts w:ascii="Montserrat Light" w:hAnsi="Montserrat Light" w:cs="Times New Roman"/>
          <w:color w:val="000000" w:themeColor="text1"/>
        </w:rPr>
        <w:t xml:space="preserve"> de la disponibilité intérieure</w:t>
      </w:r>
      <w:r w:rsidR="000164C1" w:rsidRPr="003C0B63">
        <w:rPr>
          <w:rFonts w:ascii="Montserrat Light" w:hAnsi="Montserrat Light" w:cs="Times New Roman"/>
          <w:color w:val="000000" w:themeColor="text1"/>
        </w:rPr>
        <w:t xml:space="preserve"> </w:t>
      </w:r>
      <w:r w:rsidR="00830BA0" w:rsidRPr="003C0B63">
        <w:rPr>
          <w:rFonts w:ascii="Montserrat Light" w:hAnsi="Montserrat Light" w:cs="Times New Roman"/>
          <w:color w:val="000000" w:themeColor="text1"/>
        </w:rPr>
        <w:t>et une tendance croissante de la disponibilité alimentaire</w:t>
      </w:r>
      <w:r w:rsidRPr="003C0B63">
        <w:rPr>
          <w:rFonts w:ascii="Montserrat Light" w:hAnsi="Montserrat Light" w:cs="Times New Roman"/>
          <w:color w:val="000000" w:themeColor="text1"/>
        </w:rPr>
        <w:t xml:space="preserve">. </w:t>
      </w:r>
      <w:r w:rsidR="00830FA1" w:rsidRPr="003C0B63">
        <w:rPr>
          <w:rFonts w:ascii="Montserrat Light" w:hAnsi="Montserrat Light" w:cs="Times New Roman"/>
          <w:color w:val="000000" w:themeColor="text1"/>
        </w:rPr>
        <w:t>L</w:t>
      </w:r>
      <w:r w:rsidR="00830FA1">
        <w:rPr>
          <w:rFonts w:ascii="Montserrat Light" w:hAnsi="Montserrat Light" w:cs="Times New Roman"/>
          <w:color w:val="000000" w:themeColor="text1"/>
        </w:rPr>
        <w:t>es</w:t>
      </w:r>
      <w:r w:rsidR="00830FA1"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disponibilité</w:t>
      </w:r>
      <w:r w:rsidR="009F110F">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intérieure</w:t>
      </w:r>
      <w:r w:rsidR="006E4CEB" w:rsidRPr="003C0B63">
        <w:rPr>
          <w:rFonts w:ascii="Montserrat Light" w:hAnsi="Montserrat Light" w:cs="Times New Roman"/>
          <w:color w:val="000000" w:themeColor="text1"/>
        </w:rPr>
        <w:t xml:space="preserve"> et alimentaire</w:t>
      </w:r>
      <w:r w:rsidRPr="003C0B63">
        <w:rPr>
          <w:rFonts w:ascii="Montserrat Light" w:hAnsi="Montserrat Light" w:cs="Times New Roman"/>
          <w:color w:val="000000" w:themeColor="text1"/>
        </w:rPr>
        <w:t xml:space="preserve"> s</w:t>
      </w:r>
      <w:r w:rsidR="006E4CEB" w:rsidRPr="003C0B63">
        <w:rPr>
          <w:rFonts w:ascii="Montserrat Light" w:hAnsi="Montserrat Light" w:cs="Times New Roman"/>
          <w:color w:val="000000" w:themeColor="text1"/>
        </w:rPr>
        <w:t xml:space="preserve">e sont </w:t>
      </w:r>
      <w:r w:rsidRPr="003C0B63">
        <w:rPr>
          <w:rFonts w:ascii="Montserrat Light" w:hAnsi="Montserrat Light" w:cs="Times New Roman"/>
          <w:color w:val="000000" w:themeColor="text1"/>
        </w:rPr>
        <w:t>améliorée</w:t>
      </w:r>
      <w:r w:rsidR="00830FA1">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entre 20</w:t>
      </w:r>
      <w:r w:rsidR="006E4CEB" w:rsidRPr="003C0B63">
        <w:rPr>
          <w:rFonts w:ascii="Montserrat Light" w:hAnsi="Montserrat Light" w:cs="Times New Roman"/>
          <w:color w:val="000000" w:themeColor="text1"/>
        </w:rPr>
        <w:t>17</w:t>
      </w:r>
      <w:r w:rsidRPr="003C0B63">
        <w:rPr>
          <w:rFonts w:ascii="Montserrat Light" w:hAnsi="Montserrat Light" w:cs="Times New Roman"/>
          <w:color w:val="000000" w:themeColor="text1"/>
        </w:rPr>
        <w:t xml:space="preserve"> et 201</w:t>
      </w:r>
      <w:r w:rsidR="006E4CEB" w:rsidRPr="003C0B63">
        <w:rPr>
          <w:rFonts w:ascii="Montserrat Light" w:hAnsi="Montserrat Light" w:cs="Times New Roman"/>
          <w:color w:val="000000" w:themeColor="text1"/>
        </w:rPr>
        <w:t>8</w:t>
      </w:r>
      <w:r w:rsidRPr="003C0B63">
        <w:rPr>
          <w:rFonts w:ascii="Montserrat Light" w:hAnsi="Montserrat Light" w:cs="Times New Roman"/>
          <w:color w:val="000000" w:themeColor="text1"/>
        </w:rPr>
        <w:t xml:space="preserve"> avec un surplus </w:t>
      </w:r>
      <w:r w:rsidR="006E4CEB" w:rsidRPr="003C0B63">
        <w:rPr>
          <w:rFonts w:ascii="Montserrat Light" w:hAnsi="Montserrat Light" w:cs="Times New Roman"/>
          <w:color w:val="000000" w:themeColor="text1"/>
        </w:rPr>
        <w:t xml:space="preserve">respectivement de </w:t>
      </w:r>
      <w:r w:rsidRPr="003C0B63">
        <w:rPr>
          <w:rFonts w:ascii="Montserrat Light" w:hAnsi="Montserrat Light" w:cs="Times New Roman"/>
          <w:color w:val="000000" w:themeColor="text1"/>
        </w:rPr>
        <w:t>4</w:t>
      </w:r>
      <w:r w:rsidR="006E4CEB" w:rsidRPr="003C0B63">
        <w:rPr>
          <w:rFonts w:ascii="Montserrat Light" w:hAnsi="Montserrat Light" w:cs="Times New Roman"/>
          <w:color w:val="000000" w:themeColor="text1"/>
        </w:rPr>
        <w:t>68</w:t>
      </w:r>
      <w:r w:rsidRPr="003C0B63">
        <w:rPr>
          <w:rFonts w:ascii="Montserrat Light" w:hAnsi="Montserrat Light" w:cs="Times New Roman"/>
          <w:color w:val="000000" w:themeColor="text1"/>
        </w:rPr>
        <w:t xml:space="preserve"> TM </w:t>
      </w:r>
      <w:r w:rsidR="006E4CEB" w:rsidRPr="003C0B63">
        <w:rPr>
          <w:rFonts w:ascii="Montserrat Light" w:hAnsi="Montserrat Light" w:cs="Times New Roman"/>
          <w:color w:val="000000" w:themeColor="text1"/>
        </w:rPr>
        <w:t xml:space="preserve">et </w:t>
      </w:r>
      <w:r w:rsidR="00592CB0">
        <w:rPr>
          <w:rFonts w:ascii="Montserrat Light" w:hAnsi="Montserrat Light" w:cs="Times New Roman"/>
          <w:color w:val="000000" w:themeColor="text1"/>
        </w:rPr>
        <w:t>100</w:t>
      </w:r>
      <w:r w:rsidR="00592CB0" w:rsidRPr="003C0B63">
        <w:rPr>
          <w:rFonts w:ascii="Montserrat Light" w:hAnsi="Montserrat Light" w:cs="Times New Roman"/>
          <w:color w:val="000000" w:themeColor="text1"/>
        </w:rPr>
        <w:t xml:space="preserve"> </w:t>
      </w:r>
      <w:r w:rsidR="006E4CEB" w:rsidRPr="003C0B63">
        <w:rPr>
          <w:rFonts w:ascii="Montserrat Light" w:hAnsi="Montserrat Light" w:cs="Times New Roman"/>
          <w:color w:val="000000" w:themeColor="text1"/>
        </w:rPr>
        <w:t>TM</w:t>
      </w:r>
      <w:r w:rsidRPr="003C0B63">
        <w:rPr>
          <w:rFonts w:ascii="Montserrat Light" w:hAnsi="Montserrat Light" w:cs="Times New Roman"/>
          <w:color w:val="000000" w:themeColor="text1"/>
        </w:rPr>
        <w:t xml:space="preserve">. </w:t>
      </w:r>
      <w:r w:rsidR="00577DC7" w:rsidRPr="003C0B63">
        <w:rPr>
          <w:rFonts w:ascii="Montserrat Light" w:hAnsi="Montserrat Light" w:cs="Times New Roman"/>
          <w:color w:val="000000" w:themeColor="text1"/>
        </w:rPr>
        <w:t>Sur la période 2017-2018</w:t>
      </w:r>
      <w:r w:rsidR="00375EDB">
        <w:rPr>
          <w:rFonts w:ascii="Montserrat Light" w:hAnsi="Montserrat Light" w:cs="Times New Roman"/>
          <w:color w:val="000000" w:themeColor="text1"/>
        </w:rPr>
        <w:t>,</w:t>
      </w:r>
      <w:r w:rsidR="00577DC7" w:rsidRPr="003C0B63">
        <w:rPr>
          <w:rFonts w:ascii="Montserrat Light" w:hAnsi="Montserrat Light" w:cs="Times New Roman"/>
          <w:color w:val="000000" w:themeColor="text1"/>
        </w:rPr>
        <w:t xml:space="preserve"> l’igname </w:t>
      </w:r>
      <w:r w:rsidR="00375EDB">
        <w:rPr>
          <w:rFonts w:ascii="Montserrat Light" w:hAnsi="Montserrat Light" w:cs="Times New Roman"/>
          <w:color w:val="000000" w:themeColor="text1"/>
        </w:rPr>
        <w:t xml:space="preserve">a été </w:t>
      </w:r>
      <w:r w:rsidR="00577DC7" w:rsidRPr="003C0B63">
        <w:rPr>
          <w:rFonts w:ascii="Montserrat Light" w:hAnsi="Montserrat Light" w:cs="Times New Roman"/>
          <w:color w:val="000000" w:themeColor="text1"/>
        </w:rPr>
        <w:t>disponib</w:t>
      </w:r>
      <w:r w:rsidR="00375EDB">
        <w:rPr>
          <w:rFonts w:ascii="Montserrat Light" w:hAnsi="Montserrat Light" w:cs="Times New Roman"/>
          <w:color w:val="000000" w:themeColor="text1"/>
        </w:rPr>
        <w:t>le</w:t>
      </w:r>
      <w:r w:rsidR="00577DC7" w:rsidRPr="003C0B63">
        <w:rPr>
          <w:rFonts w:ascii="Montserrat Light" w:hAnsi="Montserrat Light" w:cs="Times New Roman"/>
          <w:color w:val="000000" w:themeColor="text1"/>
        </w:rPr>
        <w:t xml:space="preserve"> avec une croissance de </w:t>
      </w:r>
      <w:r w:rsidR="00907F25">
        <w:rPr>
          <w:rFonts w:ascii="Montserrat Light" w:hAnsi="Montserrat Light" w:cs="Times New Roman"/>
          <w:color w:val="000000" w:themeColor="text1"/>
        </w:rPr>
        <w:t>5</w:t>
      </w:r>
      <w:r w:rsidR="00577DC7" w:rsidRPr="003C0B63">
        <w:rPr>
          <w:rFonts w:ascii="Montserrat Light" w:hAnsi="Montserrat Light" w:cs="Times New Roman"/>
          <w:color w:val="000000" w:themeColor="text1"/>
        </w:rPr>
        <w:t>,</w:t>
      </w:r>
      <w:r w:rsidR="00907F25">
        <w:rPr>
          <w:rFonts w:ascii="Montserrat Light" w:hAnsi="Montserrat Light" w:cs="Times New Roman"/>
          <w:color w:val="000000" w:themeColor="text1"/>
        </w:rPr>
        <w:t>7</w:t>
      </w:r>
      <w:r w:rsidR="00577DC7" w:rsidRPr="003C0B63">
        <w:rPr>
          <w:rFonts w:ascii="Montserrat Light" w:hAnsi="Montserrat Light" w:cs="Times New Roman"/>
          <w:color w:val="000000" w:themeColor="text1"/>
        </w:rPr>
        <w:t>%.</w:t>
      </w:r>
    </w:p>
    <w:p w14:paraId="79871DBB" w14:textId="42472CAC" w:rsidR="009D24C3" w:rsidRDefault="00DF3AD7" w:rsidP="003C0B63">
      <w:pPr>
        <w:pStyle w:val="Lgende"/>
        <w:jc w:val="both"/>
        <w:rPr>
          <w:rFonts w:ascii="Montserrat Light" w:hAnsi="Montserrat Light" w:cs="Times New Roman"/>
          <w:i w:val="0"/>
          <w:iCs w:val="0"/>
          <w:color w:val="000000" w:themeColor="text1"/>
          <w:sz w:val="22"/>
          <w:szCs w:val="22"/>
        </w:rPr>
      </w:pPr>
      <w:bookmarkStart w:id="34" w:name="_Toc88815802"/>
      <w:r w:rsidRPr="00E10966">
        <w:rPr>
          <w:rFonts w:ascii="Montserrat Light" w:hAnsi="Montserrat Light" w:cs="Times New Roman"/>
          <w:b/>
          <w:bCs/>
          <w:i w:val="0"/>
          <w:iCs w:val="0"/>
          <w:color w:val="000000" w:themeColor="text1"/>
          <w:sz w:val="22"/>
          <w:szCs w:val="22"/>
        </w:rPr>
        <w:t xml:space="preserve">Figure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Figure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1</w:t>
      </w:r>
      <w:r w:rsidRPr="00E10966">
        <w:rPr>
          <w:rFonts w:ascii="Montserrat Light" w:hAnsi="Montserrat Light" w:cs="Times New Roman"/>
          <w:b/>
          <w:bCs/>
          <w:i w:val="0"/>
          <w:iCs w:val="0"/>
          <w:color w:val="000000" w:themeColor="text1"/>
          <w:sz w:val="22"/>
          <w:szCs w:val="22"/>
        </w:rPr>
        <w:fldChar w:fldCharType="end"/>
      </w:r>
      <w:r w:rsidR="00577DC7" w:rsidRPr="003C0B63">
        <w:rPr>
          <w:rFonts w:ascii="Montserrat Light" w:hAnsi="Montserrat Light" w:cs="Times New Roman"/>
          <w:i w:val="0"/>
          <w:iCs w:val="0"/>
          <w:color w:val="000000" w:themeColor="text1"/>
          <w:sz w:val="22"/>
          <w:szCs w:val="22"/>
        </w:rPr>
        <w:t> </w:t>
      </w:r>
      <w:r w:rsidR="003257FC" w:rsidRPr="003C0B63">
        <w:rPr>
          <w:rFonts w:ascii="Montserrat Light" w:hAnsi="Montserrat Light" w:cs="Times New Roman"/>
          <w:i w:val="0"/>
          <w:iCs w:val="0"/>
          <w:color w:val="000000" w:themeColor="text1"/>
          <w:sz w:val="22"/>
          <w:szCs w:val="22"/>
        </w:rPr>
        <w:t>:</w:t>
      </w:r>
      <w:r w:rsidRPr="003C0B63">
        <w:rPr>
          <w:rFonts w:ascii="Montserrat Light" w:hAnsi="Montserrat Light" w:cs="Times New Roman"/>
          <w:i w:val="0"/>
          <w:iCs w:val="0"/>
          <w:color w:val="000000" w:themeColor="text1"/>
          <w:sz w:val="22"/>
          <w:szCs w:val="22"/>
        </w:rPr>
        <w:t xml:space="preserve"> Evolution </w:t>
      </w:r>
      <w:r w:rsidR="009F110F">
        <w:rPr>
          <w:rFonts w:ascii="Montserrat Light" w:hAnsi="Montserrat Light" w:cs="Times New Roman"/>
          <w:i w:val="0"/>
          <w:iCs w:val="0"/>
          <w:color w:val="000000" w:themeColor="text1"/>
          <w:sz w:val="22"/>
          <w:szCs w:val="22"/>
        </w:rPr>
        <w:t>des</w:t>
      </w:r>
      <w:r w:rsidRPr="003C0B63">
        <w:rPr>
          <w:rFonts w:ascii="Montserrat Light" w:hAnsi="Montserrat Light" w:cs="Times New Roman"/>
          <w:i w:val="0"/>
          <w:iCs w:val="0"/>
          <w:color w:val="000000" w:themeColor="text1"/>
          <w:sz w:val="22"/>
          <w:szCs w:val="22"/>
        </w:rPr>
        <w:t xml:space="preserve"> disponibilité</w:t>
      </w:r>
      <w:r w:rsidR="009F110F">
        <w:rPr>
          <w:rFonts w:ascii="Montserrat Light" w:hAnsi="Montserrat Light" w:cs="Times New Roman"/>
          <w:i w:val="0"/>
          <w:iCs w:val="0"/>
          <w:color w:val="000000" w:themeColor="text1"/>
          <w:sz w:val="22"/>
          <w:szCs w:val="22"/>
        </w:rPr>
        <w:t>s</w:t>
      </w:r>
      <w:r w:rsidRPr="003C0B63">
        <w:rPr>
          <w:rFonts w:ascii="Montserrat Light" w:hAnsi="Montserrat Light" w:cs="Times New Roman"/>
          <w:i w:val="0"/>
          <w:iCs w:val="0"/>
          <w:color w:val="000000" w:themeColor="text1"/>
          <w:sz w:val="22"/>
          <w:szCs w:val="22"/>
        </w:rPr>
        <w:t xml:space="preserve"> intérieure et alimentaire de l’igname sur la période 201</w:t>
      </w:r>
      <w:r w:rsidR="009C0C27" w:rsidRPr="003C0B63">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r w:rsidR="009C0C27" w:rsidRPr="003C0B63">
        <w:rPr>
          <w:rFonts w:ascii="Montserrat Light" w:hAnsi="Montserrat Light" w:cs="Times New Roman"/>
          <w:i w:val="0"/>
          <w:iCs w:val="0"/>
          <w:color w:val="000000" w:themeColor="text1"/>
          <w:sz w:val="22"/>
          <w:szCs w:val="22"/>
        </w:rPr>
        <w:t>8</w:t>
      </w:r>
      <w:bookmarkEnd w:id="34"/>
    </w:p>
    <w:p w14:paraId="4B6D1ACD" w14:textId="468CA7AD" w:rsidR="00272B6B" w:rsidRPr="00595CE0" w:rsidRDefault="00272B6B" w:rsidP="00F03BBD">
      <w:r>
        <w:rPr>
          <w:noProof/>
        </w:rPr>
        <w:drawing>
          <wp:inline distT="0" distB="0" distL="0" distR="0" wp14:anchorId="1D0965DA" wp14:editId="0D0D21F4">
            <wp:extent cx="5637530" cy="1764734"/>
            <wp:effectExtent l="0" t="0" r="1270" b="6985"/>
            <wp:docPr id="8" name="Graphique 8">
              <a:extLst xmlns:a="http://schemas.openxmlformats.org/drawingml/2006/main">
                <a:ext uri="{FF2B5EF4-FFF2-40B4-BE49-F238E27FC236}">
                  <a16:creationId xmlns:a16="http://schemas.microsoft.com/office/drawing/2014/main" id="{4B62BEC6-6D76-4C30-B40B-5564C2013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E39FE9" w14:textId="53C6D078" w:rsidR="009D24C3" w:rsidRDefault="009D24C3"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00577DC7" w:rsidRPr="003C0B63">
        <w:rPr>
          <w:rFonts w:ascii="Montserrat Light" w:eastAsia="Times New Roman" w:hAnsi="Montserrat Light" w:cs="Times New Roman"/>
          <w:color w:val="000000" w:themeColor="text1"/>
          <w:lang w:eastAsia="fr-FR"/>
        </w:rPr>
        <w:t> </w:t>
      </w:r>
      <w:r w:rsidRPr="003C0B63">
        <w:rPr>
          <w:rFonts w:ascii="Montserrat Light" w:eastAsia="Times New Roman" w:hAnsi="Montserrat Light" w:cs="Times New Roman"/>
          <w:color w:val="000000" w:themeColor="text1"/>
          <w:lang w:eastAsia="fr-FR"/>
        </w:rPr>
        <w:t xml:space="preserve">: </w:t>
      </w:r>
      <w:r w:rsidR="001B1291" w:rsidRPr="003C0B63">
        <w:rPr>
          <w:rFonts w:ascii="Montserrat Light" w:eastAsia="Times New Roman" w:hAnsi="Montserrat Light" w:cs="Times New Roman"/>
          <w:color w:val="000000" w:themeColor="text1"/>
          <w:lang w:eastAsia="fr-FR"/>
        </w:rPr>
        <w:t>INStaD, 2021</w:t>
      </w:r>
    </w:p>
    <w:p w14:paraId="5D3B80B0" w14:textId="77777777" w:rsidR="009D24C3" w:rsidRPr="007069B5" w:rsidRDefault="009D24C3" w:rsidP="003C0B63">
      <w:pPr>
        <w:jc w:val="both"/>
        <w:rPr>
          <w:rFonts w:ascii="Montserrat Light" w:hAnsi="Montserrat Light" w:cs="Times New Roman"/>
          <w:color w:val="000000" w:themeColor="text1"/>
          <w:sz w:val="2"/>
          <w:szCs w:val="2"/>
        </w:rPr>
      </w:pPr>
    </w:p>
    <w:p w14:paraId="6F5F3F44" w14:textId="569A5FED" w:rsidR="00072F8C" w:rsidRPr="000F6BAB" w:rsidRDefault="00743801" w:rsidP="00FE5FDD">
      <w:pPr>
        <w:pStyle w:val="Titre4"/>
        <w:numPr>
          <w:ilvl w:val="3"/>
          <w:numId w:val="40"/>
        </w:numPr>
        <w:ind w:left="1985" w:hanging="709"/>
        <w:jc w:val="both"/>
        <w:rPr>
          <w:rFonts w:ascii="Montserrat Light" w:eastAsiaTheme="minorHAnsi" w:hAnsi="Montserrat Light" w:cs="Times New Roman"/>
          <w:i w:val="0"/>
          <w:iCs w:val="0"/>
          <w:color w:val="auto"/>
        </w:rPr>
      </w:pPr>
      <w:bookmarkStart w:id="35" w:name="_Toc17990656"/>
      <w:r w:rsidRPr="000F6BAB">
        <w:rPr>
          <w:rFonts w:ascii="Montserrat Light" w:eastAsiaTheme="minorHAnsi" w:hAnsi="Montserrat Light" w:cs="Times New Roman"/>
          <w:i w:val="0"/>
          <w:iCs w:val="0"/>
          <w:color w:val="auto"/>
        </w:rPr>
        <w:t xml:space="preserve">Disponibilité du </w:t>
      </w:r>
      <w:bookmarkEnd w:id="35"/>
      <w:r w:rsidR="00425BBD" w:rsidRPr="000F6BAB">
        <w:rPr>
          <w:rFonts w:ascii="Montserrat Light" w:eastAsiaTheme="minorHAnsi" w:hAnsi="Montserrat Light" w:cs="Times New Roman"/>
          <w:i w:val="0"/>
          <w:iCs w:val="0"/>
          <w:color w:val="auto"/>
        </w:rPr>
        <w:t>maïs</w:t>
      </w:r>
    </w:p>
    <w:p w14:paraId="0046EC69" w14:textId="77777777" w:rsidR="00425BBD" w:rsidRPr="007069B5" w:rsidRDefault="00425BBD" w:rsidP="003C0B63">
      <w:pPr>
        <w:jc w:val="both"/>
        <w:rPr>
          <w:rFonts w:ascii="Montserrat Light" w:hAnsi="Montserrat Light" w:cs="Times New Roman"/>
          <w:color w:val="000000" w:themeColor="text1"/>
          <w:sz w:val="2"/>
          <w:szCs w:val="2"/>
        </w:rPr>
      </w:pPr>
    </w:p>
    <w:p w14:paraId="40822922" w14:textId="4C80491C" w:rsidR="00425BBD" w:rsidRPr="003C0B63" w:rsidRDefault="00425BBD" w:rsidP="003C0B63">
      <w:pPr>
        <w:spacing w:after="0"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 tableau ci-après renseigne sur la disponibilité du maïs, un produit alimentaire très important</w:t>
      </w:r>
      <w:r w:rsidR="007069B5">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qui est beaucoup plus une production nationale qu’une importation.</w:t>
      </w:r>
    </w:p>
    <w:p w14:paraId="541C779E" w14:textId="47170EBB" w:rsidR="00321C26" w:rsidRDefault="00321C26" w:rsidP="008E2B9F">
      <w:pPr>
        <w:pStyle w:val="Lgende"/>
        <w:spacing w:after="0"/>
        <w:contextualSpacing/>
        <w:jc w:val="both"/>
        <w:rPr>
          <w:rFonts w:ascii="Montserrat Light" w:hAnsi="Montserrat Light" w:cs="Times New Roman"/>
          <w:i w:val="0"/>
          <w:iCs w:val="0"/>
          <w:color w:val="000000" w:themeColor="text1"/>
          <w:sz w:val="22"/>
          <w:szCs w:val="22"/>
        </w:rPr>
      </w:pPr>
      <w:bookmarkStart w:id="36" w:name="_Toc88815682"/>
      <w:bookmarkStart w:id="37" w:name="_Toc18398905"/>
      <w:bookmarkStart w:id="38" w:name="_Toc18401178"/>
      <w:bookmarkStart w:id="39" w:name="_Toc18421221"/>
      <w:r w:rsidRPr="00E10966">
        <w:rPr>
          <w:rFonts w:ascii="Montserrat Light" w:hAnsi="Montserrat Light" w:cs="Times New Roman"/>
          <w:b/>
          <w:bCs/>
          <w:i w:val="0"/>
          <w:iCs w:val="0"/>
          <w:color w:val="000000" w:themeColor="text1"/>
          <w:sz w:val="22"/>
          <w:szCs w:val="22"/>
        </w:rPr>
        <w:t xml:space="preserve">Tableau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Tableau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2</w:t>
      </w:r>
      <w:r w:rsidRPr="00E10966">
        <w:rPr>
          <w:rFonts w:ascii="Montserrat Light" w:hAnsi="Montserrat Light" w:cs="Times New Roman"/>
          <w:b/>
          <w:bCs/>
          <w:i w:val="0"/>
          <w:iCs w:val="0"/>
          <w:color w:val="000000" w:themeColor="text1"/>
          <w:sz w:val="22"/>
          <w:szCs w:val="22"/>
        </w:rPr>
        <w:fldChar w:fldCharType="end"/>
      </w:r>
      <w:r w:rsidR="00577DC7" w:rsidRPr="003C0B63">
        <w:rPr>
          <w:rFonts w:ascii="Montserrat Light" w:hAnsi="Montserrat Light" w:cs="Times New Roman"/>
          <w:i w:val="0"/>
          <w:iCs w:val="0"/>
          <w:color w:val="000000" w:themeColor="text1"/>
          <w:sz w:val="22"/>
          <w:szCs w:val="22"/>
        </w:rPr>
        <w:t> </w:t>
      </w:r>
      <w:r w:rsidRPr="003C0B63">
        <w:rPr>
          <w:rFonts w:ascii="Montserrat Light" w:hAnsi="Montserrat Light" w:cs="Times New Roman"/>
          <w:i w:val="0"/>
          <w:iCs w:val="0"/>
          <w:color w:val="000000" w:themeColor="text1"/>
          <w:sz w:val="22"/>
          <w:szCs w:val="22"/>
        </w:rPr>
        <w:t>: Approvisionnements et disponibilité alimentaire du maïs sur la période 201</w:t>
      </w:r>
      <w:r w:rsidR="00577DC7" w:rsidRPr="003C0B63">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r w:rsidR="00577DC7" w:rsidRPr="003C0B63">
        <w:rPr>
          <w:rFonts w:ascii="Montserrat Light" w:hAnsi="Montserrat Light" w:cs="Times New Roman"/>
          <w:i w:val="0"/>
          <w:iCs w:val="0"/>
          <w:color w:val="000000" w:themeColor="text1"/>
          <w:sz w:val="22"/>
          <w:szCs w:val="22"/>
        </w:rPr>
        <w:t>8</w:t>
      </w:r>
      <w:bookmarkEnd w:id="36"/>
    </w:p>
    <w:tbl>
      <w:tblPr>
        <w:tblW w:w="5319" w:type="pct"/>
        <w:tblLayout w:type="fixed"/>
        <w:tblCellMar>
          <w:left w:w="70" w:type="dxa"/>
          <w:right w:w="70" w:type="dxa"/>
        </w:tblCellMar>
        <w:tblLook w:val="04A0" w:firstRow="1" w:lastRow="0" w:firstColumn="1" w:lastColumn="0" w:noHBand="0" w:noVBand="1"/>
      </w:tblPr>
      <w:tblGrid>
        <w:gridCol w:w="2380"/>
        <w:gridCol w:w="787"/>
        <w:gridCol w:w="794"/>
        <w:gridCol w:w="707"/>
        <w:gridCol w:w="705"/>
        <w:gridCol w:w="763"/>
        <w:gridCol w:w="942"/>
        <w:gridCol w:w="1277"/>
        <w:gridCol w:w="1275"/>
      </w:tblGrid>
      <w:tr w:rsidR="005A1071" w:rsidRPr="003C0B63" w14:paraId="3CEA0C95" w14:textId="2A6F88D3" w:rsidTr="008E2B9F">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5B9BD5" w:themeFill="accent1"/>
            <w:noWrap/>
            <w:vAlign w:val="center"/>
            <w:hideMark/>
          </w:tcPr>
          <w:bookmarkEnd w:id="37"/>
          <w:bookmarkEnd w:id="38"/>
          <w:bookmarkEnd w:id="39"/>
          <w:p w14:paraId="13E0BD21" w14:textId="1D45C564" w:rsidR="005A1071" w:rsidRPr="003C0B63" w:rsidRDefault="005A1071" w:rsidP="000D5A6D">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intérieure du Maïs (en 1000 TM)</w:t>
            </w:r>
          </w:p>
        </w:tc>
      </w:tr>
      <w:tr w:rsidR="00605F1D" w:rsidRPr="003C0B63" w14:paraId="276F2511" w14:textId="2FC4507D" w:rsidTr="008E2B9F">
        <w:trPr>
          <w:trHeight w:val="374"/>
        </w:trPr>
        <w:tc>
          <w:tcPr>
            <w:tcW w:w="1236" w:type="pct"/>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9F18F49"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409" w:type="pct"/>
            <w:tcBorders>
              <w:top w:val="nil"/>
              <w:left w:val="nil"/>
              <w:bottom w:val="single" w:sz="8" w:space="0" w:color="auto"/>
              <w:right w:val="single" w:sz="8" w:space="0" w:color="auto"/>
            </w:tcBorders>
            <w:shd w:val="clear" w:color="auto" w:fill="auto"/>
            <w:noWrap/>
            <w:vAlign w:val="center"/>
            <w:hideMark/>
          </w:tcPr>
          <w:p w14:paraId="4312D795"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2014</w:t>
            </w:r>
          </w:p>
        </w:tc>
        <w:tc>
          <w:tcPr>
            <w:tcW w:w="412" w:type="pct"/>
            <w:tcBorders>
              <w:top w:val="nil"/>
              <w:left w:val="nil"/>
              <w:bottom w:val="single" w:sz="8" w:space="0" w:color="auto"/>
              <w:right w:val="single" w:sz="8" w:space="0" w:color="auto"/>
            </w:tcBorders>
            <w:shd w:val="clear" w:color="auto" w:fill="auto"/>
            <w:noWrap/>
            <w:vAlign w:val="center"/>
            <w:hideMark/>
          </w:tcPr>
          <w:p w14:paraId="44E556E8"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2015</w:t>
            </w:r>
          </w:p>
        </w:tc>
        <w:tc>
          <w:tcPr>
            <w:tcW w:w="367" w:type="pct"/>
            <w:tcBorders>
              <w:top w:val="nil"/>
              <w:left w:val="nil"/>
              <w:bottom w:val="single" w:sz="8" w:space="0" w:color="auto"/>
              <w:right w:val="single" w:sz="8" w:space="0" w:color="auto"/>
            </w:tcBorders>
            <w:shd w:val="clear" w:color="auto" w:fill="auto"/>
            <w:noWrap/>
            <w:vAlign w:val="center"/>
            <w:hideMark/>
          </w:tcPr>
          <w:p w14:paraId="2D43CBB6"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366" w:type="pct"/>
            <w:tcBorders>
              <w:top w:val="nil"/>
              <w:left w:val="nil"/>
              <w:bottom w:val="single" w:sz="8" w:space="0" w:color="auto"/>
              <w:right w:val="single" w:sz="8" w:space="0" w:color="auto"/>
            </w:tcBorders>
            <w:shd w:val="clear" w:color="auto" w:fill="auto"/>
            <w:noWrap/>
            <w:vAlign w:val="center"/>
            <w:hideMark/>
          </w:tcPr>
          <w:p w14:paraId="1CEADF42"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396" w:type="pct"/>
            <w:tcBorders>
              <w:top w:val="nil"/>
              <w:left w:val="nil"/>
              <w:bottom w:val="single" w:sz="8" w:space="0" w:color="auto"/>
              <w:right w:val="single" w:sz="8" w:space="0" w:color="auto"/>
            </w:tcBorders>
            <w:shd w:val="clear" w:color="auto" w:fill="auto"/>
            <w:noWrap/>
            <w:vAlign w:val="center"/>
            <w:hideMark/>
          </w:tcPr>
          <w:p w14:paraId="7983AE28" w14:textId="77777777" w:rsidR="005A1071" w:rsidRPr="003C0B63" w:rsidRDefault="005A1071"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489" w:type="pct"/>
            <w:tcBorders>
              <w:top w:val="nil"/>
              <w:left w:val="nil"/>
              <w:bottom w:val="single" w:sz="8" w:space="0" w:color="auto"/>
              <w:right w:val="single" w:sz="8" w:space="0" w:color="auto"/>
            </w:tcBorders>
            <w:shd w:val="clear" w:color="auto" w:fill="auto"/>
            <w:noWrap/>
            <w:vAlign w:val="center"/>
            <w:hideMark/>
          </w:tcPr>
          <w:p w14:paraId="35CD2FF4" w14:textId="2C40C5EF" w:rsidR="005A1071" w:rsidRDefault="005A1071" w:rsidP="006230B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Moy.</w:t>
            </w:r>
          </w:p>
          <w:p w14:paraId="4BBD23CD" w14:textId="7081920F" w:rsidR="005A1071" w:rsidRPr="003C0B63" w:rsidRDefault="005A1071" w:rsidP="006230B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14/18</w:t>
            </w:r>
          </w:p>
        </w:tc>
        <w:tc>
          <w:tcPr>
            <w:tcW w:w="663" w:type="pct"/>
            <w:tcBorders>
              <w:top w:val="nil"/>
              <w:left w:val="nil"/>
              <w:bottom w:val="single" w:sz="8" w:space="0" w:color="auto"/>
              <w:right w:val="single" w:sz="8" w:space="0" w:color="auto"/>
            </w:tcBorders>
            <w:shd w:val="clear" w:color="auto" w:fill="auto"/>
            <w:noWrap/>
            <w:vAlign w:val="center"/>
            <w:hideMark/>
          </w:tcPr>
          <w:p w14:paraId="19A4CB80" w14:textId="030D31EB" w:rsidR="005A1071" w:rsidRDefault="005A1071" w:rsidP="006230B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32133F46" w14:textId="6AE33F9B" w:rsidR="005A1071" w:rsidRPr="003C0B63" w:rsidRDefault="005A1071" w:rsidP="006230BD">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4 </w:t>
            </w:r>
          </w:p>
        </w:tc>
        <w:tc>
          <w:tcPr>
            <w:tcW w:w="662" w:type="pct"/>
            <w:tcBorders>
              <w:top w:val="nil"/>
              <w:left w:val="nil"/>
              <w:bottom w:val="single" w:sz="8" w:space="0" w:color="auto"/>
              <w:right w:val="single" w:sz="8" w:space="0" w:color="auto"/>
            </w:tcBorders>
          </w:tcPr>
          <w:p w14:paraId="418DF368" w14:textId="77777777" w:rsidR="005A1071" w:rsidRDefault="005A1071" w:rsidP="005A1071">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1950996A" w14:textId="2B0BFCC5" w:rsidR="005A1071" w:rsidRPr="003C0B63" w:rsidRDefault="005A1071" w:rsidP="005A1071">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7 </w:t>
            </w:r>
          </w:p>
        </w:tc>
      </w:tr>
      <w:tr w:rsidR="00605F1D" w:rsidRPr="003C0B63" w14:paraId="5FA57248" w14:textId="441A2E5B" w:rsidTr="008E2B9F">
        <w:trPr>
          <w:trHeight w:val="330"/>
        </w:trPr>
        <w:tc>
          <w:tcPr>
            <w:tcW w:w="1236" w:type="pct"/>
            <w:tcBorders>
              <w:top w:val="nil"/>
              <w:left w:val="single" w:sz="8" w:space="0" w:color="auto"/>
              <w:bottom w:val="single" w:sz="8" w:space="0" w:color="auto"/>
              <w:right w:val="single" w:sz="8" w:space="0" w:color="auto"/>
            </w:tcBorders>
            <w:shd w:val="clear" w:color="auto" w:fill="auto"/>
            <w:noWrap/>
            <w:vAlign w:val="center"/>
            <w:hideMark/>
          </w:tcPr>
          <w:p w14:paraId="6DEDBF56"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intérieure</w:t>
            </w:r>
          </w:p>
        </w:tc>
        <w:tc>
          <w:tcPr>
            <w:tcW w:w="409" w:type="pct"/>
            <w:tcBorders>
              <w:top w:val="nil"/>
              <w:left w:val="nil"/>
              <w:bottom w:val="single" w:sz="8" w:space="0" w:color="auto"/>
              <w:right w:val="single" w:sz="8" w:space="0" w:color="auto"/>
            </w:tcBorders>
            <w:shd w:val="clear" w:color="auto" w:fill="auto"/>
            <w:noWrap/>
            <w:vAlign w:val="center"/>
            <w:hideMark/>
          </w:tcPr>
          <w:p w14:paraId="54D22EFE"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1375</w:t>
            </w:r>
          </w:p>
        </w:tc>
        <w:tc>
          <w:tcPr>
            <w:tcW w:w="412" w:type="pct"/>
            <w:tcBorders>
              <w:top w:val="nil"/>
              <w:left w:val="nil"/>
              <w:bottom w:val="single" w:sz="8" w:space="0" w:color="auto"/>
              <w:right w:val="single" w:sz="8" w:space="0" w:color="auto"/>
            </w:tcBorders>
            <w:shd w:val="clear" w:color="auto" w:fill="auto"/>
            <w:noWrap/>
            <w:vAlign w:val="center"/>
            <w:hideMark/>
          </w:tcPr>
          <w:p w14:paraId="1E619DB8"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1294</w:t>
            </w:r>
          </w:p>
        </w:tc>
        <w:tc>
          <w:tcPr>
            <w:tcW w:w="367" w:type="pct"/>
            <w:tcBorders>
              <w:top w:val="nil"/>
              <w:left w:val="nil"/>
              <w:bottom w:val="single" w:sz="8" w:space="0" w:color="auto"/>
              <w:right w:val="single" w:sz="8" w:space="0" w:color="auto"/>
            </w:tcBorders>
            <w:shd w:val="clear" w:color="auto" w:fill="auto"/>
            <w:noWrap/>
            <w:vAlign w:val="center"/>
            <w:hideMark/>
          </w:tcPr>
          <w:p w14:paraId="21EC4E59"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1435</w:t>
            </w:r>
          </w:p>
        </w:tc>
        <w:tc>
          <w:tcPr>
            <w:tcW w:w="366" w:type="pct"/>
            <w:tcBorders>
              <w:top w:val="nil"/>
              <w:left w:val="nil"/>
              <w:bottom w:val="single" w:sz="8" w:space="0" w:color="auto"/>
              <w:right w:val="single" w:sz="8" w:space="0" w:color="auto"/>
            </w:tcBorders>
            <w:shd w:val="clear" w:color="auto" w:fill="auto"/>
            <w:noWrap/>
            <w:vAlign w:val="center"/>
            <w:hideMark/>
          </w:tcPr>
          <w:p w14:paraId="01867025"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1516</w:t>
            </w:r>
          </w:p>
        </w:tc>
        <w:tc>
          <w:tcPr>
            <w:tcW w:w="396" w:type="pct"/>
            <w:tcBorders>
              <w:top w:val="nil"/>
              <w:left w:val="nil"/>
              <w:bottom w:val="single" w:sz="8" w:space="0" w:color="auto"/>
              <w:right w:val="single" w:sz="8" w:space="0" w:color="auto"/>
            </w:tcBorders>
            <w:shd w:val="clear" w:color="auto" w:fill="auto"/>
            <w:noWrap/>
            <w:vAlign w:val="center"/>
            <w:hideMark/>
          </w:tcPr>
          <w:p w14:paraId="1D88FDAE"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1545</w:t>
            </w:r>
          </w:p>
        </w:tc>
        <w:tc>
          <w:tcPr>
            <w:tcW w:w="489" w:type="pct"/>
            <w:tcBorders>
              <w:top w:val="nil"/>
              <w:left w:val="nil"/>
              <w:bottom w:val="single" w:sz="8" w:space="0" w:color="auto"/>
              <w:right w:val="single" w:sz="8" w:space="0" w:color="auto"/>
            </w:tcBorders>
            <w:shd w:val="clear" w:color="auto" w:fill="auto"/>
            <w:noWrap/>
            <w:vAlign w:val="center"/>
            <w:hideMark/>
          </w:tcPr>
          <w:p w14:paraId="2B78C592"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1433</w:t>
            </w:r>
          </w:p>
        </w:tc>
        <w:tc>
          <w:tcPr>
            <w:tcW w:w="663" w:type="pct"/>
            <w:tcBorders>
              <w:top w:val="nil"/>
              <w:left w:val="nil"/>
              <w:bottom w:val="single" w:sz="8" w:space="0" w:color="auto"/>
              <w:right w:val="single" w:sz="8" w:space="0" w:color="auto"/>
            </w:tcBorders>
            <w:shd w:val="clear" w:color="auto" w:fill="auto"/>
            <w:noWrap/>
            <w:vAlign w:val="center"/>
            <w:hideMark/>
          </w:tcPr>
          <w:p w14:paraId="53402A59" w14:textId="3EC59330"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w:t>
            </w:r>
            <w:r w:rsidR="000D5A6D">
              <w:rPr>
                <w:rFonts w:ascii="Montserrat Light" w:eastAsia="Times New Roman" w:hAnsi="Montserrat Light" w:cs="Times New Roman"/>
                <w:color w:val="000000"/>
                <w:lang w:eastAsia="fr-FR"/>
              </w:rPr>
              <w:t>,4</w:t>
            </w:r>
            <w:r w:rsidR="00B315FC">
              <w:rPr>
                <w:rFonts w:ascii="Montserrat Light" w:eastAsia="Times New Roman" w:hAnsi="Montserrat Light" w:cs="Times New Roman"/>
                <w:color w:val="000000"/>
                <w:lang w:eastAsia="fr-FR"/>
              </w:rPr>
              <w:t>%</w:t>
            </w:r>
          </w:p>
        </w:tc>
        <w:tc>
          <w:tcPr>
            <w:tcW w:w="662" w:type="pct"/>
            <w:tcBorders>
              <w:top w:val="nil"/>
              <w:left w:val="nil"/>
              <w:bottom w:val="single" w:sz="8" w:space="0" w:color="auto"/>
              <w:right w:val="single" w:sz="8" w:space="0" w:color="auto"/>
            </w:tcBorders>
            <w:vAlign w:val="center"/>
          </w:tcPr>
          <w:p w14:paraId="3B713166" w14:textId="0D65EC0C" w:rsidR="00797570" w:rsidRPr="003C0B63" w:rsidRDefault="00797570" w:rsidP="00797570">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1,9</w:t>
            </w:r>
            <w:r w:rsidR="00523114">
              <w:rPr>
                <w:rFonts w:ascii="Montserrat Light" w:eastAsia="Times New Roman" w:hAnsi="Montserrat Light" w:cs="Times New Roman"/>
                <w:b/>
                <w:bCs/>
                <w:color w:val="000000"/>
                <w:lang w:eastAsia="fr-FR"/>
              </w:rPr>
              <w:t>%</w:t>
            </w:r>
          </w:p>
        </w:tc>
      </w:tr>
      <w:tr w:rsidR="00605F1D" w:rsidRPr="003C0B63" w14:paraId="748D59C5" w14:textId="0080F5D1" w:rsidTr="008E2B9F">
        <w:trPr>
          <w:trHeight w:val="330"/>
        </w:trPr>
        <w:tc>
          <w:tcPr>
            <w:tcW w:w="1236" w:type="pct"/>
            <w:tcBorders>
              <w:top w:val="nil"/>
              <w:left w:val="single" w:sz="8" w:space="0" w:color="auto"/>
              <w:bottom w:val="single" w:sz="8" w:space="0" w:color="auto"/>
              <w:right w:val="single" w:sz="8" w:space="0" w:color="auto"/>
            </w:tcBorders>
            <w:shd w:val="clear" w:color="auto" w:fill="auto"/>
            <w:noWrap/>
            <w:vAlign w:val="center"/>
            <w:hideMark/>
          </w:tcPr>
          <w:p w14:paraId="691E237F"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Production</w:t>
            </w:r>
          </w:p>
        </w:tc>
        <w:tc>
          <w:tcPr>
            <w:tcW w:w="409" w:type="pct"/>
            <w:tcBorders>
              <w:top w:val="nil"/>
              <w:left w:val="nil"/>
              <w:bottom w:val="single" w:sz="8" w:space="0" w:color="auto"/>
              <w:right w:val="single" w:sz="8" w:space="0" w:color="auto"/>
            </w:tcBorders>
            <w:shd w:val="clear" w:color="auto" w:fill="auto"/>
            <w:noWrap/>
            <w:vAlign w:val="center"/>
            <w:hideMark/>
          </w:tcPr>
          <w:p w14:paraId="4444BC31"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1353</w:t>
            </w:r>
          </w:p>
        </w:tc>
        <w:tc>
          <w:tcPr>
            <w:tcW w:w="412" w:type="pct"/>
            <w:tcBorders>
              <w:top w:val="nil"/>
              <w:left w:val="nil"/>
              <w:bottom w:val="single" w:sz="8" w:space="0" w:color="auto"/>
              <w:right w:val="single" w:sz="8" w:space="0" w:color="auto"/>
            </w:tcBorders>
            <w:shd w:val="clear" w:color="auto" w:fill="auto"/>
            <w:noWrap/>
            <w:vAlign w:val="center"/>
            <w:hideMark/>
          </w:tcPr>
          <w:p w14:paraId="1BF483B6"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1286</w:t>
            </w:r>
          </w:p>
        </w:tc>
        <w:tc>
          <w:tcPr>
            <w:tcW w:w="367" w:type="pct"/>
            <w:tcBorders>
              <w:top w:val="nil"/>
              <w:left w:val="nil"/>
              <w:bottom w:val="single" w:sz="8" w:space="0" w:color="auto"/>
              <w:right w:val="single" w:sz="8" w:space="0" w:color="auto"/>
            </w:tcBorders>
            <w:shd w:val="clear" w:color="auto" w:fill="auto"/>
            <w:noWrap/>
            <w:vAlign w:val="center"/>
            <w:hideMark/>
          </w:tcPr>
          <w:p w14:paraId="0E6DA3C7"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1375</w:t>
            </w:r>
          </w:p>
        </w:tc>
        <w:tc>
          <w:tcPr>
            <w:tcW w:w="366" w:type="pct"/>
            <w:tcBorders>
              <w:top w:val="nil"/>
              <w:left w:val="nil"/>
              <w:bottom w:val="single" w:sz="8" w:space="0" w:color="auto"/>
              <w:right w:val="single" w:sz="8" w:space="0" w:color="auto"/>
            </w:tcBorders>
            <w:shd w:val="clear" w:color="auto" w:fill="auto"/>
            <w:noWrap/>
            <w:vAlign w:val="center"/>
            <w:hideMark/>
          </w:tcPr>
          <w:p w14:paraId="1F30C7C9"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1515</w:t>
            </w:r>
          </w:p>
        </w:tc>
        <w:tc>
          <w:tcPr>
            <w:tcW w:w="396" w:type="pct"/>
            <w:tcBorders>
              <w:top w:val="nil"/>
              <w:left w:val="nil"/>
              <w:bottom w:val="single" w:sz="8" w:space="0" w:color="auto"/>
              <w:right w:val="single" w:sz="8" w:space="0" w:color="auto"/>
            </w:tcBorders>
            <w:shd w:val="clear" w:color="auto" w:fill="auto"/>
            <w:noWrap/>
            <w:vAlign w:val="center"/>
            <w:hideMark/>
          </w:tcPr>
          <w:p w14:paraId="2D6D303B"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1544</w:t>
            </w:r>
          </w:p>
        </w:tc>
        <w:tc>
          <w:tcPr>
            <w:tcW w:w="489" w:type="pct"/>
            <w:tcBorders>
              <w:top w:val="nil"/>
              <w:left w:val="nil"/>
              <w:bottom w:val="single" w:sz="8" w:space="0" w:color="auto"/>
              <w:right w:val="single" w:sz="8" w:space="0" w:color="auto"/>
            </w:tcBorders>
            <w:shd w:val="clear" w:color="auto" w:fill="auto"/>
            <w:noWrap/>
            <w:vAlign w:val="center"/>
            <w:hideMark/>
          </w:tcPr>
          <w:p w14:paraId="50E0027A"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1415</w:t>
            </w:r>
          </w:p>
        </w:tc>
        <w:tc>
          <w:tcPr>
            <w:tcW w:w="663" w:type="pct"/>
            <w:tcBorders>
              <w:top w:val="nil"/>
              <w:left w:val="nil"/>
              <w:bottom w:val="single" w:sz="8" w:space="0" w:color="auto"/>
              <w:right w:val="single" w:sz="8" w:space="0" w:color="auto"/>
            </w:tcBorders>
            <w:shd w:val="clear" w:color="auto" w:fill="auto"/>
            <w:noWrap/>
            <w:vAlign w:val="center"/>
            <w:hideMark/>
          </w:tcPr>
          <w:p w14:paraId="3CCBE141" w14:textId="6B6212E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14</w:t>
            </w:r>
            <w:r w:rsidR="000D5A6D">
              <w:rPr>
                <w:rFonts w:ascii="Montserrat Light" w:eastAsia="Times New Roman" w:hAnsi="Montserrat Light" w:cs="Times New Roman"/>
                <w:color w:val="000000"/>
                <w:lang w:eastAsia="fr-FR"/>
              </w:rPr>
              <w:t>,1</w:t>
            </w:r>
            <w:r w:rsidR="00523114">
              <w:rPr>
                <w:rFonts w:ascii="Montserrat Light" w:eastAsia="Times New Roman" w:hAnsi="Montserrat Light" w:cs="Times New Roman"/>
                <w:b/>
                <w:bCs/>
                <w:color w:val="000000"/>
                <w:lang w:eastAsia="fr-FR"/>
              </w:rPr>
              <w:t>%</w:t>
            </w:r>
          </w:p>
        </w:tc>
        <w:tc>
          <w:tcPr>
            <w:tcW w:w="662" w:type="pct"/>
            <w:tcBorders>
              <w:top w:val="nil"/>
              <w:left w:val="nil"/>
              <w:bottom w:val="single" w:sz="8" w:space="0" w:color="auto"/>
              <w:right w:val="single" w:sz="8" w:space="0" w:color="auto"/>
            </w:tcBorders>
          </w:tcPr>
          <w:p w14:paraId="6E630BA5" w14:textId="6D5F7FFE" w:rsidR="005A1071" w:rsidRPr="003C0B63" w:rsidRDefault="00797570" w:rsidP="007069B5">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1,9</w:t>
            </w:r>
            <w:r w:rsidR="00523114">
              <w:rPr>
                <w:rFonts w:ascii="Montserrat Light" w:eastAsia="Times New Roman" w:hAnsi="Montserrat Light" w:cs="Times New Roman"/>
                <w:b/>
                <w:bCs/>
                <w:color w:val="000000"/>
                <w:lang w:eastAsia="fr-FR"/>
              </w:rPr>
              <w:t>%</w:t>
            </w:r>
          </w:p>
        </w:tc>
      </w:tr>
      <w:tr w:rsidR="00605F1D" w:rsidRPr="003C0B63" w14:paraId="61E86814" w14:textId="68C2A609" w:rsidTr="008E2B9F">
        <w:trPr>
          <w:trHeight w:val="52"/>
        </w:trPr>
        <w:tc>
          <w:tcPr>
            <w:tcW w:w="1236" w:type="pct"/>
            <w:tcBorders>
              <w:top w:val="nil"/>
              <w:left w:val="single" w:sz="8" w:space="0" w:color="auto"/>
              <w:bottom w:val="single" w:sz="8" w:space="0" w:color="auto"/>
              <w:right w:val="single" w:sz="8" w:space="0" w:color="auto"/>
            </w:tcBorders>
            <w:shd w:val="clear" w:color="auto" w:fill="auto"/>
            <w:noWrap/>
            <w:vAlign w:val="center"/>
            <w:hideMark/>
          </w:tcPr>
          <w:p w14:paraId="6DB9CEA1"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Importations</w:t>
            </w:r>
          </w:p>
        </w:tc>
        <w:tc>
          <w:tcPr>
            <w:tcW w:w="409" w:type="pct"/>
            <w:tcBorders>
              <w:top w:val="nil"/>
              <w:left w:val="nil"/>
              <w:bottom w:val="single" w:sz="8" w:space="0" w:color="auto"/>
              <w:right w:val="single" w:sz="8" w:space="0" w:color="auto"/>
            </w:tcBorders>
            <w:shd w:val="clear" w:color="auto" w:fill="auto"/>
            <w:noWrap/>
            <w:vAlign w:val="center"/>
            <w:hideMark/>
          </w:tcPr>
          <w:p w14:paraId="0C38DE44"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w:t>
            </w:r>
          </w:p>
        </w:tc>
        <w:tc>
          <w:tcPr>
            <w:tcW w:w="412" w:type="pct"/>
            <w:tcBorders>
              <w:top w:val="nil"/>
              <w:left w:val="nil"/>
              <w:bottom w:val="single" w:sz="8" w:space="0" w:color="auto"/>
              <w:right w:val="single" w:sz="8" w:space="0" w:color="auto"/>
            </w:tcBorders>
            <w:shd w:val="clear" w:color="auto" w:fill="auto"/>
            <w:noWrap/>
            <w:vAlign w:val="center"/>
            <w:hideMark/>
          </w:tcPr>
          <w:p w14:paraId="7CB3A034"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w:t>
            </w:r>
          </w:p>
        </w:tc>
        <w:tc>
          <w:tcPr>
            <w:tcW w:w="367" w:type="pct"/>
            <w:tcBorders>
              <w:top w:val="nil"/>
              <w:left w:val="nil"/>
              <w:bottom w:val="single" w:sz="8" w:space="0" w:color="auto"/>
              <w:right w:val="single" w:sz="8" w:space="0" w:color="auto"/>
            </w:tcBorders>
            <w:shd w:val="clear" w:color="auto" w:fill="auto"/>
            <w:noWrap/>
            <w:vAlign w:val="center"/>
            <w:hideMark/>
          </w:tcPr>
          <w:p w14:paraId="1215F25D"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w:t>
            </w:r>
          </w:p>
        </w:tc>
        <w:tc>
          <w:tcPr>
            <w:tcW w:w="366" w:type="pct"/>
            <w:tcBorders>
              <w:top w:val="nil"/>
              <w:left w:val="nil"/>
              <w:bottom w:val="single" w:sz="8" w:space="0" w:color="auto"/>
              <w:right w:val="single" w:sz="8" w:space="0" w:color="auto"/>
            </w:tcBorders>
            <w:shd w:val="clear" w:color="auto" w:fill="auto"/>
            <w:noWrap/>
            <w:vAlign w:val="center"/>
            <w:hideMark/>
          </w:tcPr>
          <w:p w14:paraId="6EFF9CD8"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w:t>
            </w:r>
          </w:p>
        </w:tc>
        <w:tc>
          <w:tcPr>
            <w:tcW w:w="396" w:type="pct"/>
            <w:tcBorders>
              <w:top w:val="nil"/>
              <w:left w:val="nil"/>
              <w:bottom w:val="single" w:sz="8" w:space="0" w:color="auto"/>
              <w:right w:val="single" w:sz="8" w:space="0" w:color="auto"/>
            </w:tcBorders>
            <w:shd w:val="clear" w:color="auto" w:fill="auto"/>
            <w:noWrap/>
            <w:vAlign w:val="center"/>
            <w:hideMark/>
          </w:tcPr>
          <w:p w14:paraId="5F30FA1C"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w:t>
            </w:r>
          </w:p>
        </w:tc>
        <w:tc>
          <w:tcPr>
            <w:tcW w:w="489" w:type="pct"/>
            <w:tcBorders>
              <w:top w:val="nil"/>
              <w:left w:val="nil"/>
              <w:bottom w:val="single" w:sz="8" w:space="0" w:color="auto"/>
              <w:right w:val="single" w:sz="8" w:space="0" w:color="auto"/>
            </w:tcBorders>
            <w:shd w:val="clear" w:color="auto" w:fill="auto"/>
            <w:noWrap/>
            <w:vAlign w:val="center"/>
            <w:hideMark/>
          </w:tcPr>
          <w:p w14:paraId="74F7F6E2" w14:textId="77777777" w:rsidR="005A1071" w:rsidRPr="003C0B63" w:rsidRDefault="005A1071" w:rsidP="007069B5">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w:t>
            </w:r>
          </w:p>
        </w:tc>
        <w:tc>
          <w:tcPr>
            <w:tcW w:w="663" w:type="pct"/>
            <w:tcBorders>
              <w:top w:val="nil"/>
              <w:left w:val="nil"/>
              <w:bottom w:val="single" w:sz="8" w:space="0" w:color="auto"/>
              <w:right w:val="single" w:sz="8" w:space="0" w:color="auto"/>
            </w:tcBorders>
            <w:shd w:val="clear" w:color="auto" w:fill="auto"/>
            <w:noWrap/>
            <w:vAlign w:val="center"/>
            <w:hideMark/>
          </w:tcPr>
          <w:p w14:paraId="67C73FD3" w14:textId="3CAC75B9" w:rsidR="005A1071" w:rsidRPr="003C0B63" w:rsidRDefault="000D5A6D" w:rsidP="007069B5">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r w:rsidR="00523114">
              <w:rPr>
                <w:rFonts w:ascii="Montserrat Light" w:eastAsia="Times New Roman" w:hAnsi="Montserrat Light" w:cs="Times New Roman"/>
                <w:color w:val="000000"/>
                <w:lang w:eastAsia="fr-FR"/>
              </w:rPr>
              <w:t>,0</w:t>
            </w:r>
            <w:r w:rsidR="00B315FC">
              <w:rPr>
                <w:rFonts w:ascii="Montserrat Light" w:eastAsia="Times New Roman" w:hAnsi="Montserrat Light" w:cs="Times New Roman"/>
                <w:color w:val="000000"/>
                <w:lang w:eastAsia="fr-FR"/>
              </w:rPr>
              <w:t>%</w:t>
            </w:r>
          </w:p>
        </w:tc>
        <w:tc>
          <w:tcPr>
            <w:tcW w:w="662" w:type="pct"/>
            <w:tcBorders>
              <w:top w:val="nil"/>
              <w:left w:val="nil"/>
              <w:bottom w:val="single" w:sz="8" w:space="0" w:color="auto"/>
              <w:right w:val="single" w:sz="8" w:space="0" w:color="auto"/>
            </w:tcBorders>
          </w:tcPr>
          <w:p w14:paraId="0E689EA2" w14:textId="2E93B17E" w:rsidR="005A1071" w:rsidRPr="003C0B63" w:rsidRDefault="00797570" w:rsidP="007069B5">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r w:rsidR="00523114">
              <w:rPr>
                <w:rFonts w:ascii="Montserrat Light" w:eastAsia="Times New Roman" w:hAnsi="Montserrat Light" w:cs="Times New Roman"/>
                <w:color w:val="000000"/>
                <w:lang w:eastAsia="fr-FR"/>
              </w:rPr>
              <w:t>,0</w:t>
            </w:r>
            <w:r w:rsidR="00523114">
              <w:rPr>
                <w:rFonts w:ascii="Montserrat Light" w:eastAsia="Times New Roman" w:hAnsi="Montserrat Light" w:cs="Times New Roman"/>
                <w:b/>
                <w:bCs/>
                <w:color w:val="000000"/>
                <w:lang w:eastAsia="fr-FR"/>
              </w:rPr>
              <w:t>%</w:t>
            </w:r>
          </w:p>
        </w:tc>
      </w:tr>
      <w:tr w:rsidR="000D5A6D" w:rsidRPr="003C0B63" w14:paraId="5807E66F" w14:textId="5E9A6DE3" w:rsidTr="008E2B9F">
        <w:trPr>
          <w:trHeight w:val="107"/>
        </w:trPr>
        <w:tc>
          <w:tcPr>
            <w:tcW w:w="5000" w:type="pct"/>
            <w:gridSpan w:val="9"/>
            <w:tcBorders>
              <w:top w:val="single" w:sz="8" w:space="0" w:color="auto"/>
              <w:left w:val="single" w:sz="8" w:space="0" w:color="auto"/>
              <w:bottom w:val="single" w:sz="4" w:space="0" w:color="auto"/>
              <w:right w:val="single" w:sz="8" w:space="0" w:color="000000"/>
            </w:tcBorders>
            <w:shd w:val="clear" w:color="auto" w:fill="9CC2E5" w:themeFill="accent1" w:themeFillTint="99"/>
            <w:noWrap/>
            <w:vAlign w:val="center"/>
            <w:hideMark/>
          </w:tcPr>
          <w:p w14:paraId="657690C7" w14:textId="560D1FD4" w:rsidR="000D5A6D" w:rsidRPr="003C0B63" w:rsidRDefault="000D5A6D" w:rsidP="000D5A6D">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alimentaire (en 1000 TM)</w:t>
            </w:r>
          </w:p>
        </w:tc>
      </w:tr>
      <w:tr w:rsidR="00605F1D" w:rsidRPr="003C0B63" w14:paraId="2225E3DD" w14:textId="109D110A" w:rsidTr="008E2B9F">
        <w:trPr>
          <w:trHeight w:val="320"/>
        </w:trPr>
        <w:tc>
          <w:tcPr>
            <w:tcW w:w="1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01720" w14:textId="77777777" w:rsidR="005A1071" w:rsidRPr="003C0B63" w:rsidRDefault="005A1071"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alimentaire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088E" w14:textId="77777777" w:rsidR="005A1071" w:rsidRPr="003C0B63" w:rsidRDefault="005A1071"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522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918EF" w14:textId="77777777" w:rsidR="005A1071" w:rsidRPr="003C0B63" w:rsidRDefault="005A1071"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466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7180" w14:textId="4BF63931" w:rsidR="005A1071" w:rsidRPr="003C0B63" w:rsidRDefault="005A1071"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0BD3" w14:textId="70D4A548" w:rsidR="005A1071" w:rsidRPr="003C0B63" w:rsidRDefault="00B315FC" w:rsidP="006230B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413</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6CB4" w14:textId="28D59DC3" w:rsidR="005A1071" w:rsidRPr="003C0B63" w:rsidRDefault="00B315FC" w:rsidP="006230B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424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0112" w14:textId="26121D2E" w:rsidR="005A1071" w:rsidRPr="003C0B63" w:rsidRDefault="00B315FC" w:rsidP="006230B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D48D" w14:textId="08B44A4F" w:rsidR="005A1071" w:rsidRPr="003C0B63" w:rsidRDefault="007E4BB8" w:rsidP="006230B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w:t>
            </w:r>
            <w:r w:rsidR="000D5A6D" w:rsidRPr="003C0B63">
              <w:rPr>
                <w:rFonts w:ascii="Montserrat Light" w:eastAsia="Times New Roman" w:hAnsi="Montserrat Light" w:cs="Times New Roman"/>
                <w:color w:val="000000"/>
                <w:lang w:eastAsia="fr-FR"/>
              </w:rPr>
              <w:t>1</w:t>
            </w:r>
            <w:r w:rsidR="00B315FC">
              <w:rPr>
                <w:rFonts w:ascii="Montserrat Light" w:eastAsia="Times New Roman" w:hAnsi="Montserrat Light" w:cs="Times New Roman"/>
                <w:color w:val="000000"/>
                <w:lang w:eastAsia="fr-FR"/>
              </w:rPr>
              <w:t>8</w:t>
            </w:r>
            <w:r w:rsidR="000D5A6D">
              <w:rPr>
                <w:rFonts w:ascii="Montserrat Light" w:eastAsia="Times New Roman" w:hAnsi="Montserrat Light" w:cs="Times New Roman"/>
                <w:color w:val="000000"/>
                <w:lang w:eastAsia="fr-FR"/>
              </w:rPr>
              <w:t>,</w:t>
            </w:r>
            <w:r w:rsidR="00B315FC">
              <w:rPr>
                <w:rFonts w:ascii="Montserrat Light" w:eastAsia="Times New Roman" w:hAnsi="Montserrat Light" w:cs="Times New Roman"/>
                <w:color w:val="000000"/>
                <w:lang w:eastAsia="fr-FR"/>
              </w:rPr>
              <w:t>8</w:t>
            </w:r>
            <w:r w:rsidR="00523114">
              <w:rPr>
                <w:rFonts w:ascii="Montserrat Light" w:eastAsia="Times New Roman" w:hAnsi="Montserrat Light" w:cs="Times New Roman"/>
                <w:b/>
                <w:bCs/>
                <w:color w:val="000000"/>
                <w:lang w:eastAsia="fr-FR"/>
              </w:rPr>
              <w:t>%</w:t>
            </w:r>
          </w:p>
        </w:tc>
        <w:tc>
          <w:tcPr>
            <w:tcW w:w="662" w:type="pct"/>
            <w:tcBorders>
              <w:top w:val="single" w:sz="4" w:space="0" w:color="auto"/>
              <w:left w:val="single" w:sz="4" w:space="0" w:color="auto"/>
              <w:bottom w:val="single" w:sz="4" w:space="0" w:color="auto"/>
              <w:right w:val="single" w:sz="4" w:space="0" w:color="auto"/>
            </w:tcBorders>
            <w:vAlign w:val="center"/>
          </w:tcPr>
          <w:p w14:paraId="74A371F0" w14:textId="1F90BD22" w:rsidR="005A1071" w:rsidRPr="003C0B63" w:rsidRDefault="00B315FC" w:rsidP="006230BD">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2,7</w:t>
            </w:r>
            <w:r w:rsidR="00523114">
              <w:rPr>
                <w:rFonts w:ascii="Montserrat Light" w:eastAsia="Times New Roman" w:hAnsi="Montserrat Light" w:cs="Times New Roman"/>
                <w:b/>
                <w:bCs/>
                <w:color w:val="000000"/>
                <w:lang w:eastAsia="fr-FR"/>
              </w:rPr>
              <w:t>%</w:t>
            </w:r>
          </w:p>
        </w:tc>
      </w:tr>
      <w:tr w:rsidR="000D5A6D" w:rsidRPr="003C0B63" w14:paraId="72107A1F" w14:textId="3D570511" w:rsidTr="008E2B9F">
        <w:trPr>
          <w:trHeight w:val="330"/>
        </w:trPr>
        <w:tc>
          <w:tcPr>
            <w:tcW w:w="5000" w:type="pct"/>
            <w:gridSpan w:val="9"/>
            <w:tcBorders>
              <w:top w:val="single" w:sz="4"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4E6A20D6" w14:textId="24D02DBD" w:rsidR="000D5A6D" w:rsidRPr="003C0B63" w:rsidRDefault="000D5A6D" w:rsidP="000D5A6D">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Part des importations et des approvisionnements nationaux dans la Disponibilité intérieure</w:t>
            </w:r>
          </w:p>
        </w:tc>
      </w:tr>
      <w:tr w:rsidR="00605F1D" w:rsidRPr="003C0B63" w14:paraId="7E86A5F8" w14:textId="587A8C67" w:rsidTr="008E2B9F">
        <w:trPr>
          <w:trHeight w:val="330"/>
        </w:trPr>
        <w:tc>
          <w:tcPr>
            <w:tcW w:w="1236" w:type="pct"/>
            <w:tcBorders>
              <w:top w:val="nil"/>
              <w:left w:val="single" w:sz="8" w:space="0" w:color="auto"/>
              <w:bottom w:val="single" w:sz="8" w:space="0" w:color="auto"/>
              <w:right w:val="single" w:sz="8" w:space="0" w:color="auto"/>
            </w:tcBorders>
            <w:shd w:val="clear" w:color="auto" w:fill="auto"/>
            <w:noWrap/>
            <w:vAlign w:val="center"/>
            <w:hideMark/>
          </w:tcPr>
          <w:p w14:paraId="7D29FD4E" w14:textId="77777777" w:rsidR="00346A1D" w:rsidRPr="003C0B63" w:rsidRDefault="00346A1D"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PAN (%)</w:t>
            </w:r>
          </w:p>
        </w:tc>
        <w:tc>
          <w:tcPr>
            <w:tcW w:w="409" w:type="pct"/>
            <w:tcBorders>
              <w:top w:val="nil"/>
              <w:left w:val="nil"/>
              <w:bottom w:val="single" w:sz="8" w:space="0" w:color="auto"/>
              <w:right w:val="single" w:sz="8" w:space="0" w:color="auto"/>
            </w:tcBorders>
            <w:shd w:val="clear" w:color="auto" w:fill="auto"/>
            <w:noWrap/>
            <w:vAlign w:val="center"/>
            <w:hideMark/>
          </w:tcPr>
          <w:p w14:paraId="4EE797E4"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99,9</w:t>
            </w:r>
          </w:p>
        </w:tc>
        <w:tc>
          <w:tcPr>
            <w:tcW w:w="412" w:type="pct"/>
            <w:tcBorders>
              <w:top w:val="nil"/>
              <w:left w:val="nil"/>
              <w:bottom w:val="single" w:sz="8" w:space="0" w:color="auto"/>
              <w:right w:val="single" w:sz="8" w:space="0" w:color="auto"/>
            </w:tcBorders>
            <w:shd w:val="clear" w:color="auto" w:fill="auto"/>
            <w:noWrap/>
            <w:vAlign w:val="center"/>
            <w:hideMark/>
          </w:tcPr>
          <w:p w14:paraId="25BAD7BA"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99,8</w:t>
            </w:r>
          </w:p>
        </w:tc>
        <w:tc>
          <w:tcPr>
            <w:tcW w:w="367" w:type="pct"/>
            <w:tcBorders>
              <w:top w:val="nil"/>
              <w:left w:val="nil"/>
              <w:bottom w:val="single" w:sz="8" w:space="0" w:color="auto"/>
              <w:right w:val="single" w:sz="8" w:space="0" w:color="auto"/>
            </w:tcBorders>
            <w:shd w:val="clear" w:color="auto" w:fill="auto"/>
            <w:noWrap/>
            <w:vAlign w:val="center"/>
            <w:hideMark/>
          </w:tcPr>
          <w:p w14:paraId="0BF2C281"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99,8</w:t>
            </w:r>
          </w:p>
        </w:tc>
        <w:tc>
          <w:tcPr>
            <w:tcW w:w="366" w:type="pct"/>
            <w:tcBorders>
              <w:top w:val="nil"/>
              <w:left w:val="nil"/>
              <w:bottom w:val="single" w:sz="8" w:space="0" w:color="auto"/>
              <w:right w:val="single" w:sz="8" w:space="0" w:color="auto"/>
            </w:tcBorders>
            <w:shd w:val="clear" w:color="auto" w:fill="auto"/>
            <w:noWrap/>
            <w:vAlign w:val="center"/>
            <w:hideMark/>
          </w:tcPr>
          <w:p w14:paraId="7B1C90B9"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99,9</w:t>
            </w:r>
          </w:p>
        </w:tc>
        <w:tc>
          <w:tcPr>
            <w:tcW w:w="396" w:type="pct"/>
            <w:tcBorders>
              <w:top w:val="nil"/>
              <w:left w:val="nil"/>
              <w:bottom w:val="single" w:sz="8" w:space="0" w:color="auto"/>
              <w:right w:val="single" w:sz="8" w:space="0" w:color="auto"/>
            </w:tcBorders>
            <w:shd w:val="clear" w:color="auto" w:fill="auto"/>
            <w:noWrap/>
            <w:vAlign w:val="center"/>
            <w:hideMark/>
          </w:tcPr>
          <w:p w14:paraId="11E8FC73"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99,9</w:t>
            </w:r>
          </w:p>
        </w:tc>
        <w:tc>
          <w:tcPr>
            <w:tcW w:w="1814" w:type="pct"/>
            <w:gridSpan w:val="3"/>
            <w:vMerge w:val="restart"/>
            <w:tcBorders>
              <w:top w:val="single" w:sz="8" w:space="0" w:color="auto"/>
              <w:left w:val="single" w:sz="8" w:space="0" w:color="auto"/>
              <w:right w:val="single" w:sz="8" w:space="0" w:color="000000"/>
            </w:tcBorders>
            <w:shd w:val="clear" w:color="auto" w:fill="auto"/>
            <w:noWrap/>
            <w:vAlign w:val="center"/>
            <w:hideMark/>
          </w:tcPr>
          <w:p w14:paraId="70694360" w14:textId="68478FC7" w:rsidR="00346A1D" w:rsidRPr="003C0B63" w:rsidRDefault="00346A1D"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 </w:t>
            </w:r>
          </w:p>
        </w:tc>
      </w:tr>
      <w:tr w:rsidR="00605F1D" w:rsidRPr="003C0B63" w14:paraId="5398107C" w14:textId="114AB2AA" w:rsidTr="008E2B9F">
        <w:trPr>
          <w:trHeight w:val="52"/>
        </w:trPr>
        <w:tc>
          <w:tcPr>
            <w:tcW w:w="1236" w:type="pct"/>
            <w:tcBorders>
              <w:top w:val="nil"/>
              <w:left w:val="single" w:sz="8" w:space="0" w:color="auto"/>
              <w:bottom w:val="single" w:sz="8" w:space="0" w:color="auto"/>
              <w:right w:val="single" w:sz="8" w:space="0" w:color="auto"/>
            </w:tcBorders>
            <w:shd w:val="clear" w:color="auto" w:fill="auto"/>
            <w:noWrap/>
            <w:vAlign w:val="center"/>
            <w:hideMark/>
          </w:tcPr>
          <w:p w14:paraId="0E9A135B" w14:textId="77777777" w:rsidR="00346A1D" w:rsidRPr="003C0B63" w:rsidRDefault="00346A1D"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TDI (%)</w:t>
            </w:r>
          </w:p>
        </w:tc>
        <w:tc>
          <w:tcPr>
            <w:tcW w:w="409" w:type="pct"/>
            <w:tcBorders>
              <w:top w:val="nil"/>
              <w:left w:val="nil"/>
              <w:bottom w:val="single" w:sz="8" w:space="0" w:color="auto"/>
              <w:right w:val="single" w:sz="8" w:space="0" w:color="auto"/>
            </w:tcBorders>
            <w:shd w:val="clear" w:color="auto" w:fill="auto"/>
            <w:noWrap/>
            <w:vAlign w:val="center"/>
            <w:hideMark/>
          </w:tcPr>
          <w:p w14:paraId="47E55211"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0,1</w:t>
            </w:r>
          </w:p>
        </w:tc>
        <w:tc>
          <w:tcPr>
            <w:tcW w:w="412" w:type="pct"/>
            <w:tcBorders>
              <w:top w:val="nil"/>
              <w:left w:val="nil"/>
              <w:bottom w:val="single" w:sz="8" w:space="0" w:color="auto"/>
              <w:right w:val="single" w:sz="8" w:space="0" w:color="auto"/>
            </w:tcBorders>
            <w:shd w:val="clear" w:color="auto" w:fill="auto"/>
            <w:noWrap/>
            <w:vAlign w:val="center"/>
            <w:hideMark/>
          </w:tcPr>
          <w:p w14:paraId="438A1F02"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0,2</w:t>
            </w:r>
          </w:p>
        </w:tc>
        <w:tc>
          <w:tcPr>
            <w:tcW w:w="367" w:type="pct"/>
            <w:tcBorders>
              <w:top w:val="nil"/>
              <w:left w:val="nil"/>
              <w:bottom w:val="single" w:sz="8" w:space="0" w:color="auto"/>
              <w:right w:val="single" w:sz="8" w:space="0" w:color="auto"/>
            </w:tcBorders>
            <w:shd w:val="clear" w:color="auto" w:fill="auto"/>
            <w:noWrap/>
            <w:vAlign w:val="center"/>
            <w:hideMark/>
          </w:tcPr>
          <w:p w14:paraId="24D4587C"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0,2</w:t>
            </w:r>
          </w:p>
        </w:tc>
        <w:tc>
          <w:tcPr>
            <w:tcW w:w="366" w:type="pct"/>
            <w:tcBorders>
              <w:top w:val="nil"/>
              <w:left w:val="nil"/>
              <w:bottom w:val="single" w:sz="8" w:space="0" w:color="auto"/>
              <w:right w:val="single" w:sz="8" w:space="0" w:color="auto"/>
            </w:tcBorders>
            <w:shd w:val="clear" w:color="auto" w:fill="auto"/>
            <w:noWrap/>
            <w:vAlign w:val="center"/>
            <w:hideMark/>
          </w:tcPr>
          <w:p w14:paraId="01534ED7"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0,1</w:t>
            </w:r>
          </w:p>
        </w:tc>
        <w:tc>
          <w:tcPr>
            <w:tcW w:w="396" w:type="pct"/>
            <w:tcBorders>
              <w:top w:val="nil"/>
              <w:left w:val="nil"/>
              <w:bottom w:val="single" w:sz="8" w:space="0" w:color="auto"/>
              <w:right w:val="single" w:sz="8" w:space="0" w:color="auto"/>
            </w:tcBorders>
            <w:shd w:val="clear" w:color="auto" w:fill="auto"/>
            <w:noWrap/>
            <w:vAlign w:val="center"/>
            <w:hideMark/>
          </w:tcPr>
          <w:p w14:paraId="74042DA6" w14:textId="77777777" w:rsidR="00346A1D" w:rsidRPr="003C0B63" w:rsidRDefault="00346A1D" w:rsidP="006230B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0,1</w:t>
            </w:r>
          </w:p>
        </w:tc>
        <w:tc>
          <w:tcPr>
            <w:tcW w:w="1814" w:type="pct"/>
            <w:gridSpan w:val="3"/>
            <w:vMerge/>
            <w:tcBorders>
              <w:left w:val="single" w:sz="8" w:space="0" w:color="auto"/>
              <w:bottom w:val="single" w:sz="8" w:space="0" w:color="auto"/>
              <w:right w:val="single" w:sz="8" w:space="0" w:color="000000"/>
            </w:tcBorders>
            <w:vAlign w:val="center"/>
            <w:hideMark/>
          </w:tcPr>
          <w:p w14:paraId="79B4CFBD" w14:textId="77777777" w:rsidR="00346A1D" w:rsidRPr="003C0B63" w:rsidRDefault="00346A1D" w:rsidP="003C0B63">
            <w:pPr>
              <w:spacing w:after="0" w:line="240" w:lineRule="auto"/>
              <w:jc w:val="both"/>
              <w:rPr>
                <w:rFonts w:ascii="Montserrat Light" w:eastAsia="Times New Roman" w:hAnsi="Montserrat Light" w:cs="Times New Roman"/>
                <w:color w:val="000000"/>
                <w:lang w:eastAsia="fr-FR"/>
              </w:rPr>
            </w:pPr>
          </w:p>
        </w:tc>
      </w:tr>
    </w:tbl>
    <w:p w14:paraId="2E61012A" w14:textId="767A8D17" w:rsidR="00425BBD" w:rsidRPr="003C0B63" w:rsidRDefault="00425BBD"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xml:space="preserve"> : </w:t>
      </w:r>
      <w:r w:rsidR="001B1291" w:rsidRPr="003C0B63">
        <w:rPr>
          <w:rFonts w:ascii="Montserrat Light" w:eastAsia="Times New Roman" w:hAnsi="Montserrat Light" w:cs="Times New Roman"/>
          <w:color w:val="000000" w:themeColor="text1"/>
          <w:lang w:eastAsia="fr-FR"/>
        </w:rPr>
        <w:t>INStaD, 2021</w:t>
      </w:r>
    </w:p>
    <w:p w14:paraId="5A766B78" w14:textId="3ABB6B21" w:rsidR="00425BBD" w:rsidRDefault="00425BBD" w:rsidP="003C0B63">
      <w:pPr>
        <w:spacing w:after="0"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De l’analyse de la figure 2, il ressort que la disponibilité intérieure </w:t>
      </w:r>
      <w:r w:rsidR="00884614">
        <w:rPr>
          <w:rFonts w:ascii="Montserrat Light" w:hAnsi="Montserrat Light" w:cs="Times New Roman"/>
          <w:color w:val="000000" w:themeColor="text1"/>
        </w:rPr>
        <w:t xml:space="preserve">a connu une évolution </w:t>
      </w:r>
      <w:r w:rsidR="009F110F">
        <w:rPr>
          <w:rFonts w:ascii="Montserrat Light" w:hAnsi="Montserrat Light" w:cs="Times New Roman"/>
          <w:color w:val="000000" w:themeColor="text1"/>
        </w:rPr>
        <w:t>ér</w:t>
      </w:r>
      <w:r w:rsidR="00FC103D">
        <w:rPr>
          <w:rFonts w:ascii="Montserrat Light" w:hAnsi="Montserrat Light" w:cs="Times New Roman"/>
          <w:color w:val="000000" w:themeColor="text1"/>
        </w:rPr>
        <w:t>r</w:t>
      </w:r>
      <w:r w:rsidR="009F110F">
        <w:rPr>
          <w:rFonts w:ascii="Montserrat Light" w:hAnsi="Montserrat Light" w:cs="Times New Roman"/>
          <w:color w:val="000000" w:themeColor="text1"/>
        </w:rPr>
        <w:t>a</w:t>
      </w:r>
      <w:r w:rsidR="00FC103D">
        <w:rPr>
          <w:rFonts w:ascii="Montserrat Light" w:hAnsi="Montserrat Light" w:cs="Times New Roman"/>
          <w:color w:val="000000" w:themeColor="text1"/>
        </w:rPr>
        <w:t>t</w:t>
      </w:r>
      <w:r w:rsidR="009F110F">
        <w:rPr>
          <w:rFonts w:ascii="Montserrat Light" w:hAnsi="Montserrat Light" w:cs="Times New Roman"/>
          <w:color w:val="000000" w:themeColor="text1"/>
        </w:rPr>
        <w:t>ique</w:t>
      </w:r>
      <w:r w:rsidR="00884614">
        <w:rPr>
          <w:rFonts w:ascii="Montserrat Light" w:hAnsi="Montserrat Light" w:cs="Times New Roman"/>
          <w:color w:val="000000" w:themeColor="text1"/>
        </w:rPr>
        <w:t xml:space="preserve"> sur la période</w:t>
      </w:r>
      <w:r w:rsidRPr="003C0B63">
        <w:rPr>
          <w:rFonts w:ascii="Montserrat Light" w:hAnsi="Montserrat Light" w:cs="Times New Roman"/>
          <w:color w:val="000000" w:themeColor="text1"/>
        </w:rPr>
        <w:t xml:space="preserve"> de </w:t>
      </w:r>
      <w:r w:rsidR="00884614" w:rsidRPr="003C0B63">
        <w:rPr>
          <w:rFonts w:ascii="Montserrat Light" w:hAnsi="Montserrat Light" w:cs="Times New Roman"/>
          <w:color w:val="000000" w:themeColor="text1"/>
        </w:rPr>
        <w:t>201</w:t>
      </w:r>
      <w:r w:rsidR="00884614">
        <w:rPr>
          <w:rFonts w:ascii="Montserrat Light" w:hAnsi="Montserrat Light" w:cs="Times New Roman"/>
          <w:color w:val="000000" w:themeColor="text1"/>
        </w:rPr>
        <w:t>4</w:t>
      </w:r>
      <w:r w:rsidR="00884614"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à 201</w:t>
      </w:r>
      <w:r w:rsidR="00C62DFA" w:rsidRPr="003C0B63">
        <w:rPr>
          <w:rFonts w:ascii="Montserrat Light" w:hAnsi="Montserrat Light" w:cs="Times New Roman"/>
          <w:color w:val="000000" w:themeColor="text1"/>
        </w:rPr>
        <w:t>8</w:t>
      </w:r>
      <w:r w:rsidRPr="003C0B63">
        <w:rPr>
          <w:rFonts w:ascii="Montserrat Light" w:hAnsi="Montserrat Light" w:cs="Times New Roman"/>
          <w:color w:val="000000" w:themeColor="text1"/>
        </w:rPr>
        <w:t xml:space="preserve">. </w:t>
      </w:r>
      <w:r w:rsidR="009D0BD3">
        <w:rPr>
          <w:rFonts w:ascii="Montserrat Light" w:hAnsi="Montserrat Light" w:cs="Times New Roman"/>
          <w:color w:val="000000" w:themeColor="text1"/>
        </w:rPr>
        <w:t xml:space="preserve">Elle </w:t>
      </w:r>
      <w:r w:rsidR="009D0BD3" w:rsidRPr="003C0B63">
        <w:rPr>
          <w:rFonts w:ascii="Montserrat Light" w:hAnsi="Montserrat Light" w:cs="Times New Roman"/>
          <w:color w:val="000000" w:themeColor="text1"/>
        </w:rPr>
        <w:t>a</w:t>
      </w:r>
      <w:r w:rsidRPr="003C0B63">
        <w:rPr>
          <w:rFonts w:ascii="Montserrat Light" w:hAnsi="Montserrat Light" w:cs="Times New Roman"/>
          <w:color w:val="000000" w:themeColor="text1"/>
        </w:rPr>
        <w:t xml:space="preserve"> connu une baisse </w:t>
      </w:r>
      <w:r w:rsidR="00C62DFA" w:rsidRPr="003C0B63">
        <w:rPr>
          <w:rFonts w:ascii="Montserrat Light" w:hAnsi="Montserrat Light" w:cs="Times New Roman"/>
          <w:color w:val="000000" w:themeColor="text1"/>
        </w:rPr>
        <w:t xml:space="preserve">de </w:t>
      </w:r>
      <w:r w:rsidRPr="003C0B63">
        <w:rPr>
          <w:rFonts w:ascii="Montserrat Light" w:hAnsi="Montserrat Light" w:cs="Times New Roman"/>
          <w:color w:val="000000" w:themeColor="text1"/>
        </w:rPr>
        <w:t>5,</w:t>
      </w:r>
      <w:r w:rsidR="00884614">
        <w:rPr>
          <w:rFonts w:ascii="Montserrat Light" w:hAnsi="Montserrat Light" w:cs="Times New Roman"/>
          <w:color w:val="000000" w:themeColor="text1"/>
        </w:rPr>
        <w:t>9</w:t>
      </w:r>
      <w:r w:rsidRPr="003C0B63">
        <w:rPr>
          <w:rFonts w:ascii="Montserrat Light" w:hAnsi="Montserrat Light" w:cs="Times New Roman"/>
          <w:color w:val="000000" w:themeColor="text1"/>
        </w:rPr>
        <w:t>% en 2015</w:t>
      </w:r>
      <w:r w:rsidR="009D0BD3">
        <w:rPr>
          <w:rFonts w:ascii="Montserrat Light" w:hAnsi="Montserrat Light" w:cs="Times New Roman"/>
          <w:color w:val="000000" w:themeColor="text1"/>
        </w:rPr>
        <w:t>,</w:t>
      </w:r>
      <w:r w:rsidR="00884614">
        <w:rPr>
          <w:rFonts w:ascii="Montserrat Light" w:hAnsi="Montserrat Light" w:cs="Times New Roman"/>
          <w:color w:val="000000" w:themeColor="text1"/>
        </w:rPr>
        <w:t xml:space="preserve"> par rapport à 2014,</w:t>
      </w:r>
      <w:r w:rsidRPr="003C0B63">
        <w:rPr>
          <w:rFonts w:ascii="Montserrat Light" w:hAnsi="Montserrat Light" w:cs="Times New Roman"/>
          <w:color w:val="000000" w:themeColor="text1"/>
        </w:rPr>
        <w:t xml:space="preserve"> avant de remonter </w:t>
      </w:r>
      <w:r w:rsidR="00884614">
        <w:rPr>
          <w:rFonts w:ascii="Montserrat Light" w:hAnsi="Montserrat Light" w:cs="Times New Roman"/>
          <w:color w:val="000000" w:themeColor="text1"/>
        </w:rPr>
        <w:t>de</w:t>
      </w:r>
      <w:r w:rsidR="00884614" w:rsidRPr="003C0B63">
        <w:rPr>
          <w:rFonts w:ascii="Montserrat Light" w:hAnsi="Montserrat Light" w:cs="Times New Roman"/>
          <w:color w:val="000000" w:themeColor="text1"/>
        </w:rPr>
        <w:t xml:space="preserve"> </w:t>
      </w:r>
      <w:r w:rsidR="0020205E" w:rsidRPr="003C0B63">
        <w:rPr>
          <w:rFonts w:ascii="Montserrat Light" w:hAnsi="Montserrat Light" w:cs="Times New Roman"/>
          <w:color w:val="000000" w:themeColor="text1"/>
        </w:rPr>
        <w:t>201</w:t>
      </w:r>
      <w:r w:rsidR="0020205E">
        <w:rPr>
          <w:rFonts w:ascii="Montserrat Light" w:hAnsi="Montserrat Light" w:cs="Times New Roman"/>
          <w:color w:val="000000" w:themeColor="text1"/>
        </w:rPr>
        <w:t>5</w:t>
      </w:r>
      <w:r w:rsidR="0020205E" w:rsidRPr="003C0B63">
        <w:rPr>
          <w:rFonts w:ascii="Montserrat Light" w:hAnsi="Montserrat Light" w:cs="Times New Roman"/>
          <w:color w:val="000000" w:themeColor="text1"/>
        </w:rPr>
        <w:t xml:space="preserve"> </w:t>
      </w:r>
      <w:r w:rsidR="00884614">
        <w:rPr>
          <w:rFonts w:ascii="Montserrat Light" w:hAnsi="Montserrat Light" w:cs="Times New Roman"/>
          <w:color w:val="000000" w:themeColor="text1"/>
        </w:rPr>
        <w:t>à</w:t>
      </w:r>
      <w:r w:rsidR="00884614" w:rsidRPr="003C0B63">
        <w:rPr>
          <w:rFonts w:ascii="Montserrat Light" w:hAnsi="Montserrat Light" w:cs="Times New Roman"/>
          <w:color w:val="000000" w:themeColor="text1"/>
        </w:rPr>
        <w:t xml:space="preserve"> </w:t>
      </w:r>
      <w:r w:rsidR="00C62DFA" w:rsidRPr="003C0B63">
        <w:rPr>
          <w:rFonts w:ascii="Montserrat Light" w:hAnsi="Montserrat Light" w:cs="Times New Roman"/>
          <w:color w:val="000000" w:themeColor="text1"/>
        </w:rPr>
        <w:t xml:space="preserve">2018 </w:t>
      </w:r>
      <w:r w:rsidRPr="003C0B63">
        <w:rPr>
          <w:rFonts w:ascii="Montserrat Light" w:hAnsi="Montserrat Light" w:cs="Times New Roman"/>
          <w:color w:val="000000" w:themeColor="text1"/>
        </w:rPr>
        <w:t>avec une hausse de 1</w:t>
      </w:r>
      <w:r w:rsidR="00C62DFA" w:rsidRPr="003C0B63">
        <w:rPr>
          <w:rFonts w:ascii="Montserrat Light" w:hAnsi="Montserrat Light" w:cs="Times New Roman"/>
          <w:color w:val="000000" w:themeColor="text1"/>
        </w:rPr>
        <w:t>9</w:t>
      </w:r>
      <w:r w:rsidRPr="003C0B63">
        <w:rPr>
          <w:rFonts w:ascii="Montserrat Light" w:hAnsi="Montserrat Light" w:cs="Times New Roman"/>
          <w:color w:val="000000" w:themeColor="text1"/>
        </w:rPr>
        <w:t>,</w:t>
      </w:r>
      <w:r w:rsidR="00884614">
        <w:rPr>
          <w:rFonts w:ascii="Montserrat Light" w:hAnsi="Montserrat Light" w:cs="Times New Roman"/>
          <w:color w:val="000000" w:themeColor="text1"/>
        </w:rPr>
        <w:t>4</w:t>
      </w:r>
      <w:r w:rsidRPr="003C0B63">
        <w:rPr>
          <w:rFonts w:ascii="Montserrat Light" w:hAnsi="Montserrat Light" w:cs="Times New Roman"/>
          <w:color w:val="000000" w:themeColor="text1"/>
        </w:rPr>
        <w:t xml:space="preserve">%. En ce qui concerne la disponibilité alimentaire, </w:t>
      </w:r>
      <w:r w:rsidR="00B45CA3">
        <w:rPr>
          <w:rFonts w:ascii="Montserrat Light" w:hAnsi="Montserrat Light" w:cs="Times New Roman"/>
          <w:color w:val="000000" w:themeColor="text1"/>
        </w:rPr>
        <w:t>un</w:t>
      </w:r>
      <w:r w:rsidR="00B45CA3" w:rsidRPr="003C0B63">
        <w:rPr>
          <w:rFonts w:ascii="Montserrat Light" w:hAnsi="Montserrat Light" w:cs="Times New Roman"/>
          <w:color w:val="000000" w:themeColor="text1"/>
        </w:rPr>
        <w:t xml:space="preserve">e </w:t>
      </w:r>
      <w:r w:rsidRPr="003C0B63">
        <w:rPr>
          <w:rFonts w:ascii="Montserrat Light" w:hAnsi="Montserrat Light" w:cs="Times New Roman"/>
          <w:color w:val="000000" w:themeColor="text1"/>
        </w:rPr>
        <w:t xml:space="preserve">baisse </w:t>
      </w:r>
      <w:r w:rsidR="00B45CA3">
        <w:rPr>
          <w:rFonts w:ascii="Montserrat Light" w:hAnsi="Montserrat Light" w:cs="Times New Roman"/>
          <w:color w:val="000000" w:themeColor="text1"/>
        </w:rPr>
        <w:t>de 20,9% a été noté</w:t>
      </w:r>
      <w:r w:rsidR="00DF1ECC">
        <w:rPr>
          <w:rFonts w:ascii="Montserrat Light" w:hAnsi="Montserrat Light" w:cs="Times New Roman"/>
          <w:color w:val="000000" w:themeColor="text1"/>
        </w:rPr>
        <w:t>e</w:t>
      </w:r>
      <w:r w:rsidRPr="003C0B63">
        <w:rPr>
          <w:rFonts w:ascii="Montserrat Light" w:hAnsi="Montserrat Light" w:cs="Times New Roman"/>
          <w:color w:val="000000" w:themeColor="text1"/>
        </w:rPr>
        <w:t xml:space="preserve"> </w:t>
      </w:r>
      <w:r w:rsidR="00AF00B0">
        <w:rPr>
          <w:rFonts w:ascii="Montserrat Light" w:hAnsi="Montserrat Light" w:cs="Times New Roman"/>
          <w:color w:val="000000" w:themeColor="text1"/>
        </w:rPr>
        <w:t>entre</w:t>
      </w:r>
      <w:r w:rsidR="00AF00B0"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201</w:t>
      </w:r>
      <w:r w:rsidR="00811C6E" w:rsidRPr="003C0B63">
        <w:rPr>
          <w:rFonts w:ascii="Montserrat Light" w:hAnsi="Montserrat Light" w:cs="Times New Roman"/>
          <w:color w:val="000000" w:themeColor="text1"/>
        </w:rPr>
        <w:t>4</w:t>
      </w:r>
      <w:r w:rsidRPr="003C0B63">
        <w:rPr>
          <w:rFonts w:ascii="Montserrat Light" w:hAnsi="Montserrat Light" w:cs="Times New Roman"/>
          <w:color w:val="000000" w:themeColor="text1"/>
        </w:rPr>
        <w:t xml:space="preserve"> </w:t>
      </w:r>
      <w:r w:rsidR="00AF00B0">
        <w:rPr>
          <w:rFonts w:ascii="Montserrat Light" w:hAnsi="Montserrat Light" w:cs="Times New Roman"/>
          <w:color w:val="000000" w:themeColor="text1"/>
        </w:rPr>
        <w:t>et</w:t>
      </w:r>
      <w:r w:rsidR="00AF00B0" w:rsidRPr="003C0B63">
        <w:rPr>
          <w:rFonts w:ascii="Montserrat Light" w:hAnsi="Montserrat Light" w:cs="Times New Roman"/>
          <w:color w:val="000000" w:themeColor="text1"/>
        </w:rPr>
        <w:t xml:space="preserve"> </w:t>
      </w:r>
      <w:r w:rsidR="00B45CA3" w:rsidRPr="003C0B63">
        <w:rPr>
          <w:rFonts w:ascii="Montserrat Light" w:hAnsi="Montserrat Light" w:cs="Times New Roman"/>
          <w:color w:val="000000" w:themeColor="text1"/>
        </w:rPr>
        <w:t>201</w:t>
      </w:r>
      <w:r w:rsidR="00B45CA3">
        <w:rPr>
          <w:rFonts w:ascii="Montserrat Light" w:hAnsi="Montserrat Light" w:cs="Times New Roman"/>
          <w:color w:val="000000" w:themeColor="text1"/>
        </w:rPr>
        <w:t>7</w:t>
      </w:r>
      <w:r w:rsidR="009D0BD3">
        <w:rPr>
          <w:rFonts w:ascii="Montserrat Light" w:hAnsi="Montserrat Light" w:cs="Times New Roman"/>
          <w:color w:val="000000" w:themeColor="text1"/>
        </w:rPr>
        <w:t>,</w:t>
      </w:r>
      <w:r w:rsidR="00DF1ECC">
        <w:rPr>
          <w:rFonts w:ascii="Montserrat Light" w:hAnsi="Montserrat Light" w:cs="Times New Roman"/>
          <w:color w:val="000000" w:themeColor="text1"/>
        </w:rPr>
        <w:t xml:space="preserve"> </w:t>
      </w:r>
      <w:r w:rsidR="007E4BB8">
        <w:rPr>
          <w:rFonts w:ascii="Montserrat Light" w:hAnsi="Montserrat Light" w:cs="Times New Roman"/>
          <w:color w:val="000000" w:themeColor="text1"/>
        </w:rPr>
        <w:t xml:space="preserve">contre, </w:t>
      </w:r>
      <w:r w:rsidR="00811C6E" w:rsidRPr="003C0B63">
        <w:rPr>
          <w:rFonts w:ascii="Montserrat Light" w:hAnsi="Montserrat Light" w:cs="Times New Roman"/>
          <w:color w:val="000000" w:themeColor="text1"/>
        </w:rPr>
        <w:t xml:space="preserve">une croissance </w:t>
      </w:r>
      <w:r w:rsidR="00386D20">
        <w:rPr>
          <w:rFonts w:ascii="Montserrat Light" w:hAnsi="Montserrat Light" w:cs="Times New Roman"/>
          <w:color w:val="000000" w:themeColor="text1"/>
        </w:rPr>
        <w:t xml:space="preserve">de </w:t>
      </w:r>
      <w:r w:rsidR="00B45CA3">
        <w:rPr>
          <w:rFonts w:ascii="Montserrat Light" w:hAnsi="Montserrat Light" w:cs="Times New Roman"/>
          <w:color w:val="000000" w:themeColor="text1"/>
        </w:rPr>
        <w:t>2</w:t>
      </w:r>
      <w:r w:rsidR="00811C6E" w:rsidRPr="003C0B63">
        <w:rPr>
          <w:rFonts w:ascii="Montserrat Light" w:hAnsi="Montserrat Light" w:cs="Times New Roman"/>
          <w:color w:val="000000" w:themeColor="text1"/>
        </w:rPr>
        <w:t>,</w:t>
      </w:r>
      <w:r w:rsidR="00B45CA3">
        <w:rPr>
          <w:rFonts w:ascii="Montserrat Light" w:hAnsi="Montserrat Light" w:cs="Times New Roman"/>
          <w:color w:val="000000" w:themeColor="text1"/>
        </w:rPr>
        <w:t>7</w:t>
      </w:r>
      <w:r w:rsidR="00811C6E" w:rsidRPr="003C0B63">
        <w:rPr>
          <w:rFonts w:ascii="Montserrat Light" w:hAnsi="Montserrat Light" w:cs="Times New Roman"/>
          <w:color w:val="000000" w:themeColor="text1"/>
        </w:rPr>
        <w:t>%</w:t>
      </w:r>
      <w:r w:rsidR="00D85C00">
        <w:rPr>
          <w:rFonts w:ascii="Montserrat Light" w:hAnsi="Montserrat Light" w:cs="Times New Roman"/>
          <w:color w:val="000000" w:themeColor="text1"/>
        </w:rPr>
        <w:t xml:space="preserve"> </w:t>
      </w:r>
      <w:r w:rsidR="007E4BB8">
        <w:rPr>
          <w:rFonts w:ascii="Montserrat Light" w:hAnsi="Montserrat Light" w:cs="Times New Roman"/>
          <w:color w:val="000000" w:themeColor="text1"/>
        </w:rPr>
        <w:t>entre 2017 et 2018</w:t>
      </w:r>
      <w:r w:rsidRPr="003C0B63">
        <w:rPr>
          <w:rFonts w:ascii="Montserrat Light" w:hAnsi="Montserrat Light" w:cs="Times New Roman"/>
          <w:color w:val="000000" w:themeColor="text1"/>
        </w:rPr>
        <w:t xml:space="preserve">. La Part des Approvisionnements Nationaux (PAN) dans la disponibilité intérieure reste </w:t>
      </w:r>
      <w:r w:rsidR="00802484">
        <w:rPr>
          <w:rFonts w:ascii="Montserrat Light" w:hAnsi="Montserrat Light" w:cs="Times New Roman"/>
          <w:color w:val="000000" w:themeColor="text1"/>
        </w:rPr>
        <w:t xml:space="preserve">presque </w:t>
      </w:r>
      <w:r w:rsidRPr="003C0B63">
        <w:rPr>
          <w:rFonts w:ascii="Montserrat Light" w:hAnsi="Montserrat Light" w:cs="Times New Roman"/>
          <w:color w:val="000000" w:themeColor="text1"/>
        </w:rPr>
        <w:t xml:space="preserve">constante </w:t>
      </w:r>
      <w:r w:rsidR="00811C6E" w:rsidRPr="003C0B63">
        <w:rPr>
          <w:rFonts w:ascii="Montserrat Light" w:hAnsi="Montserrat Light" w:cs="Times New Roman"/>
          <w:color w:val="000000" w:themeColor="text1"/>
        </w:rPr>
        <w:t xml:space="preserve">(99,9%) </w:t>
      </w:r>
      <w:r w:rsidRPr="003C0B63">
        <w:rPr>
          <w:rFonts w:ascii="Montserrat Light" w:hAnsi="Montserrat Light" w:cs="Times New Roman"/>
          <w:color w:val="000000" w:themeColor="text1"/>
        </w:rPr>
        <w:t>de 201</w:t>
      </w:r>
      <w:r w:rsidR="00802484">
        <w:rPr>
          <w:rFonts w:ascii="Montserrat Light" w:hAnsi="Montserrat Light" w:cs="Times New Roman"/>
          <w:color w:val="000000" w:themeColor="text1"/>
        </w:rPr>
        <w:t>4</w:t>
      </w:r>
      <w:r w:rsidRPr="003C0B63">
        <w:rPr>
          <w:rFonts w:ascii="Montserrat Light" w:hAnsi="Montserrat Light" w:cs="Times New Roman"/>
          <w:color w:val="000000" w:themeColor="text1"/>
        </w:rPr>
        <w:t xml:space="preserve"> à 201</w:t>
      </w:r>
      <w:r w:rsidR="00802484">
        <w:rPr>
          <w:rFonts w:ascii="Montserrat Light" w:hAnsi="Montserrat Light" w:cs="Times New Roman"/>
          <w:color w:val="000000" w:themeColor="text1"/>
        </w:rPr>
        <w:t>8</w:t>
      </w:r>
      <w:r w:rsidRPr="003C0B63">
        <w:rPr>
          <w:rFonts w:ascii="Montserrat Light" w:hAnsi="Montserrat Light" w:cs="Times New Roman"/>
          <w:color w:val="000000" w:themeColor="text1"/>
        </w:rPr>
        <w:t>.</w:t>
      </w:r>
    </w:p>
    <w:p w14:paraId="7014A3A4" w14:textId="1A63540B" w:rsidR="009D192E" w:rsidRDefault="000B21D1" w:rsidP="003C0B63">
      <w:pPr>
        <w:pStyle w:val="Lgende"/>
        <w:jc w:val="both"/>
        <w:rPr>
          <w:rFonts w:ascii="Montserrat Light" w:hAnsi="Montserrat Light" w:cs="Times New Roman"/>
          <w:i w:val="0"/>
          <w:iCs w:val="0"/>
          <w:color w:val="000000" w:themeColor="text1"/>
          <w:sz w:val="22"/>
          <w:szCs w:val="22"/>
        </w:rPr>
      </w:pPr>
      <w:bookmarkStart w:id="40" w:name="_Toc18398906"/>
      <w:bookmarkStart w:id="41" w:name="_Toc18401179"/>
      <w:bookmarkStart w:id="42" w:name="_Toc18421222"/>
      <w:bookmarkStart w:id="43" w:name="_Toc88815803"/>
      <w:r w:rsidRPr="00E10966">
        <w:rPr>
          <w:rFonts w:ascii="Montserrat Light" w:hAnsi="Montserrat Light" w:cs="Times New Roman"/>
          <w:b/>
          <w:bCs/>
          <w:i w:val="0"/>
          <w:iCs w:val="0"/>
          <w:color w:val="000000" w:themeColor="text1"/>
          <w:sz w:val="22"/>
          <w:szCs w:val="22"/>
        </w:rPr>
        <w:t xml:space="preserve">Figure </w:t>
      </w:r>
      <w:r w:rsidR="00012112" w:rsidRPr="00E10966">
        <w:rPr>
          <w:rFonts w:ascii="Montserrat Light" w:hAnsi="Montserrat Light" w:cs="Times New Roman"/>
          <w:b/>
          <w:bCs/>
          <w:i w:val="0"/>
          <w:iCs w:val="0"/>
          <w:color w:val="000000" w:themeColor="text1"/>
          <w:sz w:val="22"/>
          <w:szCs w:val="22"/>
        </w:rPr>
        <w:fldChar w:fldCharType="begin"/>
      </w:r>
      <w:r w:rsidR="00012112" w:rsidRPr="00E10966">
        <w:rPr>
          <w:rFonts w:ascii="Montserrat Light" w:hAnsi="Montserrat Light" w:cs="Times New Roman"/>
          <w:b/>
          <w:bCs/>
          <w:i w:val="0"/>
          <w:iCs w:val="0"/>
          <w:color w:val="000000" w:themeColor="text1"/>
          <w:sz w:val="22"/>
          <w:szCs w:val="22"/>
        </w:rPr>
        <w:instrText xml:space="preserve"> SEQ Figure \* ARABIC </w:instrText>
      </w:r>
      <w:r w:rsidR="00012112"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2</w:t>
      </w:r>
      <w:r w:rsidR="00012112" w:rsidRPr="00E10966">
        <w:rPr>
          <w:rFonts w:ascii="Montserrat Light" w:hAnsi="Montserrat Light" w:cs="Times New Roman"/>
          <w:b/>
          <w:bCs/>
          <w:i w:val="0"/>
          <w:iCs w:val="0"/>
          <w:color w:val="000000" w:themeColor="text1"/>
          <w:sz w:val="22"/>
          <w:szCs w:val="22"/>
        </w:rPr>
        <w:fldChar w:fldCharType="end"/>
      </w:r>
      <w:r w:rsidR="000C45A7" w:rsidRPr="003C0B63">
        <w:rPr>
          <w:rFonts w:ascii="Montserrat Light" w:hAnsi="Montserrat Light" w:cs="Times New Roman"/>
          <w:i w:val="0"/>
          <w:iCs w:val="0"/>
          <w:color w:val="000000" w:themeColor="text1"/>
          <w:sz w:val="22"/>
          <w:szCs w:val="22"/>
        </w:rPr>
        <w:t xml:space="preserve"> </w:t>
      </w:r>
      <w:r w:rsidRPr="003C0B63">
        <w:rPr>
          <w:rFonts w:ascii="Montserrat Light" w:hAnsi="Montserrat Light" w:cs="Times New Roman"/>
          <w:i w:val="0"/>
          <w:iCs w:val="0"/>
          <w:color w:val="000000" w:themeColor="text1"/>
          <w:sz w:val="22"/>
          <w:szCs w:val="22"/>
        </w:rPr>
        <w:t xml:space="preserve">: Evolution </w:t>
      </w:r>
      <w:r w:rsidR="009D0BD3">
        <w:rPr>
          <w:rFonts w:ascii="Montserrat Light" w:hAnsi="Montserrat Light" w:cs="Times New Roman"/>
          <w:i w:val="0"/>
          <w:iCs w:val="0"/>
          <w:color w:val="000000" w:themeColor="text1"/>
          <w:sz w:val="22"/>
          <w:szCs w:val="22"/>
        </w:rPr>
        <w:t>de</w:t>
      </w:r>
      <w:r w:rsidR="00D85C00">
        <w:rPr>
          <w:rFonts w:ascii="Montserrat Light" w:hAnsi="Montserrat Light" w:cs="Times New Roman"/>
          <w:i w:val="0"/>
          <w:iCs w:val="0"/>
          <w:color w:val="000000" w:themeColor="text1"/>
          <w:sz w:val="22"/>
          <w:szCs w:val="22"/>
        </w:rPr>
        <w:t xml:space="preserve"> la</w:t>
      </w:r>
      <w:r w:rsidRPr="003C0B63">
        <w:rPr>
          <w:rFonts w:ascii="Montserrat Light" w:hAnsi="Montserrat Light" w:cs="Times New Roman"/>
          <w:i w:val="0"/>
          <w:iCs w:val="0"/>
          <w:color w:val="000000" w:themeColor="text1"/>
          <w:sz w:val="22"/>
          <w:szCs w:val="22"/>
        </w:rPr>
        <w:t xml:space="preserve"> disponibilité alimentaire du maïs sur la période 201</w:t>
      </w:r>
      <w:r w:rsidR="003D1535">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bookmarkEnd w:id="40"/>
      <w:bookmarkEnd w:id="41"/>
      <w:bookmarkEnd w:id="42"/>
      <w:r w:rsidR="003D1535">
        <w:rPr>
          <w:rFonts w:ascii="Montserrat Light" w:hAnsi="Montserrat Light" w:cs="Times New Roman"/>
          <w:i w:val="0"/>
          <w:iCs w:val="0"/>
          <w:color w:val="000000" w:themeColor="text1"/>
          <w:sz w:val="22"/>
          <w:szCs w:val="22"/>
        </w:rPr>
        <w:t>8</w:t>
      </w:r>
      <w:r w:rsidR="00E3383F" w:rsidRPr="003C0B63">
        <w:rPr>
          <w:rFonts w:ascii="Montserrat Light" w:hAnsi="Montserrat Light" w:cs="Times New Roman"/>
          <w:i w:val="0"/>
          <w:iCs w:val="0"/>
          <w:color w:val="000000" w:themeColor="text1"/>
          <w:sz w:val="22"/>
          <w:szCs w:val="22"/>
        </w:rPr>
        <w:t>.</w:t>
      </w:r>
      <w:bookmarkEnd w:id="43"/>
    </w:p>
    <w:p w14:paraId="22767E77" w14:textId="4BBE2684" w:rsidR="00B315FC" w:rsidRPr="00595CE0" w:rsidRDefault="00B315FC" w:rsidP="00F03BBD">
      <w:r>
        <w:rPr>
          <w:noProof/>
        </w:rPr>
        <w:drawing>
          <wp:inline distT="0" distB="0" distL="0" distR="0" wp14:anchorId="58D86646" wp14:editId="063FFA5B">
            <wp:extent cx="5887085" cy="2003526"/>
            <wp:effectExtent l="0" t="0" r="18415" b="15875"/>
            <wp:docPr id="9" name="Graphique 9">
              <a:extLst xmlns:a="http://schemas.openxmlformats.org/drawingml/2006/main">
                <a:ext uri="{FF2B5EF4-FFF2-40B4-BE49-F238E27FC236}">
                  <a16:creationId xmlns:a16="http://schemas.microsoft.com/office/drawing/2014/main" id="{AB7630F4-8C84-4294-82E2-05A034DA6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4E82AB" w14:textId="7E41F5D8" w:rsidR="00425BBD" w:rsidRDefault="00425BBD" w:rsidP="00595CE0">
      <w:pPr>
        <w:pStyle w:val="Lgende"/>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00E3383F" w:rsidRPr="003C0B63">
        <w:rPr>
          <w:rFonts w:ascii="Montserrat Light" w:eastAsia="Times New Roman" w:hAnsi="Montserrat Light" w:cs="Times New Roman"/>
          <w:color w:val="000000" w:themeColor="text1"/>
          <w:lang w:eastAsia="fr-FR"/>
        </w:rPr>
        <w:t> </w:t>
      </w:r>
      <w:r w:rsidRPr="003C0B63">
        <w:rPr>
          <w:rFonts w:ascii="Montserrat Light" w:eastAsia="Times New Roman" w:hAnsi="Montserrat Light" w:cs="Times New Roman"/>
          <w:color w:val="000000" w:themeColor="text1"/>
          <w:lang w:eastAsia="fr-FR"/>
        </w:rPr>
        <w:t xml:space="preserve">: </w:t>
      </w:r>
      <w:r w:rsidR="001B1291" w:rsidRPr="003C0B63">
        <w:rPr>
          <w:rFonts w:ascii="Montserrat Light" w:eastAsia="Times New Roman" w:hAnsi="Montserrat Light" w:cs="Times New Roman"/>
          <w:color w:val="000000" w:themeColor="text1"/>
          <w:lang w:eastAsia="fr-FR"/>
        </w:rPr>
        <w:t>INStaD, 2021</w:t>
      </w:r>
    </w:p>
    <w:p w14:paraId="43816D9C" w14:textId="5756C32D" w:rsidR="00DF1ECC" w:rsidRDefault="00DF1ECC" w:rsidP="00DF1ECC">
      <w:pPr>
        <w:rPr>
          <w:lang w:eastAsia="fr-FR"/>
        </w:rPr>
      </w:pPr>
    </w:p>
    <w:p w14:paraId="368A7675" w14:textId="6F9BF42C" w:rsidR="00DF1ECC" w:rsidRDefault="00DF1ECC" w:rsidP="00DF1ECC">
      <w:pPr>
        <w:rPr>
          <w:lang w:eastAsia="fr-FR"/>
        </w:rPr>
      </w:pPr>
    </w:p>
    <w:p w14:paraId="4CF33571" w14:textId="77777777" w:rsidR="00D85C00" w:rsidRDefault="00D85C00" w:rsidP="00DF1ECC">
      <w:pPr>
        <w:rPr>
          <w:lang w:eastAsia="fr-FR"/>
        </w:rPr>
      </w:pPr>
    </w:p>
    <w:p w14:paraId="5B9FAC45" w14:textId="31B061A4" w:rsidR="00072F8C" w:rsidRPr="000F6BAB" w:rsidRDefault="00FD2B2A" w:rsidP="00FE5FDD">
      <w:pPr>
        <w:pStyle w:val="Titre4"/>
        <w:numPr>
          <w:ilvl w:val="3"/>
          <w:numId w:val="40"/>
        </w:numPr>
        <w:spacing w:line="360" w:lineRule="auto"/>
        <w:ind w:hanging="742"/>
        <w:jc w:val="both"/>
        <w:rPr>
          <w:rFonts w:ascii="Montserrat Light" w:eastAsiaTheme="minorHAnsi" w:hAnsi="Montserrat Light" w:cs="Times New Roman"/>
          <w:i w:val="0"/>
          <w:iCs w:val="0"/>
          <w:color w:val="auto"/>
        </w:rPr>
      </w:pPr>
      <w:bookmarkStart w:id="44" w:name="_Toc17990657"/>
      <w:r w:rsidRPr="000F6BAB">
        <w:rPr>
          <w:rFonts w:ascii="Montserrat Light" w:eastAsiaTheme="minorHAnsi" w:hAnsi="Montserrat Light" w:cs="Times New Roman"/>
          <w:i w:val="0"/>
          <w:iCs w:val="0"/>
          <w:color w:val="auto"/>
        </w:rPr>
        <w:t>Disponibilité d</w:t>
      </w:r>
      <w:r w:rsidR="009D24C3" w:rsidRPr="000F6BAB">
        <w:rPr>
          <w:rFonts w:ascii="Montserrat Light" w:eastAsiaTheme="minorHAnsi" w:hAnsi="Montserrat Light" w:cs="Times New Roman"/>
          <w:i w:val="0"/>
          <w:iCs w:val="0"/>
          <w:color w:val="auto"/>
        </w:rPr>
        <w:t>u riz</w:t>
      </w:r>
      <w:bookmarkEnd w:id="44"/>
    </w:p>
    <w:p w14:paraId="0B8EFD55" w14:textId="2612553A" w:rsidR="009D24C3" w:rsidRDefault="001D594E" w:rsidP="003C0B63">
      <w:pPr>
        <w:spacing w:line="276" w:lineRule="auto"/>
        <w:jc w:val="both"/>
        <w:rPr>
          <w:rFonts w:ascii="Montserrat Light" w:hAnsi="Montserrat Light" w:cs="Times New Roman"/>
          <w:color w:val="000000" w:themeColor="text1"/>
        </w:rPr>
      </w:pPr>
      <w:r>
        <w:rPr>
          <w:rFonts w:ascii="Montserrat Light" w:hAnsi="Montserrat Light" w:cs="Times New Roman"/>
          <w:color w:val="000000" w:themeColor="text1"/>
        </w:rPr>
        <w:t>Le</w:t>
      </w:r>
      <w:r w:rsidR="009D24C3" w:rsidRPr="003C0B63">
        <w:rPr>
          <w:rFonts w:ascii="Montserrat Light" w:hAnsi="Montserrat Light" w:cs="Times New Roman"/>
          <w:color w:val="000000" w:themeColor="text1"/>
        </w:rPr>
        <w:t xml:space="preserve"> tableau </w:t>
      </w:r>
      <w:r w:rsidR="00101C35" w:rsidRPr="003C0B63">
        <w:rPr>
          <w:rFonts w:ascii="Montserrat Light" w:hAnsi="Montserrat Light" w:cs="Times New Roman"/>
          <w:color w:val="000000" w:themeColor="text1"/>
        </w:rPr>
        <w:t>3</w:t>
      </w:r>
      <w:r w:rsidR="009D24C3" w:rsidRPr="003C0B63">
        <w:rPr>
          <w:rFonts w:ascii="Montserrat Light" w:hAnsi="Montserrat Light" w:cs="Times New Roman"/>
          <w:color w:val="000000" w:themeColor="text1"/>
        </w:rPr>
        <w:t xml:space="preserve"> rense</w:t>
      </w:r>
      <w:r w:rsidR="006B4ADC">
        <w:rPr>
          <w:rFonts w:ascii="Montserrat Light" w:hAnsi="Montserrat Light" w:cs="Times New Roman"/>
          <w:color w:val="000000" w:themeColor="text1"/>
        </w:rPr>
        <w:t>i</w:t>
      </w:r>
      <w:r w:rsidR="009D24C3" w:rsidRPr="003C0B63">
        <w:rPr>
          <w:rFonts w:ascii="Montserrat Light" w:hAnsi="Montserrat Light" w:cs="Times New Roman"/>
          <w:color w:val="000000" w:themeColor="text1"/>
        </w:rPr>
        <w:t>gne sur l’importance de l’importation du riz et sa forte consommation au niveau national d’où cette disponibilté remarquable.</w:t>
      </w:r>
    </w:p>
    <w:p w14:paraId="285C5EB9" w14:textId="77777777" w:rsidR="00DF1ECC" w:rsidRPr="00B863F6" w:rsidRDefault="00DF1ECC" w:rsidP="003C0B63">
      <w:pPr>
        <w:spacing w:line="276" w:lineRule="auto"/>
        <w:jc w:val="both"/>
        <w:rPr>
          <w:rFonts w:ascii="Montserrat Light" w:hAnsi="Montserrat Light" w:cs="Times New Roman"/>
          <w:color w:val="000000" w:themeColor="text1"/>
          <w:sz w:val="10"/>
          <w:szCs w:val="10"/>
        </w:rPr>
      </w:pPr>
    </w:p>
    <w:p w14:paraId="38ABF7BE" w14:textId="3A16A74E" w:rsidR="00DF3AD7" w:rsidRPr="003C0B63" w:rsidRDefault="00DF3AD7" w:rsidP="003C0B63">
      <w:pPr>
        <w:pStyle w:val="Lgende"/>
        <w:jc w:val="both"/>
        <w:rPr>
          <w:rFonts w:ascii="Montserrat Light" w:hAnsi="Montserrat Light" w:cs="Times New Roman"/>
          <w:i w:val="0"/>
          <w:iCs w:val="0"/>
          <w:color w:val="000000" w:themeColor="text1"/>
          <w:sz w:val="22"/>
          <w:szCs w:val="22"/>
        </w:rPr>
      </w:pPr>
      <w:bookmarkStart w:id="45" w:name="_Toc88815683"/>
      <w:r w:rsidRPr="00E10966">
        <w:rPr>
          <w:rFonts w:ascii="Montserrat Light" w:hAnsi="Montserrat Light" w:cs="Times New Roman"/>
          <w:b/>
          <w:bCs/>
          <w:i w:val="0"/>
          <w:iCs w:val="0"/>
          <w:color w:val="000000" w:themeColor="text1"/>
          <w:sz w:val="22"/>
          <w:szCs w:val="22"/>
        </w:rPr>
        <w:t xml:space="preserve">Tableau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Tableau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3</w:t>
      </w:r>
      <w:r w:rsidRPr="00E10966">
        <w:rPr>
          <w:rFonts w:ascii="Montserrat Light" w:hAnsi="Montserrat Light" w:cs="Times New Roman"/>
          <w:b/>
          <w:bCs/>
          <w:i w:val="0"/>
          <w:iCs w:val="0"/>
          <w:color w:val="000000" w:themeColor="text1"/>
          <w:sz w:val="22"/>
          <w:szCs w:val="22"/>
        </w:rPr>
        <w:fldChar w:fldCharType="end"/>
      </w:r>
      <w:r w:rsidR="00E3383F" w:rsidRPr="003C0B63">
        <w:rPr>
          <w:rFonts w:ascii="Montserrat Light" w:hAnsi="Montserrat Light" w:cs="Times New Roman"/>
          <w:i w:val="0"/>
          <w:iCs w:val="0"/>
          <w:color w:val="000000" w:themeColor="text1"/>
          <w:sz w:val="22"/>
          <w:szCs w:val="22"/>
        </w:rPr>
        <w:t> </w:t>
      </w:r>
      <w:r w:rsidR="00A1348F" w:rsidRPr="003C0B63">
        <w:rPr>
          <w:rFonts w:ascii="Montserrat Light" w:hAnsi="Montserrat Light" w:cs="Times New Roman"/>
          <w:i w:val="0"/>
          <w:iCs w:val="0"/>
          <w:color w:val="000000" w:themeColor="text1"/>
          <w:sz w:val="22"/>
          <w:szCs w:val="22"/>
        </w:rPr>
        <w:t>:</w:t>
      </w:r>
      <w:r w:rsidRPr="003C0B63">
        <w:rPr>
          <w:rFonts w:ascii="Montserrat Light" w:hAnsi="Montserrat Light" w:cs="Times New Roman"/>
          <w:i w:val="0"/>
          <w:iCs w:val="0"/>
          <w:color w:val="000000" w:themeColor="text1"/>
          <w:sz w:val="22"/>
          <w:szCs w:val="22"/>
        </w:rPr>
        <w:t xml:space="preserve"> Approvisionnements et disponibilité alimentaire du riz sur la période 201</w:t>
      </w:r>
      <w:r w:rsidR="00B41EEA">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r w:rsidR="00B41EEA">
        <w:rPr>
          <w:rFonts w:ascii="Montserrat Light" w:hAnsi="Montserrat Light" w:cs="Times New Roman"/>
          <w:i w:val="0"/>
          <w:iCs w:val="0"/>
          <w:color w:val="000000" w:themeColor="text1"/>
          <w:sz w:val="22"/>
          <w:szCs w:val="22"/>
        </w:rPr>
        <w:t>8</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692"/>
        <w:gridCol w:w="667"/>
        <w:gridCol w:w="768"/>
        <w:gridCol w:w="645"/>
        <w:gridCol w:w="834"/>
        <w:gridCol w:w="1004"/>
        <w:gridCol w:w="953"/>
        <w:gridCol w:w="952"/>
      </w:tblGrid>
      <w:tr w:rsidR="00577BA8" w:rsidRPr="00577BA8" w14:paraId="3C333C08" w14:textId="77777777" w:rsidTr="007303CE">
        <w:trPr>
          <w:trHeight w:val="330"/>
        </w:trPr>
        <w:tc>
          <w:tcPr>
            <w:tcW w:w="5000" w:type="pct"/>
            <w:gridSpan w:val="9"/>
            <w:shd w:val="clear" w:color="auto" w:fill="5B9BD5" w:themeFill="accent1"/>
            <w:noWrap/>
            <w:vAlign w:val="center"/>
            <w:hideMark/>
          </w:tcPr>
          <w:p w14:paraId="776A184D" w14:textId="77777777" w:rsidR="00577BA8" w:rsidRPr="00577BA8" w:rsidRDefault="00577BA8" w:rsidP="00ED550D">
            <w:pPr>
              <w:spacing w:after="0" w:line="240" w:lineRule="auto"/>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Disponibilité intérieure du Riz et produits (en 1000 TM)</w:t>
            </w:r>
          </w:p>
        </w:tc>
      </w:tr>
      <w:tr w:rsidR="00577BA8" w:rsidRPr="00577BA8" w14:paraId="409B7057" w14:textId="77777777" w:rsidTr="007303CE">
        <w:trPr>
          <w:trHeight w:val="330"/>
        </w:trPr>
        <w:tc>
          <w:tcPr>
            <w:tcW w:w="1405" w:type="pct"/>
            <w:shd w:val="clear" w:color="auto" w:fill="auto"/>
            <w:noWrap/>
            <w:vAlign w:val="center"/>
            <w:hideMark/>
          </w:tcPr>
          <w:p w14:paraId="1492D4B4"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 </w:t>
            </w:r>
          </w:p>
        </w:tc>
        <w:tc>
          <w:tcPr>
            <w:tcW w:w="382" w:type="pct"/>
            <w:shd w:val="clear" w:color="auto" w:fill="auto"/>
            <w:noWrap/>
            <w:vAlign w:val="center"/>
            <w:hideMark/>
          </w:tcPr>
          <w:p w14:paraId="5FF6B00A"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2014</w:t>
            </w:r>
          </w:p>
        </w:tc>
        <w:tc>
          <w:tcPr>
            <w:tcW w:w="368" w:type="pct"/>
            <w:shd w:val="clear" w:color="auto" w:fill="auto"/>
            <w:noWrap/>
            <w:vAlign w:val="center"/>
            <w:hideMark/>
          </w:tcPr>
          <w:p w14:paraId="15CC67BF"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2015</w:t>
            </w:r>
          </w:p>
        </w:tc>
        <w:tc>
          <w:tcPr>
            <w:tcW w:w="424" w:type="pct"/>
            <w:shd w:val="clear" w:color="auto" w:fill="auto"/>
            <w:noWrap/>
            <w:vAlign w:val="center"/>
            <w:hideMark/>
          </w:tcPr>
          <w:p w14:paraId="5DB4C461"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2016</w:t>
            </w:r>
          </w:p>
        </w:tc>
        <w:tc>
          <w:tcPr>
            <w:tcW w:w="356" w:type="pct"/>
            <w:shd w:val="clear" w:color="auto" w:fill="auto"/>
            <w:noWrap/>
            <w:vAlign w:val="center"/>
            <w:hideMark/>
          </w:tcPr>
          <w:p w14:paraId="7ADEADB4"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2017</w:t>
            </w:r>
          </w:p>
        </w:tc>
        <w:tc>
          <w:tcPr>
            <w:tcW w:w="460" w:type="pct"/>
            <w:shd w:val="clear" w:color="auto" w:fill="auto"/>
            <w:noWrap/>
            <w:vAlign w:val="center"/>
            <w:hideMark/>
          </w:tcPr>
          <w:p w14:paraId="4BBAC4E1"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2018</w:t>
            </w:r>
          </w:p>
        </w:tc>
        <w:tc>
          <w:tcPr>
            <w:tcW w:w="554" w:type="pct"/>
            <w:shd w:val="clear" w:color="auto" w:fill="auto"/>
            <w:noWrap/>
            <w:vAlign w:val="center"/>
            <w:hideMark/>
          </w:tcPr>
          <w:p w14:paraId="571FDA8E"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Moy. 14/18</w:t>
            </w:r>
          </w:p>
        </w:tc>
        <w:tc>
          <w:tcPr>
            <w:tcW w:w="526" w:type="pct"/>
            <w:shd w:val="clear" w:color="auto" w:fill="auto"/>
            <w:noWrap/>
            <w:vAlign w:val="center"/>
            <w:hideMark/>
          </w:tcPr>
          <w:p w14:paraId="7C106C39" w14:textId="77777777" w:rsidR="00577BA8" w:rsidRPr="00577BA8" w:rsidRDefault="00577BA8" w:rsidP="00F96C09">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Evo. 18/14</w:t>
            </w:r>
          </w:p>
        </w:tc>
        <w:tc>
          <w:tcPr>
            <w:tcW w:w="525" w:type="pct"/>
            <w:shd w:val="clear" w:color="auto" w:fill="auto"/>
            <w:noWrap/>
            <w:vAlign w:val="center"/>
            <w:hideMark/>
          </w:tcPr>
          <w:p w14:paraId="1D14C377" w14:textId="77777777" w:rsidR="00577BA8" w:rsidRPr="00577BA8" w:rsidRDefault="00577BA8">
            <w:pPr>
              <w:spacing w:after="0" w:line="240" w:lineRule="auto"/>
              <w:jc w:val="center"/>
              <w:rPr>
                <w:rFonts w:ascii="Montserrat Light" w:eastAsia="Times New Roman" w:hAnsi="Montserrat Light" w:cs="Times New Roman"/>
                <w:b/>
                <w:bCs/>
                <w:color w:val="000000"/>
                <w:lang w:eastAsia="fr-FR"/>
              </w:rPr>
            </w:pPr>
            <w:r w:rsidRPr="00577BA8">
              <w:rPr>
                <w:rFonts w:ascii="Montserrat Light" w:eastAsia="Times New Roman" w:hAnsi="Montserrat Light" w:cs="Times New Roman"/>
                <w:b/>
                <w:bCs/>
                <w:color w:val="000000"/>
                <w:lang w:eastAsia="fr-FR"/>
              </w:rPr>
              <w:t>Evo. 18/17</w:t>
            </w:r>
          </w:p>
        </w:tc>
      </w:tr>
      <w:tr w:rsidR="00577BA8" w:rsidRPr="00577BA8" w14:paraId="0D358A71" w14:textId="77777777" w:rsidTr="007303CE">
        <w:trPr>
          <w:trHeight w:val="330"/>
        </w:trPr>
        <w:tc>
          <w:tcPr>
            <w:tcW w:w="1405" w:type="pct"/>
            <w:shd w:val="clear" w:color="auto" w:fill="auto"/>
            <w:noWrap/>
            <w:vAlign w:val="center"/>
            <w:hideMark/>
          </w:tcPr>
          <w:p w14:paraId="263197B8"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Disponibilité intérieure</w:t>
            </w:r>
          </w:p>
        </w:tc>
        <w:tc>
          <w:tcPr>
            <w:tcW w:w="382" w:type="pct"/>
            <w:shd w:val="clear" w:color="auto" w:fill="auto"/>
            <w:noWrap/>
            <w:vAlign w:val="center"/>
            <w:hideMark/>
          </w:tcPr>
          <w:p w14:paraId="579626B7"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2329</w:t>
            </w:r>
          </w:p>
        </w:tc>
        <w:tc>
          <w:tcPr>
            <w:tcW w:w="368" w:type="pct"/>
            <w:shd w:val="clear" w:color="auto" w:fill="auto"/>
            <w:noWrap/>
            <w:vAlign w:val="center"/>
            <w:hideMark/>
          </w:tcPr>
          <w:p w14:paraId="36580F26"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1288</w:t>
            </w:r>
          </w:p>
        </w:tc>
        <w:tc>
          <w:tcPr>
            <w:tcW w:w="424" w:type="pct"/>
            <w:shd w:val="clear" w:color="auto" w:fill="auto"/>
            <w:noWrap/>
            <w:vAlign w:val="center"/>
            <w:hideMark/>
          </w:tcPr>
          <w:p w14:paraId="6B4A0862"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9520E1">
              <w:rPr>
                <w:rFonts w:ascii="Montserrat Light" w:eastAsia="Times New Roman" w:hAnsi="Montserrat Light" w:cs="Times New Roman"/>
                <w:color w:val="000000"/>
                <w:lang w:eastAsia="fr-FR"/>
              </w:rPr>
              <w:t>421</w:t>
            </w:r>
          </w:p>
        </w:tc>
        <w:tc>
          <w:tcPr>
            <w:tcW w:w="356" w:type="pct"/>
            <w:shd w:val="clear" w:color="auto" w:fill="auto"/>
            <w:noWrap/>
            <w:vAlign w:val="center"/>
            <w:hideMark/>
          </w:tcPr>
          <w:p w14:paraId="123080CE"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2319</w:t>
            </w:r>
          </w:p>
        </w:tc>
        <w:tc>
          <w:tcPr>
            <w:tcW w:w="460" w:type="pct"/>
            <w:shd w:val="clear" w:color="auto" w:fill="auto"/>
            <w:noWrap/>
            <w:vAlign w:val="center"/>
            <w:hideMark/>
          </w:tcPr>
          <w:p w14:paraId="69CA1335"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2070</w:t>
            </w:r>
          </w:p>
        </w:tc>
        <w:tc>
          <w:tcPr>
            <w:tcW w:w="554" w:type="pct"/>
            <w:shd w:val="clear" w:color="auto" w:fill="auto"/>
            <w:noWrap/>
            <w:vAlign w:val="center"/>
            <w:hideMark/>
          </w:tcPr>
          <w:p w14:paraId="084FD730"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1685</w:t>
            </w:r>
          </w:p>
        </w:tc>
        <w:tc>
          <w:tcPr>
            <w:tcW w:w="526" w:type="pct"/>
            <w:shd w:val="clear" w:color="auto" w:fill="auto"/>
            <w:noWrap/>
            <w:vAlign w:val="center"/>
            <w:hideMark/>
          </w:tcPr>
          <w:p w14:paraId="79FEF45F" w14:textId="4BEE6C4A"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-11</w:t>
            </w:r>
            <w:r w:rsidR="00302D26">
              <w:rPr>
                <w:rFonts w:ascii="Montserrat Light" w:eastAsia="Times New Roman" w:hAnsi="Montserrat Light" w:cs="Times New Roman"/>
                <w:color w:val="000000"/>
                <w:lang w:eastAsia="fr-FR"/>
              </w:rPr>
              <w:t>,1</w:t>
            </w:r>
            <w:r w:rsidRPr="00577BA8">
              <w:rPr>
                <w:rFonts w:ascii="Montserrat Light" w:eastAsia="Times New Roman" w:hAnsi="Montserrat Light" w:cs="Times New Roman"/>
                <w:color w:val="000000"/>
                <w:lang w:eastAsia="fr-FR"/>
              </w:rPr>
              <w:t>%</w:t>
            </w:r>
          </w:p>
        </w:tc>
        <w:tc>
          <w:tcPr>
            <w:tcW w:w="525" w:type="pct"/>
            <w:shd w:val="clear" w:color="auto" w:fill="auto"/>
            <w:noWrap/>
            <w:vAlign w:val="center"/>
            <w:hideMark/>
          </w:tcPr>
          <w:p w14:paraId="44F1D999"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-10,8%</w:t>
            </w:r>
          </w:p>
        </w:tc>
      </w:tr>
      <w:tr w:rsidR="00577BA8" w:rsidRPr="00577BA8" w14:paraId="7F1785A8" w14:textId="77777777" w:rsidTr="007303CE">
        <w:trPr>
          <w:trHeight w:val="330"/>
        </w:trPr>
        <w:tc>
          <w:tcPr>
            <w:tcW w:w="1405" w:type="pct"/>
            <w:shd w:val="clear" w:color="auto" w:fill="auto"/>
            <w:noWrap/>
            <w:vAlign w:val="center"/>
            <w:hideMark/>
          </w:tcPr>
          <w:p w14:paraId="5A0CCBF1"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Production</w:t>
            </w:r>
          </w:p>
        </w:tc>
        <w:tc>
          <w:tcPr>
            <w:tcW w:w="382" w:type="pct"/>
            <w:shd w:val="clear" w:color="auto" w:fill="auto"/>
            <w:noWrap/>
            <w:vAlign w:val="center"/>
            <w:hideMark/>
          </w:tcPr>
          <w:p w14:paraId="37F8D3EA"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234</w:t>
            </w:r>
          </w:p>
        </w:tc>
        <w:tc>
          <w:tcPr>
            <w:tcW w:w="368" w:type="pct"/>
            <w:shd w:val="clear" w:color="auto" w:fill="auto"/>
            <w:noWrap/>
            <w:vAlign w:val="center"/>
            <w:hideMark/>
          </w:tcPr>
          <w:p w14:paraId="5FE6790B"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204</w:t>
            </w:r>
          </w:p>
        </w:tc>
        <w:tc>
          <w:tcPr>
            <w:tcW w:w="424" w:type="pct"/>
            <w:shd w:val="clear" w:color="auto" w:fill="auto"/>
            <w:noWrap/>
            <w:vAlign w:val="center"/>
            <w:hideMark/>
          </w:tcPr>
          <w:p w14:paraId="27BE8E50"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282</w:t>
            </w:r>
          </w:p>
        </w:tc>
        <w:tc>
          <w:tcPr>
            <w:tcW w:w="356" w:type="pct"/>
            <w:shd w:val="clear" w:color="auto" w:fill="auto"/>
            <w:noWrap/>
            <w:vAlign w:val="center"/>
            <w:hideMark/>
          </w:tcPr>
          <w:p w14:paraId="54665B71"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361</w:t>
            </w:r>
          </w:p>
        </w:tc>
        <w:tc>
          <w:tcPr>
            <w:tcW w:w="460" w:type="pct"/>
            <w:shd w:val="clear" w:color="auto" w:fill="auto"/>
            <w:noWrap/>
            <w:vAlign w:val="center"/>
            <w:hideMark/>
          </w:tcPr>
          <w:p w14:paraId="75CEE9B8"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375</w:t>
            </w:r>
          </w:p>
        </w:tc>
        <w:tc>
          <w:tcPr>
            <w:tcW w:w="554" w:type="pct"/>
            <w:shd w:val="clear" w:color="auto" w:fill="auto"/>
            <w:noWrap/>
            <w:vAlign w:val="center"/>
            <w:hideMark/>
          </w:tcPr>
          <w:p w14:paraId="1DE938B9"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291</w:t>
            </w:r>
          </w:p>
        </w:tc>
        <w:tc>
          <w:tcPr>
            <w:tcW w:w="526" w:type="pct"/>
            <w:shd w:val="clear" w:color="auto" w:fill="auto"/>
            <w:noWrap/>
            <w:vAlign w:val="center"/>
            <w:hideMark/>
          </w:tcPr>
          <w:p w14:paraId="1731D4DF" w14:textId="0548A1A6"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60</w:t>
            </w:r>
            <w:r w:rsidR="00302D26">
              <w:rPr>
                <w:rFonts w:ascii="Montserrat Light" w:eastAsia="Times New Roman" w:hAnsi="Montserrat Light" w:cs="Times New Roman"/>
                <w:color w:val="000000"/>
                <w:lang w:eastAsia="fr-FR"/>
              </w:rPr>
              <w:t>,</w:t>
            </w:r>
            <w:r w:rsidR="007E4BB8">
              <w:rPr>
                <w:rFonts w:ascii="Montserrat Light" w:eastAsia="Times New Roman" w:hAnsi="Montserrat Light" w:cs="Times New Roman"/>
                <w:color w:val="000000"/>
                <w:lang w:eastAsia="fr-FR"/>
              </w:rPr>
              <w:t>3</w:t>
            </w:r>
            <w:r w:rsidRPr="00577BA8">
              <w:rPr>
                <w:rFonts w:ascii="Montserrat Light" w:eastAsia="Times New Roman" w:hAnsi="Montserrat Light" w:cs="Times New Roman"/>
                <w:color w:val="000000"/>
                <w:lang w:eastAsia="fr-FR"/>
              </w:rPr>
              <w:t>%</w:t>
            </w:r>
          </w:p>
        </w:tc>
        <w:tc>
          <w:tcPr>
            <w:tcW w:w="525" w:type="pct"/>
            <w:shd w:val="clear" w:color="auto" w:fill="auto"/>
            <w:noWrap/>
            <w:vAlign w:val="center"/>
            <w:hideMark/>
          </w:tcPr>
          <w:p w14:paraId="6DC0234F" w14:textId="6F6CBB7D"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3,</w:t>
            </w:r>
            <w:r w:rsidR="007E4BB8">
              <w:rPr>
                <w:rFonts w:ascii="Montserrat Light" w:eastAsia="Times New Roman" w:hAnsi="Montserrat Light" w:cs="Times New Roman"/>
                <w:color w:val="000000"/>
                <w:lang w:eastAsia="fr-FR"/>
              </w:rPr>
              <w:t>9</w:t>
            </w:r>
            <w:r w:rsidRPr="00577BA8">
              <w:rPr>
                <w:rFonts w:ascii="Montserrat Light" w:eastAsia="Times New Roman" w:hAnsi="Montserrat Light" w:cs="Times New Roman"/>
                <w:color w:val="000000"/>
                <w:lang w:eastAsia="fr-FR"/>
              </w:rPr>
              <w:t>%</w:t>
            </w:r>
          </w:p>
        </w:tc>
      </w:tr>
      <w:tr w:rsidR="00577BA8" w:rsidRPr="00577BA8" w14:paraId="14AEC439" w14:textId="77777777" w:rsidTr="007303CE">
        <w:trPr>
          <w:trHeight w:val="330"/>
        </w:trPr>
        <w:tc>
          <w:tcPr>
            <w:tcW w:w="1405" w:type="pct"/>
            <w:shd w:val="clear" w:color="auto" w:fill="auto"/>
            <w:noWrap/>
            <w:vAlign w:val="center"/>
            <w:hideMark/>
          </w:tcPr>
          <w:p w14:paraId="446F76E4"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Importations</w:t>
            </w:r>
          </w:p>
        </w:tc>
        <w:tc>
          <w:tcPr>
            <w:tcW w:w="382" w:type="pct"/>
            <w:shd w:val="clear" w:color="auto" w:fill="auto"/>
            <w:noWrap/>
            <w:vAlign w:val="center"/>
            <w:hideMark/>
          </w:tcPr>
          <w:p w14:paraId="0330E239"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2052</w:t>
            </w:r>
          </w:p>
        </w:tc>
        <w:tc>
          <w:tcPr>
            <w:tcW w:w="368" w:type="pct"/>
            <w:shd w:val="clear" w:color="auto" w:fill="auto"/>
            <w:noWrap/>
            <w:vAlign w:val="center"/>
            <w:hideMark/>
          </w:tcPr>
          <w:p w14:paraId="05634C93"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1362</w:t>
            </w:r>
          </w:p>
        </w:tc>
        <w:tc>
          <w:tcPr>
            <w:tcW w:w="424" w:type="pct"/>
            <w:shd w:val="clear" w:color="auto" w:fill="auto"/>
            <w:noWrap/>
            <w:vAlign w:val="center"/>
            <w:hideMark/>
          </w:tcPr>
          <w:p w14:paraId="4D7D48CB"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2018</w:t>
            </w:r>
          </w:p>
        </w:tc>
        <w:tc>
          <w:tcPr>
            <w:tcW w:w="356" w:type="pct"/>
            <w:shd w:val="clear" w:color="auto" w:fill="auto"/>
            <w:noWrap/>
            <w:vAlign w:val="center"/>
            <w:hideMark/>
          </w:tcPr>
          <w:p w14:paraId="5A5E76B7"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1958</w:t>
            </w:r>
          </w:p>
        </w:tc>
        <w:tc>
          <w:tcPr>
            <w:tcW w:w="460" w:type="pct"/>
            <w:shd w:val="clear" w:color="auto" w:fill="auto"/>
            <w:noWrap/>
            <w:vAlign w:val="center"/>
            <w:hideMark/>
          </w:tcPr>
          <w:p w14:paraId="74FD395F"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1695</w:t>
            </w:r>
          </w:p>
        </w:tc>
        <w:tc>
          <w:tcPr>
            <w:tcW w:w="554" w:type="pct"/>
            <w:shd w:val="clear" w:color="auto" w:fill="auto"/>
            <w:noWrap/>
            <w:vAlign w:val="center"/>
            <w:hideMark/>
          </w:tcPr>
          <w:p w14:paraId="318EEB1F"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1817</w:t>
            </w:r>
          </w:p>
        </w:tc>
        <w:tc>
          <w:tcPr>
            <w:tcW w:w="526" w:type="pct"/>
            <w:shd w:val="clear" w:color="auto" w:fill="auto"/>
            <w:noWrap/>
            <w:vAlign w:val="center"/>
            <w:hideMark/>
          </w:tcPr>
          <w:p w14:paraId="52DED69B" w14:textId="42890483"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-17</w:t>
            </w:r>
            <w:r w:rsidR="00302D26">
              <w:rPr>
                <w:rFonts w:ascii="Montserrat Light" w:eastAsia="Times New Roman" w:hAnsi="Montserrat Light" w:cs="Times New Roman"/>
                <w:color w:val="000000"/>
                <w:lang w:eastAsia="fr-FR"/>
              </w:rPr>
              <w:t>,4</w:t>
            </w:r>
            <w:r w:rsidRPr="00577BA8">
              <w:rPr>
                <w:rFonts w:ascii="Montserrat Light" w:eastAsia="Times New Roman" w:hAnsi="Montserrat Light" w:cs="Times New Roman"/>
                <w:color w:val="000000"/>
                <w:lang w:eastAsia="fr-FR"/>
              </w:rPr>
              <w:t>%</w:t>
            </w:r>
          </w:p>
        </w:tc>
        <w:tc>
          <w:tcPr>
            <w:tcW w:w="525" w:type="pct"/>
            <w:shd w:val="clear" w:color="auto" w:fill="auto"/>
            <w:noWrap/>
            <w:vAlign w:val="center"/>
            <w:hideMark/>
          </w:tcPr>
          <w:p w14:paraId="49DBEA0D"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-13,4%</w:t>
            </w:r>
          </w:p>
        </w:tc>
      </w:tr>
      <w:tr w:rsidR="00577BA8" w:rsidRPr="00577BA8" w14:paraId="1D0FF707" w14:textId="77777777" w:rsidTr="007303CE">
        <w:trPr>
          <w:trHeight w:val="330"/>
        </w:trPr>
        <w:tc>
          <w:tcPr>
            <w:tcW w:w="5000" w:type="pct"/>
            <w:gridSpan w:val="9"/>
            <w:shd w:val="clear" w:color="auto" w:fill="8EAADB" w:themeFill="accent5" w:themeFillTint="99"/>
            <w:noWrap/>
            <w:vAlign w:val="center"/>
            <w:hideMark/>
          </w:tcPr>
          <w:p w14:paraId="0FAA8DD6"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Disponibilité alimentaire (en 1000 TM)</w:t>
            </w:r>
          </w:p>
        </w:tc>
      </w:tr>
      <w:tr w:rsidR="00577BA8" w:rsidRPr="00577BA8" w14:paraId="49C205F4" w14:textId="77777777" w:rsidTr="007303CE">
        <w:trPr>
          <w:trHeight w:val="330"/>
        </w:trPr>
        <w:tc>
          <w:tcPr>
            <w:tcW w:w="1405" w:type="pct"/>
            <w:shd w:val="clear" w:color="auto" w:fill="auto"/>
            <w:noWrap/>
            <w:vAlign w:val="center"/>
            <w:hideMark/>
          </w:tcPr>
          <w:p w14:paraId="0884886F"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Disponibilité alimentaire</w:t>
            </w:r>
          </w:p>
        </w:tc>
        <w:tc>
          <w:tcPr>
            <w:tcW w:w="382" w:type="pct"/>
            <w:shd w:val="clear" w:color="auto" w:fill="auto"/>
            <w:noWrap/>
            <w:vAlign w:val="center"/>
            <w:hideMark/>
          </w:tcPr>
          <w:p w14:paraId="5F72C956"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294</w:t>
            </w:r>
          </w:p>
        </w:tc>
        <w:tc>
          <w:tcPr>
            <w:tcW w:w="368" w:type="pct"/>
            <w:shd w:val="clear" w:color="auto" w:fill="auto"/>
            <w:noWrap/>
            <w:vAlign w:val="center"/>
            <w:hideMark/>
          </w:tcPr>
          <w:p w14:paraId="51A2DF3A" w14:textId="77777777"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421</w:t>
            </w:r>
          </w:p>
        </w:tc>
        <w:tc>
          <w:tcPr>
            <w:tcW w:w="424" w:type="pct"/>
            <w:shd w:val="clear" w:color="auto" w:fill="auto"/>
            <w:noWrap/>
            <w:vAlign w:val="center"/>
            <w:hideMark/>
          </w:tcPr>
          <w:p w14:paraId="705A9EFE" w14:textId="73F90B69"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421</w:t>
            </w:r>
          </w:p>
        </w:tc>
        <w:tc>
          <w:tcPr>
            <w:tcW w:w="356" w:type="pct"/>
            <w:shd w:val="clear" w:color="auto" w:fill="auto"/>
            <w:noWrap/>
            <w:vAlign w:val="center"/>
            <w:hideMark/>
          </w:tcPr>
          <w:p w14:paraId="5F9257D4" w14:textId="02935CE6" w:rsidR="00577BA8" w:rsidRPr="00577BA8" w:rsidRDefault="009A2997"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555</w:t>
            </w:r>
          </w:p>
        </w:tc>
        <w:tc>
          <w:tcPr>
            <w:tcW w:w="460" w:type="pct"/>
            <w:shd w:val="clear" w:color="auto" w:fill="auto"/>
            <w:noWrap/>
            <w:vAlign w:val="center"/>
            <w:hideMark/>
          </w:tcPr>
          <w:p w14:paraId="0C404D0A" w14:textId="6A5F89D7" w:rsidR="00577BA8" w:rsidRPr="00577BA8" w:rsidRDefault="009A2997"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590</w:t>
            </w:r>
          </w:p>
        </w:tc>
        <w:tc>
          <w:tcPr>
            <w:tcW w:w="554" w:type="pct"/>
            <w:shd w:val="clear" w:color="auto" w:fill="auto"/>
            <w:noWrap/>
            <w:vAlign w:val="center"/>
            <w:hideMark/>
          </w:tcPr>
          <w:p w14:paraId="19D83720" w14:textId="6E37F657" w:rsidR="00577BA8" w:rsidRPr="00577BA8" w:rsidRDefault="00302D26"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465</w:t>
            </w:r>
          </w:p>
        </w:tc>
        <w:tc>
          <w:tcPr>
            <w:tcW w:w="526" w:type="pct"/>
            <w:shd w:val="clear" w:color="auto" w:fill="auto"/>
            <w:noWrap/>
            <w:vAlign w:val="center"/>
            <w:hideMark/>
          </w:tcPr>
          <w:p w14:paraId="16C78CD6" w14:textId="73F25466" w:rsidR="00577BA8" w:rsidRPr="00577BA8" w:rsidRDefault="00302D26"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100,7</w:t>
            </w:r>
            <w:r w:rsidR="00577BA8" w:rsidRPr="00577BA8">
              <w:rPr>
                <w:rFonts w:ascii="Montserrat Light" w:eastAsia="Times New Roman" w:hAnsi="Montserrat Light" w:cs="Times New Roman"/>
                <w:color w:val="000000"/>
                <w:lang w:eastAsia="fr-FR"/>
              </w:rPr>
              <w:t>%</w:t>
            </w:r>
          </w:p>
        </w:tc>
        <w:tc>
          <w:tcPr>
            <w:tcW w:w="525" w:type="pct"/>
            <w:shd w:val="clear" w:color="auto" w:fill="auto"/>
            <w:noWrap/>
            <w:vAlign w:val="center"/>
            <w:hideMark/>
          </w:tcPr>
          <w:p w14:paraId="0072A8CA" w14:textId="42FFBFCB" w:rsidR="00577BA8" w:rsidRPr="00577BA8" w:rsidRDefault="00302D26"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6</w:t>
            </w:r>
            <w:r w:rsidR="00577BA8" w:rsidRPr="00577BA8">
              <w:rPr>
                <w:rFonts w:ascii="Montserrat Light" w:eastAsia="Times New Roman" w:hAnsi="Montserrat Light" w:cs="Times New Roman"/>
                <w:color w:val="000000"/>
                <w:lang w:eastAsia="fr-FR"/>
              </w:rPr>
              <w:t>,</w:t>
            </w:r>
            <w:r>
              <w:rPr>
                <w:rFonts w:ascii="Montserrat Light" w:eastAsia="Times New Roman" w:hAnsi="Montserrat Light" w:cs="Times New Roman"/>
                <w:color w:val="000000"/>
                <w:lang w:eastAsia="fr-FR"/>
              </w:rPr>
              <w:t>3</w:t>
            </w:r>
            <w:r w:rsidR="00577BA8" w:rsidRPr="00577BA8">
              <w:rPr>
                <w:rFonts w:ascii="Montserrat Light" w:eastAsia="Times New Roman" w:hAnsi="Montserrat Light" w:cs="Times New Roman"/>
                <w:color w:val="000000"/>
                <w:lang w:eastAsia="fr-FR"/>
              </w:rPr>
              <w:t>%</w:t>
            </w:r>
          </w:p>
        </w:tc>
      </w:tr>
      <w:tr w:rsidR="00577BA8" w:rsidRPr="00577BA8" w14:paraId="34A1D1A3" w14:textId="77777777" w:rsidTr="007303CE">
        <w:trPr>
          <w:trHeight w:val="330"/>
        </w:trPr>
        <w:tc>
          <w:tcPr>
            <w:tcW w:w="5000" w:type="pct"/>
            <w:gridSpan w:val="9"/>
            <w:shd w:val="clear" w:color="auto" w:fill="8EAADB" w:themeFill="accent5" w:themeFillTint="99"/>
            <w:noWrap/>
            <w:vAlign w:val="center"/>
            <w:hideMark/>
          </w:tcPr>
          <w:p w14:paraId="336B40CD"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Part des importations et des approvisionnements nationaux dans la Disponibilité intérieure</w:t>
            </w:r>
          </w:p>
        </w:tc>
      </w:tr>
      <w:tr w:rsidR="00577BA8" w:rsidRPr="00577BA8" w14:paraId="03CF74A3" w14:textId="77777777" w:rsidTr="007303CE">
        <w:trPr>
          <w:trHeight w:val="330"/>
        </w:trPr>
        <w:tc>
          <w:tcPr>
            <w:tcW w:w="1405" w:type="pct"/>
            <w:shd w:val="clear" w:color="auto" w:fill="auto"/>
            <w:noWrap/>
            <w:vAlign w:val="center"/>
            <w:hideMark/>
          </w:tcPr>
          <w:p w14:paraId="3EF439E6" w14:textId="418DA092"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PAN</w:t>
            </w:r>
            <w:r w:rsidR="00F41A68">
              <w:rPr>
                <w:rFonts w:ascii="Montserrat Light" w:eastAsia="Times New Roman" w:hAnsi="Montserrat Light" w:cs="Times New Roman"/>
                <w:color w:val="000000"/>
                <w:lang w:eastAsia="fr-FR"/>
              </w:rPr>
              <w:t xml:space="preserve"> (%)</w:t>
            </w:r>
          </w:p>
        </w:tc>
        <w:tc>
          <w:tcPr>
            <w:tcW w:w="382" w:type="pct"/>
            <w:shd w:val="clear" w:color="auto" w:fill="auto"/>
            <w:noWrap/>
            <w:vAlign w:val="center"/>
            <w:hideMark/>
          </w:tcPr>
          <w:p w14:paraId="3A5E04AC" w14:textId="7155DCF9"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12</w:t>
            </w:r>
          </w:p>
        </w:tc>
        <w:tc>
          <w:tcPr>
            <w:tcW w:w="368" w:type="pct"/>
            <w:shd w:val="clear" w:color="auto" w:fill="auto"/>
            <w:noWrap/>
            <w:vAlign w:val="center"/>
            <w:hideMark/>
          </w:tcPr>
          <w:p w14:paraId="43E60556" w14:textId="732986EA"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w:t>
            </w:r>
          </w:p>
        </w:tc>
        <w:tc>
          <w:tcPr>
            <w:tcW w:w="424" w:type="pct"/>
            <w:shd w:val="clear" w:color="auto" w:fill="auto"/>
            <w:noWrap/>
            <w:vAlign w:val="center"/>
            <w:hideMark/>
          </w:tcPr>
          <w:p w14:paraId="6A679FB0" w14:textId="060B37CB"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12</w:t>
            </w:r>
          </w:p>
        </w:tc>
        <w:tc>
          <w:tcPr>
            <w:tcW w:w="356" w:type="pct"/>
            <w:shd w:val="clear" w:color="auto" w:fill="auto"/>
            <w:noWrap/>
            <w:vAlign w:val="center"/>
            <w:hideMark/>
          </w:tcPr>
          <w:p w14:paraId="24660EE9" w14:textId="686DB5FF" w:rsidR="00577BA8" w:rsidRPr="00577BA8" w:rsidRDefault="0015772F"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16</w:t>
            </w:r>
          </w:p>
        </w:tc>
        <w:tc>
          <w:tcPr>
            <w:tcW w:w="460" w:type="pct"/>
            <w:shd w:val="clear" w:color="auto" w:fill="auto"/>
            <w:noWrap/>
            <w:vAlign w:val="center"/>
            <w:hideMark/>
          </w:tcPr>
          <w:p w14:paraId="7A56D0AA" w14:textId="53EBDD04" w:rsidR="00577BA8" w:rsidRPr="00577BA8" w:rsidRDefault="0015772F"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18</w:t>
            </w:r>
          </w:p>
        </w:tc>
        <w:tc>
          <w:tcPr>
            <w:tcW w:w="1605" w:type="pct"/>
            <w:gridSpan w:val="3"/>
            <w:vMerge w:val="restart"/>
            <w:shd w:val="clear" w:color="auto" w:fill="auto"/>
            <w:noWrap/>
            <w:vAlign w:val="center"/>
            <w:hideMark/>
          </w:tcPr>
          <w:p w14:paraId="6F9009A8" w14:textId="77777777"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 </w:t>
            </w:r>
          </w:p>
        </w:tc>
      </w:tr>
      <w:tr w:rsidR="00577BA8" w:rsidRPr="00577BA8" w14:paraId="2D6CA2B0" w14:textId="77777777" w:rsidTr="007303CE">
        <w:trPr>
          <w:trHeight w:val="330"/>
        </w:trPr>
        <w:tc>
          <w:tcPr>
            <w:tcW w:w="1405" w:type="pct"/>
            <w:shd w:val="clear" w:color="auto" w:fill="auto"/>
            <w:noWrap/>
            <w:vAlign w:val="center"/>
            <w:hideMark/>
          </w:tcPr>
          <w:p w14:paraId="48BA3568" w14:textId="62079EEE" w:rsidR="00577BA8" w:rsidRPr="00577BA8" w:rsidRDefault="00577BA8" w:rsidP="00ED550D">
            <w:pPr>
              <w:spacing w:after="0" w:line="240" w:lineRule="auto"/>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TDI</w:t>
            </w:r>
            <w:r w:rsidR="00F41A68">
              <w:rPr>
                <w:rFonts w:ascii="Montserrat Light" w:eastAsia="Times New Roman" w:hAnsi="Montserrat Light" w:cs="Times New Roman"/>
                <w:color w:val="000000"/>
                <w:lang w:eastAsia="fr-FR"/>
              </w:rPr>
              <w:t xml:space="preserve"> (%)</w:t>
            </w:r>
          </w:p>
        </w:tc>
        <w:tc>
          <w:tcPr>
            <w:tcW w:w="382" w:type="pct"/>
            <w:shd w:val="clear" w:color="auto" w:fill="auto"/>
            <w:noWrap/>
            <w:vAlign w:val="center"/>
            <w:hideMark/>
          </w:tcPr>
          <w:p w14:paraId="2A9FA65B" w14:textId="59690AD1"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88</w:t>
            </w:r>
          </w:p>
        </w:tc>
        <w:tc>
          <w:tcPr>
            <w:tcW w:w="368" w:type="pct"/>
            <w:shd w:val="clear" w:color="auto" w:fill="auto"/>
            <w:noWrap/>
            <w:vAlign w:val="center"/>
            <w:hideMark/>
          </w:tcPr>
          <w:p w14:paraId="49BDC727" w14:textId="2DD0E585"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106</w:t>
            </w:r>
          </w:p>
        </w:tc>
        <w:tc>
          <w:tcPr>
            <w:tcW w:w="424" w:type="pct"/>
            <w:shd w:val="clear" w:color="auto" w:fill="auto"/>
            <w:noWrap/>
            <w:vAlign w:val="center"/>
            <w:hideMark/>
          </w:tcPr>
          <w:p w14:paraId="108DF1B2" w14:textId="4201E0E1" w:rsidR="00577BA8" w:rsidRPr="00577BA8" w:rsidRDefault="00577BA8" w:rsidP="00F96C09">
            <w:pPr>
              <w:spacing w:after="0" w:line="240" w:lineRule="auto"/>
              <w:jc w:val="center"/>
              <w:rPr>
                <w:rFonts w:ascii="Montserrat Light" w:eastAsia="Times New Roman" w:hAnsi="Montserrat Light" w:cs="Times New Roman"/>
                <w:color w:val="000000"/>
                <w:lang w:eastAsia="fr-FR"/>
              </w:rPr>
            </w:pPr>
            <w:r w:rsidRPr="00577BA8">
              <w:rPr>
                <w:rFonts w:ascii="Montserrat Light" w:eastAsia="Times New Roman" w:hAnsi="Montserrat Light" w:cs="Times New Roman"/>
                <w:color w:val="000000"/>
                <w:lang w:eastAsia="fr-FR"/>
              </w:rPr>
              <w:t>88</w:t>
            </w:r>
          </w:p>
        </w:tc>
        <w:tc>
          <w:tcPr>
            <w:tcW w:w="356" w:type="pct"/>
            <w:shd w:val="clear" w:color="auto" w:fill="auto"/>
            <w:noWrap/>
            <w:vAlign w:val="center"/>
            <w:hideMark/>
          </w:tcPr>
          <w:p w14:paraId="307DFAEE" w14:textId="1A8AB314" w:rsidR="00577BA8" w:rsidRPr="00577BA8" w:rsidRDefault="0015772F"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84</w:t>
            </w:r>
          </w:p>
        </w:tc>
        <w:tc>
          <w:tcPr>
            <w:tcW w:w="460" w:type="pct"/>
            <w:shd w:val="clear" w:color="auto" w:fill="auto"/>
            <w:noWrap/>
            <w:vAlign w:val="center"/>
            <w:hideMark/>
          </w:tcPr>
          <w:p w14:paraId="6C1037F4" w14:textId="5604CAD3" w:rsidR="00577BA8" w:rsidRPr="00577BA8" w:rsidRDefault="0015772F" w:rsidP="00F96C0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82</w:t>
            </w:r>
          </w:p>
        </w:tc>
        <w:tc>
          <w:tcPr>
            <w:tcW w:w="1605" w:type="pct"/>
            <w:gridSpan w:val="3"/>
            <w:vMerge/>
            <w:vAlign w:val="center"/>
            <w:hideMark/>
          </w:tcPr>
          <w:p w14:paraId="453F6E06" w14:textId="77777777" w:rsidR="00577BA8" w:rsidRPr="00577BA8" w:rsidRDefault="00577BA8" w:rsidP="00ED550D">
            <w:pPr>
              <w:spacing w:after="0" w:line="240" w:lineRule="auto"/>
              <w:jc w:val="right"/>
              <w:rPr>
                <w:rFonts w:ascii="Montserrat Light" w:eastAsia="Times New Roman" w:hAnsi="Montserrat Light" w:cs="Times New Roman"/>
                <w:color w:val="000000"/>
                <w:lang w:eastAsia="fr-FR"/>
              </w:rPr>
            </w:pPr>
          </w:p>
        </w:tc>
      </w:tr>
    </w:tbl>
    <w:p w14:paraId="07E6048B" w14:textId="73ED4E1A" w:rsidR="009D24C3" w:rsidRPr="003C0B63" w:rsidRDefault="009D24C3"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00E3383F" w:rsidRPr="003C0B63">
        <w:rPr>
          <w:rFonts w:ascii="Montserrat Light" w:eastAsia="Times New Roman" w:hAnsi="Montserrat Light" w:cs="Times New Roman"/>
          <w:color w:val="000000" w:themeColor="text1"/>
          <w:lang w:eastAsia="fr-FR"/>
        </w:rPr>
        <w:t> </w:t>
      </w:r>
      <w:r w:rsidRPr="003C0B63">
        <w:rPr>
          <w:rFonts w:ascii="Montserrat Light" w:eastAsia="Times New Roman" w:hAnsi="Montserrat Light" w:cs="Times New Roman"/>
          <w:color w:val="000000" w:themeColor="text1"/>
          <w:lang w:eastAsia="fr-FR"/>
        </w:rPr>
        <w:t>: INS</w:t>
      </w:r>
      <w:r w:rsidR="001B1291" w:rsidRPr="003C0B63">
        <w:rPr>
          <w:rFonts w:ascii="Montserrat Light" w:eastAsia="Times New Roman" w:hAnsi="Montserrat Light" w:cs="Times New Roman"/>
          <w:color w:val="000000" w:themeColor="text1"/>
          <w:lang w:eastAsia="fr-FR"/>
        </w:rPr>
        <w:t>taD</w:t>
      </w:r>
      <w:r w:rsidRPr="003C0B63">
        <w:rPr>
          <w:rFonts w:ascii="Montserrat Light" w:eastAsia="Times New Roman" w:hAnsi="Montserrat Light" w:cs="Times New Roman"/>
          <w:color w:val="000000" w:themeColor="text1"/>
          <w:lang w:eastAsia="fr-FR"/>
        </w:rPr>
        <w:t>, 20</w:t>
      </w:r>
      <w:r w:rsidR="001B1291" w:rsidRPr="003C0B63">
        <w:rPr>
          <w:rFonts w:ascii="Montserrat Light" w:eastAsia="Times New Roman" w:hAnsi="Montserrat Light" w:cs="Times New Roman"/>
          <w:color w:val="000000" w:themeColor="text1"/>
          <w:lang w:eastAsia="fr-FR"/>
        </w:rPr>
        <w:t>21</w:t>
      </w:r>
    </w:p>
    <w:p w14:paraId="6C00211E" w14:textId="77777777" w:rsidR="00BB0674" w:rsidRPr="000E5089" w:rsidRDefault="00BB0674" w:rsidP="003C0B63">
      <w:pPr>
        <w:pStyle w:val="Paragraphedeliste"/>
        <w:ind w:left="360"/>
        <w:jc w:val="both"/>
        <w:rPr>
          <w:rFonts w:ascii="Montserrat Light" w:eastAsia="Times New Roman" w:hAnsi="Montserrat Light" w:cs="Times New Roman"/>
          <w:color w:val="000000" w:themeColor="text1"/>
          <w:sz w:val="10"/>
          <w:szCs w:val="10"/>
          <w:lang w:eastAsia="fr-FR"/>
        </w:rPr>
      </w:pPr>
    </w:p>
    <w:p w14:paraId="1E48EE1D" w14:textId="334C7FD6" w:rsidR="009D24C3" w:rsidRDefault="009D24C3" w:rsidP="003B31CA">
      <w:pPr>
        <w:pStyle w:val="Paragraphedeliste"/>
        <w:spacing w:line="360" w:lineRule="auto"/>
        <w:ind w:left="0"/>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De l’analyse de la figure </w:t>
      </w:r>
      <w:r w:rsidR="00621179" w:rsidRPr="003C0B63">
        <w:rPr>
          <w:rFonts w:ascii="Montserrat Light" w:hAnsi="Montserrat Light" w:cs="Times New Roman"/>
          <w:color w:val="000000" w:themeColor="text1"/>
        </w:rPr>
        <w:t>3</w:t>
      </w:r>
      <w:r w:rsidRPr="003C0B63">
        <w:rPr>
          <w:rFonts w:ascii="Montserrat Light" w:hAnsi="Montserrat Light" w:cs="Times New Roman"/>
          <w:color w:val="000000" w:themeColor="text1"/>
        </w:rPr>
        <w:t xml:space="preserve">, il </w:t>
      </w:r>
      <w:r w:rsidR="00D97F16">
        <w:rPr>
          <w:rFonts w:ascii="Montserrat Light" w:hAnsi="Montserrat Light" w:cs="Times New Roman"/>
          <w:color w:val="000000" w:themeColor="text1"/>
        </w:rPr>
        <w:t>est observé</w:t>
      </w:r>
      <w:r w:rsidR="004B05C2" w:rsidRPr="003C0B63">
        <w:rPr>
          <w:rFonts w:ascii="Montserrat Light" w:hAnsi="Montserrat Light" w:cs="Times New Roman"/>
          <w:color w:val="000000" w:themeColor="text1"/>
        </w:rPr>
        <w:t xml:space="preserve"> une diminution </w:t>
      </w:r>
      <w:r w:rsidR="009D0BD3">
        <w:rPr>
          <w:rFonts w:ascii="Montserrat Light" w:hAnsi="Montserrat Light" w:cs="Times New Roman"/>
          <w:color w:val="000000" w:themeColor="text1"/>
        </w:rPr>
        <w:t>des</w:t>
      </w:r>
      <w:r w:rsidR="004B05C2" w:rsidRPr="003C0B63">
        <w:rPr>
          <w:rFonts w:ascii="Montserrat Light" w:hAnsi="Montserrat Light" w:cs="Times New Roman"/>
          <w:color w:val="000000" w:themeColor="text1"/>
        </w:rPr>
        <w:t xml:space="preserve"> disponibilité</w:t>
      </w:r>
      <w:r w:rsidR="009D0BD3">
        <w:rPr>
          <w:rFonts w:ascii="Montserrat Light" w:hAnsi="Montserrat Light" w:cs="Times New Roman"/>
          <w:color w:val="000000" w:themeColor="text1"/>
        </w:rPr>
        <w:t>s</w:t>
      </w:r>
      <w:r w:rsidR="004B05C2" w:rsidRPr="003C0B63">
        <w:rPr>
          <w:rFonts w:ascii="Montserrat Light" w:hAnsi="Montserrat Light" w:cs="Times New Roman"/>
          <w:color w:val="000000" w:themeColor="text1"/>
        </w:rPr>
        <w:t xml:space="preserve"> alimentaire et </w:t>
      </w:r>
      <w:r w:rsidR="00677651">
        <w:rPr>
          <w:rFonts w:ascii="Montserrat Light" w:hAnsi="Montserrat Light" w:cs="Times New Roman"/>
          <w:color w:val="000000" w:themeColor="text1"/>
        </w:rPr>
        <w:t>i</w:t>
      </w:r>
      <w:r w:rsidR="00E3383F" w:rsidRPr="003C0B63">
        <w:rPr>
          <w:rFonts w:ascii="Montserrat Light" w:hAnsi="Montserrat Light" w:cs="Times New Roman"/>
          <w:color w:val="000000" w:themeColor="text1"/>
        </w:rPr>
        <w:t>ntérieure</w:t>
      </w:r>
      <w:r w:rsidR="004B05C2" w:rsidRPr="003C0B63">
        <w:rPr>
          <w:rFonts w:ascii="Montserrat Light" w:hAnsi="Montserrat Light" w:cs="Times New Roman"/>
          <w:color w:val="000000" w:themeColor="text1"/>
        </w:rPr>
        <w:t xml:space="preserve"> </w:t>
      </w:r>
      <w:r w:rsidR="00D97F16">
        <w:rPr>
          <w:rFonts w:ascii="Montserrat Light" w:hAnsi="Montserrat Light" w:cs="Times New Roman"/>
          <w:color w:val="000000" w:themeColor="text1"/>
        </w:rPr>
        <w:t>sur la période 2014-201</w:t>
      </w:r>
      <w:r w:rsidR="00410E8D">
        <w:rPr>
          <w:rFonts w:ascii="Montserrat Light" w:hAnsi="Montserrat Light" w:cs="Times New Roman"/>
          <w:color w:val="000000" w:themeColor="text1"/>
        </w:rPr>
        <w:t>6</w:t>
      </w:r>
      <w:r w:rsidR="004B05C2" w:rsidRPr="003C0B63">
        <w:rPr>
          <w:rFonts w:ascii="Montserrat Light" w:hAnsi="Montserrat Light" w:cs="Times New Roman"/>
          <w:color w:val="000000" w:themeColor="text1"/>
        </w:rPr>
        <w:t xml:space="preserve">. </w:t>
      </w:r>
      <w:r w:rsidR="00677651">
        <w:rPr>
          <w:rFonts w:ascii="Montserrat Light" w:hAnsi="Montserrat Light" w:cs="Times New Roman"/>
          <w:color w:val="000000" w:themeColor="text1"/>
        </w:rPr>
        <w:t>En</w:t>
      </w:r>
      <w:r w:rsidRPr="003C0B63">
        <w:rPr>
          <w:rFonts w:ascii="Montserrat Light" w:hAnsi="Montserrat Light" w:cs="Times New Roman"/>
          <w:color w:val="000000" w:themeColor="text1"/>
        </w:rPr>
        <w:t xml:space="preserve"> </w:t>
      </w:r>
      <w:r w:rsidR="00410E8D" w:rsidRPr="003C0B63">
        <w:rPr>
          <w:rFonts w:ascii="Montserrat Light" w:hAnsi="Montserrat Light" w:cs="Times New Roman"/>
          <w:color w:val="000000" w:themeColor="text1"/>
        </w:rPr>
        <w:t>201</w:t>
      </w:r>
      <w:r w:rsidR="00410E8D">
        <w:rPr>
          <w:rFonts w:ascii="Montserrat Light" w:hAnsi="Montserrat Light" w:cs="Times New Roman"/>
          <w:color w:val="000000" w:themeColor="text1"/>
        </w:rPr>
        <w:t>7</w:t>
      </w:r>
      <w:r w:rsidRPr="003C0B63">
        <w:rPr>
          <w:rFonts w:ascii="Montserrat Light" w:hAnsi="Montserrat Light" w:cs="Times New Roman"/>
          <w:color w:val="000000" w:themeColor="text1"/>
        </w:rPr>
        <w:t xml:space="preserve">, </w:t>
      </w:r>
      <w:r w:rsidR="00D97F16">
        <w:rPr>
          <w:rFonts w:ascii="Montserrat Light" w:hAnsi="Montserrat Light" w:cs="Times New Roman"/>
          <w:color w:val="000000" w:themeColor="text1"/>
        </w:rPr>
        <w:t>la tendance</w:t>
      </w:r>
      <w:r w:rsidR="00E3383F" w:rsidRPr="003C0B63">
        <w:rPr>
          <w:rFonts w:ascii="Montserrat Light" w:hAnsi="Montserrat Light" w:cs="Times New Roman"/>
          <w:color w:val="000000" w:themeColor="text1"/>
        </w:rPr>
        <w:t xml:space="preserve"> inverse a été observé</w:t>
      </w:r>
      <w:r w:rsidR="00D97F16">
        <w:rPr>
          <w:rFonts w:ascii="Montserrat Light" w:hAnsi="Montserrat Light" w:cs="Times New Roman"/>
          <w:color w:val="000000" w:themeColor="text1"/>
        </w:rPr>
        <w:t>e</w:t>
      </w:r>
      <w:r w:rsidR="00E3383F" w:rsidRPr="003C0B63">
        <w:rPr>
          <w:rFonts w:ascii="Montserrat Light" w:hAnsi="Montserrat Light" w:cs="Times New Roman"/>
          <w:color w:val="000000" w:themeColor="text1"/>
        </w:rPr>
        <w:t xml:space="preserve"> avec </w:t>
      </w:r>
      <w:r w:rsidRPr="003C0B63">
        <w:rPr>
          <w:rFonts w:ascii="Montserrat Light" w:hAnsi="Montserrat Light" w:cs="Times New Roman"/>
          <w:color w:val="000000" w:themeColor="text1"/>
        </w:rPr>
        <w:t xml:space="preserve">une augmentation </w:t>
      </w:r>
      <w:r w:rsidR="009D0BD3">
        <w:rPr>
          <w:rFonts w:ascii="Montserrat Light" w:hAnsi="Montserrat Light" w:cs="Times New Roman"/>
          <w:color w:val="000000" w:themeColor="text1"/>
        </w:rPr>
        <w:t>des</w:t>
      </w:r>
      <w:r w:rsidR="00E3383F" w:rsidRPr="003C0B63">
        <w:rPr>
          <w:rFonts w:ascii="Montserrat Light" w:hAnsi="Montserrat Light" w:cs="Times New Roman"/>
          <w:color w:val="000000" w:themeColor="text1"/>
        </w:rPr>
        <w:t xml:space="preserve"> disponibilité</w:t>
      </w:r>
      <w:r w:rsidR="009D0BD3">
        <w:rPr>
          <w:rFonts w:ascii="Montserrat Light" w:hAnsi="Montserrat Light" w:cs="Times New Roman"/>
          <w:color w:val="000000" w:themeColor="text1"/>
        </w:rPr>
        <w:t>s</w:t>
      </w:r>
      <w:r w:rsidRPr="003C0B63">
        <w:rPr>
          <w:rFonts w:ascii="Montserrat Light" w:hAnsi="Montserrat Light" w:cs="Times New Roman"/>
          <w:color w:val="000000" w:themeColor="text1"/>
        </w:rPr>
        <w:t xml:space="preserve"> alimentaire</w:t>
      </w:r>
      <w:r w:rsidR="00E3383F" w:rsidRPr="003C0B63">
        <w:rPr>
          <w:rFonts w:ascii="Montserrat Light" w:hAnsi="Montserrat Light" w:cs="Times New Roman"/>
          <w:color w:val="000000" w:themeColor="text1"/>
        </w:rPr>
        <w:t xml:space="preserve">. Le TDI a connu une évolution </w:t>
      </w:r>
      <w:r w:rsidR="00C90AFC">
        <w:rPr>
          <w:rFonts w:ascii="Montserrat Light" w:hAnsi="Montserrat Light" w:cs="Times New Roman"/>
          <w:color w:val="000000" w:themeColor="text1"/>
        </w:rPr>
        <w:t>plus ou moins stable</w:t>
      </w:r>
      <w:r w:rsidR="00E3383F" w:rsidRPr="003C0B63">
        <w:rPr>
          <w:rFonts w:ascii="Montserrat Light" w:hAnsi="Montserrat Light" w:cs="Times New Roman"/>
          <w:color w:val="000000" w:themeColor="text1"/>
        </w:rPr>
        <w:t xml:space="preserve"> sur toute la période.</w:t>
      </w:r>
    </w:p>
    <w:p w14:paraId="293CF75E" w14:textId="0EEBAE5C" w:rsidR="00DF3AD7" w:rsidRDefault="00DF3AD7" w:rsidP="00FC7B63">
      <w:pPr>
        <w:pStyle w:val="Lgende"/>
        <w:spacing w:after="0"/>
        <w:contextualSpacing/>
        <w:jc w:val="both"/>
        <w:rPr>
          <w:rFonts w:ascii="Montserrat Light" w:hAnsi="Montserrat Light" w:cs="Times New Roman"/>
          <w:i w:val="0"/>
          <w:iCs w:val="0"/>
          <w:color w:val="000000" w:themeColor="text1"/>
          <w:sz w:val="22"/>
          <w:szCs w:val="22"/>
        </w:rPr>
      </w:pPr>
      <w:bookmarkStart w:id="46" w:name="_Toc88815804"/>
      <w:r w:rsidRPr="00E10966">
        <w:rPr>
          <w:rFonts w:ascii="Montserrat Light" w:hAnsi="Montserrat Light" w:cs="Times New Roman"/>
          <w:b/>
          <w:bCs/>
          <w:i w:val="0"/>
          <w:iCs w:val="0"/>
          <w:color w:val="000000" w:themeColor="text1"/>
          <w:sz w:val="22"/>
          <w:szCs w:val="22"/>
        </w:rPr>
        <w:t xml:space="preserve">Figure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Figure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3</w:t>
      </w:r>
      <w:r w:rsidRPr="00E10966">
        <w:rPr>
          <w:rFonts w:ascii="Montserrat Light" w:hAnsi="Montserrat Light" w:cs="Times New Roman"/>
          <w:b/>
          <w:bCs/>
          <w:i w:val="0"/>
          <w:iCs w:val="0"/>
          <w:color w:val="000000" w:themeColor="text1"/>
          <w:sz w:val="22"/>
          <w:szCs w:val="22"/>
        </w:rPr>
        <w:fldChar w:fldCharType="end"/>
      </w:r>
      <w:r w:rsidR="00E3383F" w:rsidRPr="003C0B63">
        <w:rPr>
          <w:rFonts w:ascii="Montserrat Light" w:hAnsi="Montserrat Light" w:cs="Times New Roman"/>
          <w:i w:val="0"/>
          <w:iCs w:val="0"/>
          <w:color w:val="000000" w:themeColor="text1"/>
          <w:sz w:val="22"/>
          <w:szCs w:val="22"/>
        </w:rPr>
        <w:t> </w:t>
      </w:r>
      <w:r w:rsidR="00A1348F" w:rsidRPr="003C0B63">
        <w:rPr>
          <w:rFonts w:ascii="Montserrat Light" w:hAnsi="Montserrat Light" w:cs="Times New Roman"/>
          <w:i w:val="0"/>
          <w:iCs w:val="0"/>
          <w:color w:val="000000" w:themeColor="text1"/>
          <w:sz w:val="22"/>
          <w:szCs w:val="22"/>
        </w:rPr>
        <w:t xml:space="preserve">: </w:t>
      </w:r>
      <w:r w:rsidRPr="003C0B63">
        <w:rPr>
          <w:rFonts w:ascii="Montserrat Light" w:hAnsi="Montserrat Light" w:cs="Times New Roman"/>
          <w:i w:val="0"/>
          <w:iCs w:val="0"/>
          <w:color w:val="000000" w:themeColor="text1"/>
          <w:sz w:val="22"/>
          <w:szCs w:val="22"/>
        </w:rPr>
        <w:t xml:space="preserve">Evolution </w:t>
      </w:r>
      <w:r w:rsidR="009D0BD3">
        <w:rPr>
          <w:rFonts w:ascii="Montserrat Light" w:hAnsi="Montserrat Light" w:cs="Times New Roman"/>
          <w:i w:val="0"/>
          <w:iCs w:val="0"/>
          <w:color w:val="000000" w:themeColor="text1"/>
          <w:sz w:val="22"/>
          <w:szCs w:val="22"/>
        </w:rPr>
        <w:t>des</w:t>
      </w:r>
      <w:r w:rsidRPr="003C0B63">
        <w:rPr>
          <w:rFonts w:ascii="Montserrat Light" w:hAnsi="Montserrat Light" w:cs="Times New Roman"/>
          <w:i w:val="0"/>
          <w:iCs w:val="0"/>
          <w:color w:val="000000" w:themeColor="text1"/>
          <w:sz w:val="22"/>
          <w:szCs w:val="22"/>
        </w:rPr>
        <w:t xml:space="preserve"> disponibilité</w:t>
      </w:r>
      <w:r w:rsidR="009D0BD3">
        <w:rPr>
          <w:rFonts w:ascii="Montserrat Light" w:hAnsi="Montserrat Light" w:cs="Times New Roman"/>
          <w:i w:val="0"/>
          <w:iCs w:val="0"/>
          <w:color w:val="000000" w:themeColor="text1"/>
          <w:sz w:val="22"/>
          <w:szCs w:val="22"/>
        </w:rPr>
        <w:t>s</w:t>
      </w:r>
      <w:r w:rsidRPr="003C0B63">
        <w:rPr>
          <w:rFonts w:ascii="Montserrat Light" w:hAnsi="Montserrat Light" w:cs="Times New Roman"/>
          <w:i w:val="0"/>
          <w:iCs w:val="0"/>
          <w:color w:val="000000" w:themeColor="text1"/>
          <w:sz w:val="22"/>
          <w:szCs w:val="22"/>
        </w:rPr>
        <w:t xml:space="preserve"> intérieure et alimentaire du riz sur la période 201</w:t>
      </w:r>
      <w:r w:rsidR="00857F7A">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r w:rsidR="00857F7A">
        <w:rPr>
          <w:rFonts w:ascii="Montserrat Light" w:hAnsi="Montserrat Light" w:cs="Times New Roman"/>
          <w:i w:val="0"/>
          <w:iCs w:val="0"/>
          <w:color w:val="000000" w:themeColor="text1"/>
          <w:sz w:val="22"/>
          <w:szCs w:val="22"/>
        </w:rPr>
        <w:t>8</w:t>
      </w:r>
      <w:bookmarkEnd w:id="46"/>
    </w:p>
    <w:p w14:paraId="34416023" w14:textId="5B4FE1BF" w:rsidR="00240971" w:rsidRPr="00595CE0" w:rsidRDefault="00240971" w:rsidP="00F03BBD">
      <w:r>
        <w:rPr>
          <w:noProof/>
        </w:rPr>
        <w:drawing>
          <wp:inline distT="0" distB="0" distL="0" distR="0" wp14:anchorId="22945044" wp14:editId="08FC944B">
            <wp:extent cx="6040120" cy="1983971"/>
            <wp:effectExtent l="0" t="0" r="17780" b="16510"/>
            <wp:docPr id="10" name="Graphique 10">
              <a:extLst xmlns:a="http://schemas.openxmlformats.org/drawingml/2006/main">
                <a:ext uri="{FF2B5EF4-FFF2-40B4-BE49-F238E27FC236}">
                  <a16:creationId xmlns:a16="http://schemas.microsoft.com/office/drawing/2014/main" id="{5B969F91-74E3-4E11-9355-21568544A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89B9F3" w14:textId="4DA7FDF7" w:rsidR="009D24C3" w:rsidRPr="00595CE0" w:rsidRDefault="009D24C3" w:rsidP="00F03BBD">
      <w:pPr>
        <w:jc w:val="both"/>
        <w:rPr>
          <w:rFonts w:ascii="Montserrat Light" w:eastAsia="Times New Roman" w:hAnsi="Montserrat Light" w:cs="Times New Roman"/>
          <w:color w:val="000000" w:themeColor="text1"/>
          <w:lang w:eastAsia="fr-FR"/>
        </w:rPr>
      </w:pPr>
      <w:r w:rsidRPr="00595CE0">
        <w:rPr>
          <w:rFonts w:ascii="Montserrat Light" w:eastAsia="Times New Roman" w:hAnsi="Montserrat Light" w:cs="Times New Roman"/>
          <w:color w:val="000000" w:themeColor="text1"/>
          <w:u w:val="single"/>
          <w:lang w:eastAsia="fr-FR"/>
        </w:rPr>
        <w:t>Source</w:t>
      </w:r>
      <w:r w:rsidR="00E3383F" w:rsidRPr="00595CE0">
        <w:rPr>
          <w:rFonts w:ascii="Montserrat Light" w:eastAsia="Times New Roman" w:hAnsi="Montserrat Light" w:cs="Times New Roman"/>
          <w:color w:val="000000" w:themeColor="text1"/>
          <w:lang w:eastAsia="fr-FR"/>
        </w:rPr>
        <w:t> </w:t>
      </w:r>
      <w:r w:rsidRPr="00595CE0">
        <w:rPr>
          <w:rFonts w:ascii="Montserrat Light" w:eastAsia="Times New Roman" w:hAnsi="Montserrat Light" w:cs="Times New Roman"/>
          <w:color w:val="000000" w:themeColor="text1"/>
          <w:lang w:eastAsia="fr-FR"/>
        </w:rPr>
        <w:t xml:space="preserve">: </w:t>
      </w:r>
      <w:r w:rsidR="0070536E" w:rsidRPr="00595CE0">
        <w:rPr>
          <w:rFonts w:ascii="Montserrat Light" w:eastAsia="Times New Roman" w:hAnsi="Montserrat Light" w:cs="Times New Roman"/>
          <w:color w:val="000000" w:themeColor="text1"/>
          <w:lang w:eastAsia="fr-FR"/>
        </w:rPr>
        <w:t>INStaD, 2021</w:t>
      </w:r>
    </w:p>
    <w:p w14:paraId="53512851" w14:textId="6B849C0A" w:rsidR="005824FF" w:rsidRPr="00FE5FDD" w:rsidRDefault="005824FF" w:rsidP="003C0B63">
      <w:pPr>
        <w:pStyle w:val="Paragraphedeliste"/>
        <w:ind w:left="360"/>
        <w:jc w:val="both"/>
        <w:rPr>
          <w:rFonts w:ascii="Montserrat Light" w:eastAsia="Times New Roman" w:hAnsi="Montserrat Light" w:cs="Times New Roman"/>
          <w:color w:val="000000" w:themeColor="text1"/>
          <w:sz w:val="2"/>
          <w:szCs w:val="2"/>
          <w:lang w:eastAsia="fr-FR"/>
        </w:rPr>
      </w:pPr>
    </w:p>
    <w:p w14:paraId="645631B6" w14:textId="705B5F2C" w:rsidR="00287D20" w:rsidRPr="000F6BAB" w:rsidRDefault="00CD3BD0" w:rsidP="00FE5FDD">
      <w:pPr>
        <w:pStyle w:val="Titre4"/>
        <w:numPr>
          <w:ilvl w:val="3"/>
          <w:numId w:val="40"/>
        </w:numPr>
        <w:spacing w:line="360" w:lineRule="auto"/>
        <w:ind w:hanging="742"/>
        <w:jc w:val="both"/>
        <w:rPr>
          <w:rFonts w:ascii="Montserrat Light" w:eastAsiaTheme="minorHAnsi" w:hAnsi="Montserrat Light" w:cs="Times New Roman"/>
          <w:i w:val="0"/>
          <w:iCs w:val="0"/>
          <w:color w:val="auto"/>
        </w:rPr>
      </w:pPr>
      <w:bookmarkStart w:id="47" w:name="_Toc17990659"/>
      <w:r w:rsidRPr="000F6BAB">
        <w:rPr>
          <w:rFonts w:ascii="Montserrat Light" w:eastAsiaTheme="minorHAnsi" w:hAnsi="Montserrat Light" w:cs="Times New Roman"/>
          <w:i w:val="0"/>
          <w:iCs w:val="0"/>
          <w:color w:val="auto"/>
        </w:rPr>
        <w:t xml:space="preserve">Disponibilité </w:t>
      </w:r>
      <w:r w:rsidR="00287D20" w:rsidRPr="000F6BAB">
        <w:rPr>
          <w:rFonts w:ascii="Montserrat Light" w:eastAsiaTheme="minorHAnsi" w:hAnsi="Montserrat Light" w:cs="Times New Roman"/>
          <w:i w:val="0"/>
          <w:iCs w:val="0"/>
          <w:color w:val="auto"/>
        </w:rPr>
        <w:t>des Racines et Amylacées</w:t>
      </w:r>
    </w:p>
    <w:p w14:paraId="1416BF60" w14:textId="77777777" w:rsidR="00BB0674" w:rsidRPr="00904D11" w:rsidRDefault="00BB0674" w:rsidP="003C0B63">
      <w:pPr>
        <w:jc w:val="both"/>
        <w:rPr>
          <w:rFonts w:ascii="Montserrat Light" w:hAnsi="Montserrat Light"/>
          <w:sz w:val="2"/>
          <w:szCs w:val="2"/>
        </w:rPr>
      </w:pPr>
    </w:p>
    <w:bookmarkEnd w:id="47"/>
    <w:p w14:paraId="5E650F84" w14:textId="6A7C0AF6" w:rsidR="00066C0D" w:rsidRDefault="00066C0D" w:rsidP="003C0B63">
      <w:pPr>
        <w:pStyle w:val="Lgende"/>
        <w:jc w:val="both"/>
        <w:rPr>
          <w:rFonts w:ascii="Montserrat Light" w:hAnsi="Montserrat Light" w:cs="Times New Roman"/>
          <w:i w:val="0"/>
          <w:iCs w:val="0"/>
          <w:color w:val="000000" w:themeColor="text1"/>
          <w:sz w:val="22"/>
          <w:szCs w:val="22"/>
        </w:rPr>
      </w:pPr>
      <w:r>
        <w:rPr>
          <w:rFonts w:ascii="Montserrat Light" w:hAnsi="Montserrat Light" w:cs="Times New Roman"/>
          <w:i w:val="0"/>
          <w:iCs w:val="0"/>
          <w:color w:val="000000" w:themeColor="text1"/>
          <w:sz w:val="22"/>
          <w:szCs w:val="22"/>
        </w:rPr>
        <w:t>Le tableau 4 ci-dessous renseigne sur les disponibilités intérieure et alimentaire des racines et tubercules</w:t>
      </w:r>
    </w:p>
    <w:p w14:paraId="33BD7096" w14:textId="77777777" w:rsidR="00CD41AE" w:rsidRPr="00B863F6" w:rsidRDefault="00CD41AE" w:rsidP="00CD41AE">
      <w:pPr>
        <w:rPr>
          <w:sz w:val="12"/>
          <w:szCs w:val="12"/>
        </w:rPr>
      </w:pPr>
    </w:p>
    <w:p w14:paraId="21099955" w14:textId="7B4ABEA7" w:rsidR="001D3249" w:rsidRPr="003C0B63" w:rsidRDefault="001D3249" w:rsidP="003C0B63">
      <w:pPr>
        <w:pStyle w:val="Lgende"/>
        <w:jc w:val="both"/>
        <w:rPr>
          <w:rFonts w:ascii="Montserrat Light" w:hAnsi="Montserrat Light" w:cs="Times New Roman"/>
          <w:i w:val="0"/>
          <w:iCs w:val="0"/>
          <w:color w:val="000000" w:themeColor="text1"/>
          <w:sz w:val="22"/>
          <w:szCs w:val="22"/>
        </w:rPr>
      </w:pPr>
      <w:bookmarkStart w:id="48" w:name="_Toc88815684"/>
      <w:r w:rsidRPr="00E10966">
        <w:rPr>
          <w:rFonts w:ascii="Montserrat Light" w:hAnsi="Montserrat Light" w:cs="Times New Roman"/>
          <w:b/>
          <w:bCs/>
          <w:i w:val="0"/>
          <w:iCs w:val="0"/>
          <w:color w:val="000000" w:themeColor="text1"/>
          <w:sz w:val="22"/>
          <w:szCs w:val="22"/>
        </w:rPr>
        <w:t xml:space="preserve">Tableau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Tableau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4</w:t>
      </w:r>
      <w:r w:rsidRPr="00E10966">
        <w:rPr>
          <w:rFonts w:ascii="Montserrat Light" w:hAnsi="Montserrat Light" w:cs="Times New Roman"/>
          <w:b/>
          <w:bCs/>
          <w:i w:val="0"/>
          <w:iCs w:val="0"/>
          <w:color w:val="000000" w:themeColor="text1"/>
          <w:sz w:val="22"/>
          <w:szCs w:val="22"/>
        </w:rPr>
        <w:fldChar w:fldCharType="end"/>
      </w:r>
      <w:r w:rsidR="00E3383F" w:rsidRPr="003C0B63">
        <w:rPr>
          <w:rFonts w:ascii="Montserrat Light" w:hAnsi="Montserrat Light" w:cs="Times New Roman"/>
          <w:i w:val="0"/>
          <w:iCs w:val="0"/>
          <w:color w:val="000000" w:themeColor="text1"/>
          <w:sz w:val="22"/>
          <w:szCs w:val="22"/>
        </w:rPr>
        <w:t> </w:t>
      </w:r>
      <w:r w:rsidRPr="003C0B63">
        <w:rPr>
          <w:rFonts w:ascii="Montserrat Light" w:hAnsi="Montserrat Light" w:cs="Times New Roman"/>
          <w:i w:val="0"/>
          <w:iCs w:val="0"/>
          <w:color w:val="000000" w:themeColor="text1"/>
          <w:sz w:val="22"/>
          <w:szCs w:val="22"/>
        </w:rPr>
        <w:t>: Approvisionnements et disponibilité alimentaire des racines et amylacées, 201</w:t>
      </w:r>
      <w:r w:rsidR="00D5613F" w:rsidRPr="003C0B63">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-201</w:t>
      </w:r>
      <w:r w:rsidR="00D5613F" w:rsidRPr="003C0B63">
        <w:rPr>
          <w:rFonts w:ascii="Montserrat Light" w:hAnsi="Montserrat Light" w:cs="Times New Roman"/>
          <w:i w:val="0"/>
          <w:iCs w:val="0"/>
          <w:color w:val="000000" w:themeColor="text1"/>
          <w:sz w:val="22"/>
          <w:szCs w:val="22"/>
        </w:rPr>
        <w:t>8</w:t>
      </w:r>
      <w:bookmarkEnd w:id="48"/>
    </w:p>
    <w:tbl>
      <w:tblPr>
        <w:tblW w:w="5000" w:type="pct"/>
        <w:tblLayout w:type="fixed"/>
        <w:tblCellMar>
          <w:left w:w="70" w:type="dxa"/>
          <w:right w:w="70" w:type="dxa"/>
        </w:tblCellMar>
        <w:tblLook w:val="04A0" w:firstRow="1" w:lastRow="0" w:firstColumn="1" w:lastColumn="0" w:noHBand="0" w:noVBand="1"/>
      </w:tblPr>
      <w:tblGrid>
        <w:gridCol w:w="1683"/>
        <w:gridCol w:w="994"/>
        <w:gridCol w:w="853"/>
        <w:gridCol w:w="853"/>
        <w:gridCol w:w="853"/>
        <w:gridCol w:w="851"/>
        <w:gridCol w:w="666"/>
        <w:gridCol w:w="1153"/>
        <w:gridCol w:w="1146"/>
      </w:tblGrid>
      <w:tr w:rsidR="004403D3" w:rsidRPr="003C0B63" w14:paraId="29511DFC" w14:textId="5FD810E7" w:rsidTr="007E4BB8">
        <w:trPr>
          <w:trHeight w:val="330"/>
          <w:tblHeader/>
        </w:trPr>
        <w:tc>
          <w:tcPr>
            <w:tcW w:w="4367" w:type="pct"/>
            <w:gridSpan w:val="8"/>
            <w:tcBorders>
              <w:top w:val="single" w:sz="8" w:space="0" w:color="auto"/>
              <w:left w:val="single" w:sz="8" w:space="0" w:color="auto"/>
              <w:bottom w:val="single" w:sz="8" w:space="0" w:color="auto"/>
              <w:right w:val="single" w:sz="8" w:space="0" w:color="000000"/>
            </w:tcBorders>
            <w:shd w:val="clear" w:color="auto" w:fill="2E74B5" w:themeFill="accent1" w:themeFillShade="BF"/>
            <w:noWrap/>
            <w:vAlign w:val="center"/>
            <w:hideMark/>
          </w:tcPr>
          <w:p w14:paraId="712EBE8D" w14:textId="77777777" w:rsidR="004403D3" w:rsidRPr="003C0B63" w:rsidRDefault="004403D3"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intérieure des Racines amylacées (en 1000 TM)</w:t>
            </w:r>
          </w:p>
        </w:tc>
        <w:tc>
          <w:tcPr>
            <w:tcW w:w="633" w:type="pct"/>
            <w:tcBorders>
              <w:top w:val="single" w:sz="8" w:space="0" w:color="auto"/>
              <w:left w:val="single" w:sz="8" w:space="0" w:color="auto"/>
              <w:bottom w:val="single" w:sz="8" w:space="0" w:color="auto"/>
              <w:right w:val="single" w:sz="8" w:space="0" w:color="000000"/>
            </w:tcBorders>
            <w:shd w:val="clear" w:color="auto" w:fill="2E74B5" w:themeFill="accent1" w:themeFillShade="BF"/>
          </w:tcPr>
          <w:p w14:paraId="7F0D44E8" w14:textId="77777777" w:rsidR="004403D3" w:rsidRPr="003C0B63" w:rsidRDefault="004403D3" w:rsidP="003C0B63">
            <w:pPr>
              <w:spacing w:after="0" w:line="240" w:lineRule="auto"/>
              <w:jc w:val="both"/>
              <w:rPr>
                <w:rFonts w:ascii="Montserrat Light" w:eastAsia="Times New Roman" w:hAnsi="Montserrat Light" w:cs="Times New Roman"/>
                <w:b/>
                <w:bCs/>
                <w:color w:val="000000"/>
                <w:lang w:eastAsia="fr-FR"/>
              </w:rPr>
            </w:pPr>
          </w:p>
        </w:tc>
      </w:tr>
      <w:tr w:rsidR="0004038A" w:rsidRPr="003C0B63" w14:paraId="53CBA912" w14:textId="3B197410"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27F822A4" w14:textId="77777777" w:rsidR="004403D3" w:rsidRPr="003C0B63" w:rsidRDefault="004403D3"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549" w:type="pct"/>
            <w:tcBorders>
              <w:top w:val="nil"/>
              <w:left w:val="nil"/>
              <w:bottom w:val="single" w:sz="8" w:space="0" w:color="auto"/>
              <w:right w:val="single" w:sz="8" w:space="0" w:color="auto"/>
            </w:tcBorders>
            <w:shd w:val="clear" w:color="000000" w:fill="FFFFFF"/>
            <w:noWrap/>
            <w:vAlign w:val="center"/>
            <w:hideMark/>
          </w:tcPr>
          <w:p w14:paraId="7555BC1A" w14:textId="77777777"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2014</w:t>
            </w:r>
          </w:p>
        </w:tc>
        <w:tc>
          <w:tcPr>
            <w:tcW w:w="471" w:type="pct"/>
            <w:tcBorders>
              <w:top w:val="nil"/>
              <w:left w:val="nil"/>
              <w:bottom w:val="single" w:sz="8" w:space="0" w:color="auto"/>
              <w:right w:val="single" w:sz="8" w:space="0" w:color="auto"/>
            </w:tcBorders>
            <w:shd w:val="clear" w:color="000000" w:fill="FFFFFF"/>
            <w:noWrap/>
            <w:vAlign w:val="center"/>
            <w:hideMark/>
          </w:tcPr>
          <w:p w14:paraId="751E1911" w14:textId="77777777"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2015</w:t>
            </w:r>
          </w:p>
        </w:tc>
        <w:tc>
          <w:tcPr>
            <w:tcW w:w="471" w:type="pct"/>
            <w:tcBorders>
              <w:top w:val="nil"/>
              <w:left w:val="nil"/>
              <w:bottom w:val="single" w:sz="8" w:space="0" w:color="auto"/>
              <w:right w:val="single" w:sz="8" w:space="0" w:color="auto"/>
            </w:tcBorders>
            <w:shd w:val="clear" w:color="000000" w:fill="FFFFFF"/>
            <w:noWrap/>
            <w:vAlign w:val="center"/>
            <w:hideMark/>
          </w:tcPr>
          <w:p w14:paraId="1EB4A979" w14:textId="77777777"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471" w:type="pct"/>
            <w:tcBorders>
              <w:top w:val="nil"/>
              <w:left w:val="nil"/>
              <w:bottom w:val="single" w:sz="8" w:space="0" w:color="auto"/>
              <w:right w:val="single" w:sz="8" w:space="0" w:color="auto"/>
            </w:tcBorders>
            <w:shd w:val="clear" w:color="000000" w:fill="FFFFFF"/>
            <w:noWrap/>
            <w:vAlign w:val="center"/>
            <w:hideMark/>
          </w:tcPr>
          <w:p w14:paraId="13D64A05" w14:textId="77777777"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470" w:type="pct"/>
            <w:tcBorders>
              <w:top w:val="nil"/>
              <w:left w:val="nil"/>
              <w:bottom w:val="single" w:sz="8" w:space="0" w:color="auto"/>
              <w:right w:val="single" w:sz="8" w:space="0" w:color="auto"/>
            </w:tcBorders>
            <w:shd w:val="clear" w:color="000000" w:fill="FFFFFF"/>
            <w:noWrap/>
            <w:vAlign w:val="center"/>
            <w:hideMark/>
          </w:tcPr>
          <w:p w14:paraId="1EE26B19" w14:textId="77777777"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368" w:type="pct"/>
            <w:tcBorders>
              <w:top w:val="nil"/>
              <w:left w:val="nil"/>
              <w:bottom w:val="single" w:sz="8" w:space="0" w:color="auto"/>
              <w:right w:val="single" w:sz="8" w:space="0" w:color="auto"/>
            </w:tcBorders>
            <w:shd w:val="clear" w:color="000000" w:fill="FFFFFF"/>
            <w:noWrap/>
            <w:vAlign w:val="center"/>
            <w:hideMark/>
          </w:tcPr>
          <w:p w14:paraId="11B52A23" w14:textId="77777777" w:rsidR="004403D3" w:rsidRDefault="004403D3" w:rsidP="00A62999">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Moy.</w:t>
            </w:r>
          </w:p>
          <w:p w14:paraId="6F336A48" w14:textId="48FC4A24"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val="en-GB" w:eastAsia="fr-FR"/>
              </w:rPr>
              <w:t>14/18</w:t>
            </w:r>
          </w:p>
        </w:tc>
        <w:tc>
          <w:tcPr>
            <w:tcW w:w="637" w:type="pct"/>
            <w:tcBorders>
              <w:top w:val="nil"/>
              <w:left w:val="nil"/>
              <w:bottom w:val="single" w:sz="8" w:space="0" w:color="auto"/>
              <w:right w:val="single" w:sz="8" w:space="0" w:color="auto"/>
            </w:tcBorders>
            <w:shd w:val="clear" w:color="000000" w:fill="FFFFFF"/>
            <w:noWrap/>
            <w:vAlign w:val="center"/>
            <w:hideMark/>
          </w:tcPr>
          <w:p w14:paraId="32C84B44" w14:textId="77D47125" w:rsidR="004403D3" w:rsidRDefault="004403D3" w:rsidP="00A62999">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Evo.</w:t>
            </w:r>
          </w:p>
          <w:p w14:paraId="228141F2" w14:textId="3E7C3089" w:rsidR="004403D3" w:rsidRPr="003C0B63" w:rsidRDefault="004403D3" w:rsidP="00A62999">
            <w:pPr>
              <w:spacing w:after="0" w:line="240" w:lineRule="auto"/>
              <w:jc w:val="center"/>
              <w:rPr>
                <w:rFonts w:ascii="Montserrat Light" w:eastAsia="Times New Roman" w:hAnsi="Montserrat Light" w:cs="Times New Roman"/>
                <w:b/>
                <w:bCs/>
                <w:color w:val="000000"/>
                <w:lang w:eastAsia="fr-FR"/>
              </w:rPr>
            </w:pPr>
            <w:r>
              <w:rPr>
                <w:rFonts w:ascii="Montserrat Light" w:eastAsia="Times New Roman" w:hAnsi="Montserrat Light" w:cs="Times New Roman"/>
                <w:b/>
                <w:bCs/>
                <w:color w:val="000000"/>
                <w:lang w:val="en-GB" w:eastAsia="fr-FR"/>
              </w:rPr>
              <w:t>18</w:t>
            </w:r>
            <w:r w:rsidRPr="003C0B63">
              <w:rPr>
                <w:rFonts w:ascii="Montserrat Light" w:eastAsia="Times New Roman" w:hAnsi="Montserrat Light" w:cs="Times New Roman"/>
                <w:b/>
                <w:bCs/>
                <w:color w:val="000000"/>
                <w:lang w:val="en-GB" w:eastAsia="fr-FR"/>
              </w:rPr>
              <w:t>/</w:t>
            </w:r>
            <w:r>
              <w:rPr>
                <w:rFonts w:ascii="Montserrat Light" w:eastAsia="Times New Roman" w:hAnsi="Montserrat Light" w:cs="Times New Roman"/>
                <w:b/>
                <w:bCs/>
                <w:color w:val="000000"/>
                <w:lang w:val="en-GB" w:eastAsia="fr-FR"/>
              </w:rPr>
              <w:t xml:space="preserve">14 </w:t>
            </w:r>
          </w:p>
        </w:tc>
        <w:tc>
          <w:tcPr>
            <w:tcW w:w="633" w:type="pct"/>
            <w:tcBorders>
              <w:top w:val="nil"/>
              <w:left w:val="nil"/>
              <w:bottom w:val="single" w:sz="8" w:space="0" w:color="auto"/>
              <w:right w:val="single" w:sz="8" w:space="0" w:color="auto"/>
            </w:tcBorders>
            <w:shd w:val="clear" w:color="000000" w:fill="FFFFFF"/>
          </w:tcPr>
          <w:p w14:paraId="78C62FF1" w14:textId="77777777" w:rsidR="004403D3" w:rsidRDefault="004403D3" w:rsidP="004403D3">
            <w:pPr>
              <w:spacing w:after="0" w:line="240" w:lineRule="auto"/>
              <w:jc w:val="center"/>
              <w:rPr>
                <w:rFonts w:ascii="Montserrat Light" w:eastAsia="Times New Roman" w:hAnsi="Montserrat Light" w:cs="Times New Roman"/>
                <w:b/>
                <w:bCs/>
                <w:color w:val="000000"/>
                <w:lang w:val="en-GB" w:eastAsia="fr-FR"/>
              </w:rPr>
            </w:pPr>
            <w:r w:rsidRPr="003C0B63">
              <w:rPr>
                <w:rFonts w:ascii="Montserrat Light" w:eastAsia="Times New Roman" w:hAnsi="Montserrat Light" w:cs="Times New Roman"/>
                <w:b/>
                <w:bCs/>
                <w:color w:val="000000"/>
                <w:lang w:val="en-GB" w:eastAsia="fr-FR"/>
              </w:rPr>
              <w:t>Evo.</w:t>
            </w:r>
          </w:p>
          <w:p w14:paraId="5A866659" w14:textId="7BE4D1EC" w:rsidR="004403D3" w:rsidRPr="003C0B63" w:rsidRDefault="004403D3" w:rsidP="004403D3">
            <w:pPr>
              <w:spacing w:after="0" w:line="240" w:lineRule="auto"/>
              <w:jc w:val="center"/>
              <w:rPr>
                <w:rFonts w:ascii="Montserrat Light" w:eastAsia="Times New Roman" w:hAnsi="Montserrat Light" w:cs="Times New Roman"/>
                <w:b/>
                <w:bCs/>
                <w:color w:val="000000"/>
                <w:lang w:val="en-GB" w:eastAsia="fr-FR"/>
              </w:rPr>
            </w:pPr>
            <w:r>
              <w:rPr>
                <w:rFonts w:ascii="Montserrat Light" w:eastAsia="Times New Roman" w:hAnsi="Montserrat Light" w:cs="Times New Roman"/>
                <w:b/>
                <w:bCs/>
                <w:color w:val="000000"/>
                <w:lang w:val="en-GB" w:eastAsia="fr-FR"/>
              </w:rPr>
              <w:t>18</w:t>
            </w:r>
            <w:r w:rsidRPr="003C0B63">
              <w:rPr>
                <w:rFonts w:ascii="Montserrat Light" w:eastAsia="Times New Roman" w:hAnsi="Montserrat Light" w:cs="Times New Roman"/>
                <w:b/>
                <w:bCs/>
                <w:color w:val="000000"/>
                <w:lang w:val="en-GB" w:eastAsia="fr-FR"/>
              </w:rPr>
              <w:t>/</w:t>
            </w:r>
            <w:r>
              <w:rPr>
                <w:rFonts w:ascii="Montserrat Light" w:eastAsia="Times New Roman" w:hAnsi="Montserrat Light" w:cs="Times New Roman"/>
                <w:b/>
                <w:bCs/>
                <w:color w:val="000000"/>
                <w:lang w:val="en-GB" w:eastAsia="fr-FR"/>
              </w:rPr>
              <w:t>17</w:t>
            </w:r>
          </w:p>
        </w:tc>
      </w:tr>
      <w:tr w:rsidR="0004038A" w:rsidRPr="003C0B63" w14:paraId="10E59CB8" w14:textId="71114AAE"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4721EE4E" w14:textId="77777777" w:rsidR="004403D3" w:rsidRPr="003C0B63" w:rsidRDefault="004403D3"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Disponibilité intérieure</w:t>
            </w:r>
          </w:p>
        </w:tc>
        <w:tc>
          <w:tcPr>
            <w:tcW w:w="549" w:type="pct"/>
            <w:tcBorders>
              <w:top w:val="nil"/>
              <w:left w:val="nil"/>
              <w:bottom w:val="single" w:sz="8" w:space="0" w:color="auto"/>
              <w:right w:val="single" w:sz="8" w:space="0" w:color="auto"/>
            </w:tcBorders>
            <w:shd w:val="clear" w:color="000000" w:fill="FFFFFF"/>
            <w:noWrap/>
            <w:vAlign w:val="center"/>
            <w:hideMark/>
          </w:tcPr>
          <w:p w14:paraId="7BC00D36"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7339</w:t>
            </w:r>
          </w:p>
        </w:tc>
        <w:tc>
          <w:tcPr>
            <w:tcW w:w="471" w:type="pct"/>
            <w:tcBorders>
              <w:top w:val="nil"/>
              <w:left w:val="nil"/>
              <w:bottom w:val="single" w:sz="8" w:space="0" w:color="auto"/>
              <w:right w:val="single" w:sz="8" w:space="0" w:color="auto"/>
            </w:tcBorders>
            <w:shd w:val="clear" w:color="000000" w:fill="FFFFFF"/>
            <w:noWrap/>
            <w:vAlign w:val="center"/>
            <w:hideMark/>
          </w:tcPr>
          <w:p w14:paraId="11C7B985"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6132</w:t>
            </w:r>
          </w:p>
        </w:tc>
        <w:tc>
          <w:tcPr>
            <w:tcW w:w="471" w:type="pct"/>
            <w:tcBorders>
              <w:top w:val="nil"/>
              <w:left w:val="nil"/>
              <w:bottom w:val="single" w:sz="8" w:space="0" w:color="auto"/>
              <w:right w:val="single" w:sz="8" w:space="0" w:color="auto"/>
            </w:tcBorders>
            <w:shd w:val="clear" w:color="000000" w:fill="FFFFFF"/>
            <w:noWrap/>
            <w:vAlign w:val="center"/>
            <w:hideMark/>
          </w:tcPr>
          <w:p w14:paraId="3624E22F"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6990</w:t>
            </w:r>
          </w:p>
        </w:tc>
        <w:tc>
          <w:tcPr>
            <w:tcW w:w="471" w:type="pct"/>
            <w:tcBorders>
              <w:top w:val="nil"/>
              <w:left w:val="nil"/>
              <w:bottom w:val="single" w:sz="8" w:space="0" w:color="auto"/>
              <w:right w:val="single" w:sz="8" w:space="0" w:color="auto"/>
            </w:tcBorders>
            <w:shd w:val="clear" w:color="000000" w:fill="FFFFFF"/>
            <w:noWrap/>
            <w:vAlign w:val="center"/>
            <w:hideMark/>
          </w:tcPr>
          <w:p w14:paraId="4005E7C3" w14:textId="344ED5BD" w:rsidR="004403D3" w:rsidRPr="003C0B63" w:rsidRDefault="00894BF6"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702</w:t>
            </w:r>
            <w:r>
              <w:rPr>
                <w:rFonts w:ascii="Montserrat Light" w:eastAsia="Times New Roman" w:hAnsi="Montserrat Light" w:cs="Times New Roman"/>
                <w:color w:val="000000"/>
                <w:lang w:eastAsia="fr-FR"/>
              </w:rPr>
              <w:t>8</w:t>
            </w:r>
          </w:p>
        </w:tc>
        <w:tc>
          <w:tcPr>
            <w:tcW w:w="470" w:type="pct"/>
            <w:tcBorders>
              <w:top w:val="nil"/>
              <w:left w:val="nil"/>
              <w:bottom w:val="single" w:sz="8" w:space="0" w:color="auto"/>
              <w:right w:val="single" w:sz="8" w:space="0" w:color="auto"/>
            </w:tcBorders>
            <w:shd w:val="clear" w:color="000000" w:fill="FFFFFF"/>
            <w:noWrap/>
            <w:vAlign w:val="center"/>
            <w:hideMark/>
          </w:tcPr>
          <w:p w14:paraId="3D98F0A4" w14:textId="4F6A9165" w:rsidR="004403D3" w:rsidRPr="003C0B63" w:rsidRDefault="00894BF6"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774</w:t>
            </w:r>
            <w:r>
              <w:rPr>
                <w:rFonts w:ascii="Montserrat Light" w:eastAsia="Times New Roman" w:hAnsi="Montserrat Light" w:cs="Times New Roman"/>
                <w:color w:val="000000"/>
                <w:lang w:eastAsia="fr-FR"/>
              </w:rPr>
              <w:t>4</w:t>
            </w:r>
          </w:p>
        </w:tc>
        <w:tc>
          <w:tcPr>
            <w:tcW w:w="368" w:type="pct"/>
            <w:tcBorders>
              <w:top w:val="nil"/>
              <w:left w:val="nil"/>
              <w:bottom w:val="single" w:sz="8" w:space="0" w:color="auto"/>
              <w:right w:val="single" w:sz="8" w:space="0" w:color="auto"/>
            </w:tcBorders>
            <w:shd w:val="clear" w:color="000000" w:fill="FFFFFF"/>
            <w:noWrap/>
            <w:vAlign w:val="center"/>
            <w:hideMark/>
          </w:tcPr>
          <w:p w14:paraId="2F54A463" w14:textId="5A784ACA" w:rsidR="004403D3" w:rsidRPr="003C0B63" w:rsidRDefault="00AA0F9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704</w:t>
            </w:r>
            <w:r>
              <w:rPr>
                <w:rFonts w:ascii="Montserrat Light" w:eastAsia="Times New Roman" w:hAnsi="Montserrat Light" w:cs="Times New Roman"/>
                <w:color w:val="000000"/>
                <w:lang w:eastAsia="fr-FR"/>
              </w:rPr>
              <w:t>7</w:t>
            </w:r>
          </w:p>
        </w:tc>
        <w:tc>
          <w:tcPr>
            <w:tcW w:w="637" w:type="pct"/>
            <w:tcBorders>
              <w:top w:val="nil"/>
              <w:left w:val="nil"/>
              <w:bottom w:val="single" w:sz="8" w:space="0" w:color="auto"/>
              <w:right w:val="single" w:sz="8" w:space="0" w:color="auto"/>
            </w:tcBorders>
            <w:shd w:val="clear" w:color="000000" w:fill="FFFFFF"/>
            <w:noWrap/>
            <w:vAlign w:val="center"/>
            <w:hideMark/>
          </w:tcPr>
          <w:p w14:paraId="5D333784" w14:textId="5AE6B483" w:rsidR="004403D3" w:rsidRPr="003C0B63" w:rsidRDefault="002F49A2"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val="en-GB" w:eastAsia="fr-FR"/>
              </w:rPr>
              <w:t>5,5</w:t>
            </w:r>
            <w:r w:rsidR="0004038A">
              <w:rPr>
                <w:rFonts w:ascii="Montserrat Light" w:eastAsia="Times New Roman" w:hAnsi="Montserrat Light" w:cs="Times New Roman"/>
                <w:color w:val="000000"/>
                <w:lang w:val="en-GB" w:eastAsia="fr-FR"/>
              </w:rPr>
              <w:t>%</w:t>
            </w:r>
          </w:p>
        </w:tc>
        <w:tc>
          <w:tcPr>
            <w:tcW w:w="633" w:type="pct"/>
            <w:tcBorders>
              <w:top w:val="nil"/>
              <w:left w:val="nil"/>
              <w:bottom w:val="single" w:sz="8" w:space="0" w:color="auto"/>
              <w:right w:val="single" w:sz="8" w:space="0" w:color="auto"/>
            </w:tcBorders>
            <w:shd w:val="clear" w:color="000000" w:fill="FFFFFF"/>
            <w:vAlign w:val="center"/>
          </w:tcPr>
          <w:p w14:paraId="3F6AFA0F" w14:textId="0C4CF17A" w:rsidR="004403D3" w:rsidRPr="003C0B63" w:rsidRDefault="00224DE2" w:rsidP="00A62999">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10,2%</w:t>
            </w:r>
          </w:p>
        </w:tc>
      </w:tr>
      <w:tr w:rsidR="0004038A" w:rsidRPr="003C0B63" w14:paraId="27719F53" w14:textId="0607ED3E"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53BA098C" w14:textId="77777777" w:rsidR="004403D3" w:rsidRPr="003C0B63" w:rsidRDefault="004403D3"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Production</w:t>
            </w:r>
          </w:p>
        </w:tc>
        <w:tc>
          <w:tcPr>
            <w:tcW w:w="549" w:type="pct"/>
            <w:tcBorders>
              <w:top w:val="nil"/>
              <w:left w:val="nil"/>
              <w:bottom w:val="single" w:sz="8" w:space="0" w:color="auto"/>
              <w:right w:val="single" w:sz="8" w:space="0" w:color="auto"/>
            </w:tcBorders>
            <w:shd w:val="clear" w:color="000000" w:fill="FFFFFF"/>
            <w:noWrap/>
            <w:vAlign w:val="center"/>
            <w:hideMark/>
          </w:tcPr>
          <w:p w14:paraId="230D1D5F"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7336</w:t>
            </w:r>
          </w:p>
        </w:tc>
        <w:tc>
          <w:tcPr>
            <w:tcW w:w="471" w:type="pct"/>
            <w:tcBorders>
              <w:top w:val="nil"/>
              <w:left w:val="nil"/>
              <w:bottom w:val="single" w:sz="8" w:space="0" w:color="auto"/>
              <w:right w:val="single" w:sz="8" w:space="0" w:color="auto"/>
            </w:tcBorders>
            <w:shd w:val="clear" w:color="000000" w:fill="FFFFFF"/>
            <w:noWrap/>
            <w:vAlign w:val="center"/>
            <w:hideMark/>
          </w:tcPr>
          <w:p w14:paraId="492C935D"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6128</w:t>
            </w:r>
          </w:p>
        </w:tc>
        <w:tc>
          <w:tcPr>
            <w:tcW w:w="471" w:type="pct"/>
            <w:tcBorders>
              <w:top w:val="nil"/>
              <w:left w:val="nil"/>
              <w:bottom w:val="single" w:sz="8" w:space="0" w:color="auto"/>
              <w:right w:val="single" w:sz="8" w:space="0" w:color="auto"/>
            </w:tcBorders>
            <w:shd w:val="clear" w:color="000000" w:fill="FFFFFF"/>
            <w:noWrap/>
            <w:vAlign w:val="center"/>
            <w:hideMark/>
          </w:tcPr>
          <w:p w14:paraId="4E1E260F"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6982</w:t>
            </w:r>
          </w:p>
        </w:tc>
        <w:tc>
          <w:tcPr>
            <w:tcW w:w="471" w:type="pct"/>
            <w:tcBorders>
              <w:top w:val="nil"/>
              <w:left w:val="nil"/>
              <w:bottom w:val="single" w:sz="8" w:space="0" w:color="auto"/>
              <w:right w:val="single" w:sz="8" w:space="0" w:color="auto"/>
            </w:tcBorders>
            <w:shd w:val="clear" w:color="000000" w:fill="FFFFFF"/>
            <w:noWrap/>
            <w:vAlign w:val="center"/>
            <w:hideMark/>
          </w:tcPr>
          <w:p w14:paraId="75A6EE07"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7025</w:t>
            </w:r>
          </w:p>
        </w:tc>
        <w:tc>
          <w:tcPr>
            <w:tcW w:w="470" w:type="pct"/>
            <w:tcBorders>
              <w:top w:val="nil"/>
              <w:left w:val="nil"/>
              <w:bottom w:val="single" w:sz="8" w:space="0" w:color="auto"/>
              <w:right w:val="single" w:sz="8" w:space="0" w:color="auto"/>
            </w:tcBorders>
            <w:shd w:val="clear" w:color="000000" w:fill="FFFFFF"/>
            <w:noWrap/>
            <w:vAlign w:val="center"/>
            <w:hideMark/>
          </w:tcPr>
          <w:p w14:paraId="200687EB"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7742</w:t>
            </w:r>
          </w:p>
        </w:tc>
        <w:tc>
          <w:tcPr>
            <w:tcW w:w="368" w:type="pct"/>
            <w:tcBorders>
              <w:top w:val="nil"/>
              <w:left w:val="nil"/>
              <w:bottom w:val="single" w:sz="8" w:space="0" w:color="auto"/>
              <w:right w:val="single" w:sz="8" w:space="0" w:color="auto"/>
            </w:tcBorders>
            <w:shd w:val="clear" w:color="000000" w:fill="FFFFFF"/>
            <w:noWrap/>
            <w:vAlign w:val="center"/>
            <w:hideMark/>
          </w:tcPr>
          <w:p w14:paraId="35990223"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7043</w:t>
            </w:r>
          </w:p>
        </w:tc>
        <w:tc>
          <w:tcPr>
            <w:tcW w:w="637" w:type="pct"/>
            <w:tcBorders>
              <w:top w:val="nil"/>
              <w:left w:val="nil"/>
              <w:bottom w:val="single" w:sz="8" w:space="0" w:color="auto"/>
              <w:right w:val="single" w:sz="8" w:space="0" w:color="auto"/>
            </w:tcBorders>
            <w:shd w:val="clear" w:color="000000" w:fill="FFFFFF"/>
            <w:noWrap/>
            <w:vAlign w:val="center"/>
            <w:hideMark/>
          </w:tcPr>
          <w:p w14:paraId="49F3C24B" w14:textId="5FA7E6D8" w:rsidR="004403D3" w:rsidRPr="003C0B63" w:rsidRDefault="002F49A2"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val="en-GB" w:eastAsia="fr-FR"/>
              </w:rPr>
              <w:t>5,5</w:t>
            </w:r>
            <w:r w:rsidR="0004038A">
              <w:rPr>
                <w:rFonts w:ascii="Montserrat Light" w:eastAsia="Times New Roman" w:hAnsi="Montserrat Light" w:cs="Times New Roman"/>
                <w:color w:val="000000"/>
                <w:lang w:val="en-GB" w:eastAsia="fr-FR"/>
              </w:rPr>
              <w:t>%</w:t>
            </w:r>
          </w:p>
        </w:tc>
        <w:tc>
          <w:tcPr>
            <w:tcW w:w="633" w:type="pct"/>
            <w:tcBorders>
              <w:top w:val="nil"/>
              <w:left w:val="nil"/>
              <w:bottom w:val="single" w:sz="8" w:space="0" w:color="auto"/>
              <w:right w:val="single" w:sz="8" w:space="0" w:color="auto"/>
            </w:tcBorders>
            <w:shd w:val="clear" w:color="000000" w:fill="FFFFFF"/>
            <w:vAlign w:val="center"/>
          </w:tcPr>
          <w:p w14:paraId="79250430" w14:textId="5CDE5A6B" w:rsidR="004403D3" w:rsidRPr="003C0B63" w:rsidRDefault="00224DE2" w:rsidP="00A62999">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10,2%</w:t>
            </w:r>
          </w:p>
        </w:tc>
      </w:tr>
      <w:tr w:rsidR="0004038A" w:rsidRPr="003C0B63" w14:paraId="6E4AFEBE" w14:textId="1C1EAD23"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4CF9F217" w14:textId="77777777" w:rsidR="004403D3" w:rsidRPr="003C0B63" w:rsidRDefault="004403D3"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Importations</w:t>
            </w:r>
          </w:p>
        </w:tc>
        <w:tc>
          <w:tcPr>
            <w:tcW w:w="549" w:type="pct"/>
            <w:tcBorders>
              <w:top w:val="nil"/>
              <w:left w:val="nil"/>
              <w:bottom w:val="single" w:sz="8" w:space="0" w:color="auto"/>
              <w:right w:val="single" w:sz="8" w:space="0" w:color="auto"/>
            </w:tcBorders>
            <w:shd w:val="clear" w:color="000000" w:fill="FFFFFF"/>
            <w:noWrap/>
            <w:vAlign w:val="center"/>
            <w:hideMark/>
          </w:tcPr>
          <w:p w14:paraId="2BC94C60"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3</w:t>
            </w:r>
          </w:p>
        </w:tc>
        <w:tc>
          <w:tcPr>
            <w:tcW w:w="471" w:type="pct"/>
            <w:tcBorders>
              <w:top w:val="nil"/>
              <w:left w:val="nil"/>
              <w:bottom w:val="single" w:sz="8" w:space="0" w:color="auto"/>
              <w:right w:val="single" w:sz="8" w:space="0" w:color="auto"/>
            </w:tcBorders>
            <w:shd w:val="clear" w:color="000000" w:fill="FFFFFF"/>
            <w:noWrap/>
            <w:vAlign w:val="center"/>
            <w:hideMark/>
          </w:tcPr>
          <w:p w14:paraId="6483C78E"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4</w:t>
            </w:r>
          </w:p>
        </w:tc>
        <w:tc>
          <w:tcPr>
            <w:tcW w:w="471" w:type="pct"/>
            <w:tcBorders>
              <w:top w:val="nil"/>
              <w:left w:val="nil"/>
              <w:bottom w:val="single" w:sz="8" w:space="0" w:color="auto"/>
              <w:right w:val="single" w:sz="8" w:space="0" w:color="auto"/>
            </w:tcBorders>
            <w:shd w:val="clear" w:color="000000" w:fill="FFFFFF"/>
            <w:noWrap/>
            <w:vAlign w:val="center"/>
            <w:hideMark/>
          </w:tcPr>
          <w:p w14:paraId="2E8B73C5"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w:t>
            </w:r>
          </w:p>
        </w:tc>
        <w:tc>
          <w:tcPr>
            <w:tcW w:w="471" w:type="pct"/>
            <w:tcBorders>
              <w:top w:val="nil"/>
              <w:left w:val="nil"/>
              <w:bottom w:val="single" w:sz="8" w:space="0" w:color="auto"/>
              <w:right w:val="single" w:sz="8" w:space="0" w:color="auto"/>
            </w:tcBorders>
            <w:shd w:val="clear" w:color="000000" w:fill="FFFFFF"/>
            <w:noWrap/>
            <w:vAlign w:val="center"/>
            <w:hideMark/>
          </w:tcPr>
          <w:p w14:paraId="36E51699" w14:textId="4658B272" w:rsidR="004403D3" w:rsidRPr="003C0B63" w:rsidRDefault="00BB521D"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3</w:t>
            </w:r>
          </w:p>
        </w:tc>
        <w:tc>
          <w:tcPr>
            <w:tcW w:w="470" w:type="pct"/>
            <w:tcBorders>
              <w:top w:val="nil"/>
              <w:left w:val="nil"/>
              <w:bottom w:val="single" w:sz="8" w:space="0" w:color="auto"/>
              <w:right w:val="single" w:sz="8" w:space="0" w:color="auto"/>
            </w:tcBorders>
            <w:shd w:val="clear" w:color="000000" w:fill="FFFFFF"/>
            <w:noWrap/>
            <w:vAlign w:val="center"/>
            <w:hideMark/>
          </w:tcPr>
          <w:p w14:paraId="0DA0B0BF" w14:textId="53C2A8B0" w:rsidR="004403D3" w:rsidRPr="003C0B63" w:rsidRDefault="00BB521D"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2</w:t>
            </w:r>
          </w:p>
        </w:tc>
        <w:tc>
          <w:tcPr>
            <w:tcW w:w="368" w:type="pct"/>
            <w:tcBorders>
              <w:top w:val="nil"/>
              <w:left w:val="nil"/>
              <w:bottom w:val="single" w:sz="8" w:space="0" w:color="auto"/>
              <w:right w:val="single" w:sz="8" w:space="0" w:color="auto"/>
            </w:tcBorders>
            <w:shd w:val="clear" w:color="000000" w:fill="FFFFFF"/>
            <w:noWrap/>
            <w:vAlign w:val="center"/>
            <w:hideMark/>
          </w:tcPr>
          <w:p w14:paraId="68A93599" w14:textId="6DCE49A4" w:rsidR="004403D3" w:rsidRPr="003C0B63" w:rsidRDefault="00BB521D"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w:t>
            </w:r>
          </w:p>
        </w:tc>
        <w:tc>
          <w:tcPr>
            <w:tcW w:w="637" w:type="pct"/>
            <w:tcBorders>
              <w:top w:val="nil"/>
              <w:left w:val="nil"/>
              <w:bottom w:val="single" w:sz="8" w:space="0" w:color="auto"/>
              <w:right w:val="single" w:sz="8" w:space="0" w:color="auto"/>
            </w:tcBorders>
            <w:shd w:val="clear" w:color="000000" w:fill="FFFFFF"/>
            <w:noWrap/>
            <w:vAlign w:val="center"/>
            <w:hideMark/>
          </w:tcPr>
          <w:p w14:paraId="3E7A20D9" w14:textId="2CCDD2CD"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w:t>
            </w:r>
            <w:r w:rsidR="006C3A8F">
              <w:rPr>
                <w:rFonts w:ascii="Montserrat Light" w:eastAsia="Times New Roman" w:hAnsi="Montserrat Light" w:cs="Times New Roman"/>
                <w:color w:val="000000"/>
                <w:lang w:val="en-GB" w:eastAsia="fr-FR"/>
              </w:rPr>
              <w:t>0,0</w:t>
            </w:r>
            <w:r w:rsidR="0004038A">
              <w:rPr>
                <w:rFonts w:ascii="Montserrat Light" w:eastAsia="Times New Roman" w:hAnsi="Montserrat Light" w:cs="Times New Roman"/>
                <w:color w:val="000000"/>
                <w:lang w:val="en-GB" w:eastAsia="fr-FR"/>
              </w:rPr>
              <w:t>%</w:t>
            </w:r>
          </w:p>
        </w:tc>
        <w:tc>
          <w:tcPr>
            <w:tcW w:w="633" w:type="pct"/>
            <w:tcBorders>
              <w:top w:val="nil"/>
              <w:left w:val="nil"/>
              <w:bottom w:val="single" w:sz="8" w:space="0" w:color="auto"/>
              <w:right w:val="single" w:sz="8" w:space="0" w:color="auto"/>
            </w:tcBorders>
            <w:shd w:val="clear" w:color="000000" w:fill="FFFFFF"/>
            <w:vAlign w:val="center"/>
          </w:tcPr>
          <w:p w14:paraId="5FE4C964" w14:textId="6F1CBF9D" w:rsidR="004403D3" w:rsidRPr="003C0B63" w:rsidRDefault="006C3A8F" w:rsidP="00A62999">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0,0</w:t>
            </w:r>
            <w:r w:rsidR="008722E8">
              <w:rPr>
                <w:rFonts w:ascii="Montserrat Light" w:eastAsia="Times New Roman" w:hAnsi="Montserrat Light" w:cs="Times New Roman"/>
                <w:color w:val="000000"/>
                <w:lang w:val="en-GB" w:eastAsia="fr-FR"/>
              </w:rPr>
              <w:t>%</w:t>
            </w:r>
            <w:r w:rsidR="002F49A2">
              <w:rPr>
                <w:rFonts w:ascii="Montserrat Light" w:eastAsia="Times New Roman" w:hAnsi="Montserrat Light" w:cs="Times New Roman"/>
                <w:color w:val="000000"/>
                <w:lang w:val="en-GB" w:eastAsia="fr-FR"/>
              </w:rPr>
              <w:t xml:space="preserve"> </w:t>
            </w:r>
          </w:p>
        </w:tc>
      </w:tr>
      <w:tr w:rsidR="00224DE2" w:rsidRPr="003C0B63" w14:paraId="1955E7E4" w14:textId="670EEB93" w:rsidTr="00224DE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427055F9" w14:textId="59519676" w:rsidR="00224DE2" w:rsidRPr="003C0B63" w:rsidRDefault="00224DE2" w:rsidP="003C0B63">
            <w:pPr>
              <w:spacing w:after="0" w:line="240" w:lineRule="auto"/>
              <w:jc w:val="both"/>
              <w:rPr>
                <w:rFonts w:ascii="Montserrat Light" w:eastAsia="Times New Roman" w:hAnsi="Montserrat Light" w:cs="Times New Roman"/>
                <w:color w:val="000000"/>
                <w:lang w:val="en-GB" w:eastAsia="fr-FR"/>
              </w:rPr>
            </w:pPr>
            <w:r w:rsidRPr="003C0B63">
              <w:rPr>
                <w:rFonts w:ascii="Montserrat Light" w:eastAsia="Times New Roman" w:hAnsi="Montserrat Light" w:cs="Times New Roman"/>
                <w:color w:val="000000"/>
                <w:lang w:val="en-GB" w:eastAsia="fr-FR"/>
              </w:rPr>
              <w:t>Disponibilité alimentaire (en 1000 TM)</w:t>
            </w:r>
          </w:p>
        </w:tc>
      </w:tr>
      <w:tr w:rsidR="0004038A" w:rsidRPr="003C0B63" w14:paraId="6FC67828" w14:textId="6A9EF6B0"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0FADC509" w14:textId="77777777" w:rsidR="004403D3" w:rsidRPr="003C0B63" w:rsidRDefault="004403D3"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Disponibilité alimentaire</w:t>
            </w:r>
          </w:p>
        </w:tc>
        <w:tc>
          <w:tcPr>
            <w:tcW w:w="549" w:type="pct"/>
            <w:tcBorders>
              <w:top w:val="nil"/>
              <w:left w:val="nil"/>
              <w:bottom w:val="single" w:sz="8" w:space="0" w:color="auto"/>
              <w:right w:val="single" w:sz="8" w:space="0" w:color="auto"/>
            </w:tcBorders>
            <w:shd w:val="clear" w:color="000000" w:fill="FFFFFF"/>
            <w:noWrap/>
            <w:vAlign w:val="center"/>
            <w:hideMark/>
          </w:tcPr>
          <w:p w14:paraId="186CAE62"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3188</w:t>
            </w:r>
          </w:p>
        </w:tc>
        <w:tc>
          <w:tcPr>
            <w:tcW w:w="471" w:type="pct"/>
            <w:tcBorders>
              <w:top w:val="nil"/>
              <w:left w:val="nil"/>
              <w:bottom w:val="single" w:sz="8" w:space="0" w:color="auto"/>
              <w:right w:val="single" w:sz="8" w:space="0" w:color="auto"/>
            </w:tcBorders>
            <w:shd w:val="clear" w:color="000000" w:fill="FFFFFF"/>
            <w:noWrap/>
            <w:vAlign w:val="center"/>
            <w:hideMark/>
          </w:tcPr>
          <w:p w14:paraId="1C6A9D5A" w14:textId="77777777"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2932</w:t>
            </w:r>
          </w:p>
        </w:tc>
        <w:tc>
          <w:tcPr>
            <w:tcW w:w="471" w:type="pct"/>
            <w:tcBorders>
              <w:top w:val="nil"/>
              <w:left w:val="nil"/>
              <w:bottom w:val="single" w:sz="8" w:space="0" w:color="auto"/>
              <w:right w:val="single" w:sz="8" w:space="0" w:color="auto"/>
            </w:tcBorders>
            <w:shd w:val="clear" w:color="000000" w:fill="FFFFFF"/>
            <w:noWrap/>
            <w:vAlign w:val="center"/>
            <w:hideMark/>
          </w:tcPr>
          <w:p w14:paraId="41233E91" w14:textId="2C059293"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2932</w:t>
            </w:r>
          </w:p>
        </w:tc>
        <w:tc>
          <w:tcPr>
            <w:tcW w:w="471" w:type="pct"/>
            <w:tcBorders>
              <w:top w:val="nil"/>
              <w:left w:val="nil"/>
              <w:bottom w:val="single" w:sz="8" w:space="0" w:color="auto"/>
              <w:right w:val="single" w:sz="8" w:space="0" w:color="auto"/>
            </w:tcBorders>
            <w:shd w:val="clear" w:color="000000" w:fill="FFFFFF"/>
            <w:noWrap/>
            <w:vAlign w:val="center"/>
            <w:hideMark/>
          </w:tcPr>
          <w:p w14:paraId="00241559" w14:textId="3CEFCC44" w:rsidR="004403D3" w:rsidRPr="003C0B63" w:rsidRDefault="004C43AA"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 3059</w:t>
            </w:r>
          </w:p>
        </w:tc>
        <w:tc>
          <w:tcPr>
            <w:tcW w:w="470" w:type="pct"/>
            <w:tcBorders>
              <w:top w:val="nil"/>
              <w:left w:val="nil"/>
              <w:bottom w:val="single" w:sz="8" w:space="0" w:color="auto"/>
              <w:right w:val="single" w:sz="8" w:space="0" w:color="auto"/>
            </w:tcBorders>
            <w:shd w:val="clear" w:color="000000" w:fill="FFFFFF"/>
            <w:noWrap/>
            <w:vAlign w:val="center"/>
            <w:hideMark/>
          </w:tcPr>
          <w:p w14:paraId="0353B48D" w14:textId="567C2BA3" w:rsidR="004403D3" w:rsidRPr="003C0B63" w:rsidRDefault="004C43AA"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3196</w:t>
            </w:r>
          </w:p>
        </w:tc>
        <w:tc>
          <w:tcPr>
            <w:tcW w:w="368" w:type="pct"/>
            <w:tcBorders>
              <w:top w:val="nil"/>
              <w:left w:val="nil"/>
              <w:bottom w:val="single" w:sz="8" w:space="0" w:color="auto"/>
              <w:right w:val="single" w:sz="8" w:space="0" w:color="auto"/>
            </w:tcBorders>
            <w:shd w:val="clear" w:color="000000" w:fill="FFFFFF"/>
            <w:noWrap/>
            <w:vAlign w:val="center"/>
            <w:hideMark/>
          </w:tcPr>
          <w:p w14:paraId="727F8BC6" w14:textId="77777777" w:rsidR="00B644A0" w:rsidRDefault="00B644A0" w:rsidP="00B644A0">
            <w:pPr>
              <w:jc w:val="center"/>
              <w:rPr>
                <w:color w:val="000000"/>
              </w:rPr>
            </w:pPr>
            <w:r>
              <w:rPr>
                <w:color w:val="000000"/>
              </w:rPr>
              <w:t>3094</w:t>
            </w:r>
          </w:p>
          <w:p w14:paraId="3D424810" w14:textId="74A2EB5F" w:rsidR="004403D3" w:rsidRPr="003C0B63" w:rsidRDefault="004403D3" w:rsidP="00A62999">
            <w:pPr>
              <w:spacing w:after="0" w:line="240" w:lineRule="auto"/>
              <w:jc w:val="center"/>
              <w:rPr>
                <w:rFonts w:ascii="Montserrat Light" w:eastAsia="Times New Roman" w:hAnsi="Montserrat Light" w:cs="Times New Roman"/>
                <w:color w:val="000000"/>
                <w:lang w:eastAsia="fr-FR"/>
              </w:rPr>
            </w:pPr>
          </w:p>
        </w:tc>
        <w:tc>
          <w:tcPr>
            <w:tcW w:w="637" w:type="pct"/>
            <w:tcBorders>
              <w:top w:val="nil"/>
              <w:left w:val="nil"/>
              <w:bottom w:val="single" w:sz="8" w:space="0" w:color="auto"/>
              <w:right w:val="single" w:sz="8" w:space="0" w:color="auto"/>
            </w:tcBorders>
            <w:shd w:val="clear" w:color="000000" w:fill="FFFFFF"/>
            <w:noWrap/>
            <w:vAlign w:val="center"/>
            <w:hideMark/>
          </w:tcPr>
          <w:p w14:paraId="32D35090" w14:textId="2D8CE22E" w:rsidR="004403D3" w:rsidRPr="003C0B63" w:rsidRDefault="00B644A0"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val="en-GB" w:eastAsia="fr-FR"/>
              </w:rPr>
              <w:t>0</w:t>
            </w:r>
            <w:r w:rsidR="002F49A2">
              <w:rPr>
                <w:rFonts w:ascii="Montserrat Light" w:eastAsia="Times New Roman" w:hAnsi="Montserrat Light" w:cs="Times New Roman"/>
                <w:color w:val="000000"/>
                <w:lang w:val="en-GB" w:eastAsia="fr-FR"/>
              </w:rPr>
              <w:t>,</w:t>
            </w:r>
            <w:r>
              <w:rPr>
                <w:rFonts w:ascii="Montserrat Light" w:eastAsia="Times New Roman" w:hAnsi="Montserrat Light" w:cs="Times New Roman"/>
                <w:color w:val="000000"/>
                <w:lang w:val="en-GB" w:eastAsia="fr-FR"/>
              </w:rPr>
              <w:t>3</w:t>
            </w:r>
            <w:r w:rsidR="0004038A">
              <w:rPr>
                <w:rFonts w:ascii="Montserrat Light" w:eastAsia="Times New Roman" w:hAnsi="Montserrat Light" w:cs="Times New Roman"/>
                <w:color w:val="000000"/>
                <w:lang w:val="en-GB" w:eastAsia="fr-FR"/>
              </w:rPr>
              <w:t>%</w:t>
            </w:r>
          </w:p>
        </w:tc>
        <w:tc>
          <w:tcPr>
            <w:tcW w:w="633" w:type="pct"/>
            <w:tcBorders>
              <w:top w:val="nil"/>
              <w:left w:val="nil"/>
              <w:bottom w:val="single" w:sz="8" w:space="0" w:color="auto"/>
              <w:right w:val="single" w:sz="8" w:space="0" w:color="auto"/>
            </w:tcBorders>
            <w:shd w:val="clear" w:color="000000" w:fill="FFFFFF"/>
            <w:vAlign w:val="center"/>
          </w:tcPr>
          <w:p w14:paraId="6F6AB7D8" w14:textId="4183E738" w:rsidR="004403D3" w:rsidRPr="003C0B63" w:rsidRDefault="00B644A0" w:rsidP="00A62999">
            <w:pPr>
              <w:spacing w:after="0" w:line="240" w:lineRule="auto"/>
              <w:jc w:val="center"/>
              <w:rPr>
                <w:rFonts w:ascii="Montserrat Light" w:eastAsia="Times New Roman" w:hAnsi="Montserrat Light" w:cs="Times New Roman"/>
                <w:color w:val="000000"/>
                <w:lang w:val="en-GB" w:eastAsia="fr-FR"/>
              </w:rPr>
            </w:pPr>
            <w:r>
              <w:rPr>
                <w:rFonts w:ascii="Montserrat Light" w:eastAsia="Times New Roman" w:hAnsi="Montserrat Light" w:cs="Times New Roman"/>
                <w:color w:val="000000"/>
                <w:lang w:val="en-GB" w:eastAsia="fr-FR"/>
              </w:rPr>
              <w:t>4</w:t>
            </w:r>
            <w:r w:rsidR="00224DE2">
              <w:rPr>
                <w:rFonts w:ascii="Montserrat Light" w:eastAsia="Times New Roman" w:hAnsi="Montserrat Light" w:cs="Times New Roman"/>
                <w:color w:val="000000"/>
                <w:lang w:val="en-GB" w:eastAsia="fr-FR"/>
              </w:rPr>
              <w:t>,</w:t>
            </w:r>
            <w:r>
              <w:rPr>
                <w:rFonts w:ascii="Montserrat Light" w:eastAsia="Times New Roman" w:hAnsi="Montserrat Light" w:cs="Times New Roman"/>
                <w:color w:val="000000"/>
                <w:lang w:val="en-GB" w:eastAsia="fr-FR"/>
              </w:rPr>
              <w:t>5</w:t>
            </w:r>
            <w:r w:rsidR="008722E8">
              <w:rPr>
                <w:rFonts w:ascii="Montserrat Light" w:eastAsia="Times New Roman" w:hAnsi="Montserrat Light" w:cs="Times New Roman"/>
                <w:color w:val="000000"/>
                <w:lang w:val="en-GB" w:eastAsia="fr-FR"/>
              </w:rPr>
              <w:t>%</w:t>
            </w:r>
          </w:p>
        </w:tc>
      </w:tr>
      <w:tr w:rsidR="00224DE2" w:rsidRPr="003C0B63" w14:paraId="0FE84D65" w14:textId="6C1BC79C" w:rsidTr="00224DE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00C5AC7A" w14:textId="1A945A50" w:rsidR="00224DE2" w:rsidRPr="003C0B63" w:rsidRDefault="00224DE2"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Part des importations et des approvisionnements nationaux dans la Disponibilité intérieure</w:t>
            </w:r>
          </w:p>
        </w:tc>
      </w:tr>
      <w:tr w:rsidR="0004038A" w:rsidRPr="003C0B63" w14:paraId="57A208F0" w14:textId="3A768116"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5DEDD9E1" w14:textId="77777777" w:rsidR="0004038A" w:rsidRPr="003C0B63" w:rsidRDefault="0004038A"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PAN (%)</w:t>
            </w:r>
          </w:p>
        </w:tc>
        <w:tc>
          <w:tcPr>
            <w:tcW w:w="549" w:type="pct"/>
            <w:tcBorders>
              <w:top w:val="nil"/>
              <w:left w:val="nil"/>
              <w:bottom w:val="single" w:sz="8" w:space="0" w:color="auto"/>
              <w:right w:val="single" w:sz="8" w:space="0" w:color="auto"/>
            </w:tcBorders>
            <w:shd w:val="clear" w:color="000000" w:fill="FFFFFF"/>
            <w:noWrap/>
            <w:vAlign w:val="center"/>
            <w:hideMark/>
          </w:tcPr>
          <w:p w14:paraId="08CC83CE"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100</w:t>
            </w:r>
          </w:p>
        </w:tc>
        <w:tc>
          <w:tcPr>
            <w:tcW w:w="471" w:type="pct"/>
            <w:tcBorders>
              <w:top w:val="nil"/>
              <w:left w:val="nil"/>
              <w:bottom w:val="single" w:sz="8" w:space="0" w:color="auto"/>
              <w:right w:val="single" w:sz="8" w:space="0" w:color="auto"/>
            </w:tcBorders>
            <w:shd w:val="clear" w:color="000000" w:fill="FFFFFF"/>
            <w:noWrap/>
            <w:vAlign w:val="center"/>
            <w:hideMark/>
          </w:tcPr>
          <w:p w14:paraId="28E91B01"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100</w:t>
            </w:r>
          </w:p>
        </w:tc>
        <w:tc>
          <w:tcPr>
            <w:tcW w:w="471" w:type="pct"/>
            <w:tcBorders>
              <w:top w:val="nil"/>
              <w:left w:val="nil"/>
              <w:bottom w:val="single" w:sz="8" w:space="0" w:color="auto"/>
              <w:right w:val="single" w:sz="8" w:space="0" w:color="auto"/>
            </w:tcBorders>
            <w:shd w:val="clear" w:color="000000" w:fill="FFFFFF"/>
            <w:noWrap/>
            <w:vAlign w:val="center"/>
            <w:hideMark/>
          </w:tcPr>
          <w:p w14:paraId="11BDAC70"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100</w:t>
            </w:r>
          </w:p>
        </w:tc>
        <w:tc>
          <w:tcPr>
            <w:tcW w:w="471" w:type="pct"/>
            <w:tcBorders>
              <w:top w:val="nil"/>
              <w:left w:val="nil"/>
              <w:bottom w:val="single" w:sz="8" w:space="0" w:color="auto"/>
              <w:right w:val="single" w:sz="8" w:space="0" w:color="auto"/>
            </w:tcBorders>
            <w:shd w:val="clear" w:color="000000" w:fill="FFFFFF"/>
            <w:noWrap/>
            <w:vAlign w:val="center"/>
            <w:hideMark/>
          </w:tcPr>
          <w:p w14:paraId="348D0B92"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89</w:t>
            </w:r>
          </w:p>
        </w:tc>
        <w:tc>
          <w:tcPr>
            <w:tcW w:w="470" w:type="pct"/>
            <w:tcBorders>
              <w:top w:val="nil"/>
              <w:left w:val="nil"/>
              <w:bottom w:val="single" w:sz="8" w:space="0" w:color="auto"/>
              <w:right w:val="single" w:sz="8" w:space="0" w:color="auto"/>
            </w:tcBorders>
            <w:shd w:val="clear" w:color="000000" w:fill="FFFFFF"/>
            <w:noWrap/>
            <w:vAlign w:val="center"/>
            <w:hideMark/>
          </w:tcPr>
          <w:p w14:paraId="2201B370"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86</w:t>
            </w:r>
          </w:p>
        </w:tc>
        <w:tc>
          <w:tcPr>
            <w:tcW w:w="1638" w:type="pct"/>
            <w:gridSpan w:val="3"/>
            <w:vMerge w:val="restart"/>
            <w:tcBorders>
              <w:top w:val="single" w:sz="8" w:space="0" w:color="auto"/>
              <w:left w:val="single" w:sz="8" w:space="0" w:color="auto"/>
              <w:right w:val="single" w:sz="8" w:space="0" w:color="000000"/>
            </w:tcBorders>
            <w:shd w:val="clear" w:color="000000" w:fill="FFFFFF"/>
            <w:noWrap/>
            <w:vAlign w:val="center"/>
            <w:hideMark/>
          </w:tcPr>
          <w:p w14:paraId="6F430EBE" w14:textId="22079645" w:rsidR="0004038A" w:rsidRPr="003C0B63" w:rsidRDefault="0004038A" w:rsidP="003C0B63">
            <w:pPr>
              <w:spacing w:after="0" w:line="240" w:lineRule="auto"/>
              <w:jc w:val="both"/>
              <w:rPr>
                <w:rFonts w:ascii="Montserrat Light" w:eastAsia="Times New Roman" w:hAnsi="Montserrat Light" w:cs="Times New Roman"/>
                <w:color w:val="000000"/>
                <w:lang w:val="en-GB" w:eastAsia="fr-FR"/>
              </w:rPr>
            </w:pPr>
            <w:r w:rsidRPr="003C0B63">
              <w:rPr>
                <w:rFonts w:ascii="Montserrat Light" w:eastAsia="Times New Roman" w:hAnsi="Montserrat Light" w:cs="Times New Roman"/>
                <w:color w:val="000000"/>
                <w:lang w:val="en-GB" w:eastAsia="fr-FR"/>
              </w:rPr>
              <w:t> </w:t>
            </w:r>
          </w:p>
        </w:tc>
      </w:tr>
      <w:tr w:rsidR="0004038A" w:rsidRPr="003C0B63" w14:paraId="44877793" w14:textId="7A998DF3" w:rsidTr="007E4BB8">
        <w:trPr>
          <w:trHeight w:val="330"/>
        </w:trPr>
        <w:tc>
          <w:tcPr>
            <w:tcW w:w="930" w:type="pct"/>
            <w:tcBorders>
              <w:top w:val="nil"/>
              <w:left w:val="single" w:sz="8" w:space="0" w:color="auto"/>
              <w:bottom w:val="single" w:sz="8" w:space="0" w:color="auto"/>
              <w:right w:val="single" w:sz="8" w:space="0" w:color="auto"/>
            </w:tcBorders>
            <w:shd w:val="clear" w:color="000000" w:fill="FFFFFF"/>
            <w:noWrap/>
            <w:vAlign w:val="center"/>
            <w:hideMark/>
          </w:tcPr>
          <w:p w14:paraId="7E3DB38E" w14:textId="73F819CE" w:rsidR="0004038A" w:rsidRPr="003C0B63" w:rsidRDefault="0004038A"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TDI</w:t>
            </w:r>
            <w:r>
              <w:rPr>
                <w:rFonts w:ascii="Montserrat Light" w:eastAsia="Times New Roman" w:hAnsi="Montserrat Light" w:cs="Times New Roman"/>
                <w:color w:val="000000"/>
                <w:lang w:val="en-GB" w:eastAsia="fr-FR"/>
              </w:rPr>
              <w:t xml:space="preserve"> </w:t>
            </w:r>
            <w:r w:rsidRPr="003C0B63">
              <w:rPr>
                <w:rFonts w:ascii="Montserrat Light" w:eastAsia="Times New Roman" w:hAnsi="Montserrat Light" w:cs="Times New Roman"/>
                <w:color w:val="000000"/>
                <w:lang w:val="en-GB" w:eastAsia="fr-FR"/>
              </w:rPr>
              <w:t>(%)</w:t>
            </w:r>
          </w:p>
        </w:tc>
        <w:tc>
          <w:tcPr>
            <w:tcW w:w="549" w:type="pct"/>
            <w:tcBorders>
              <w:top w:val="nil"/>
              <w:left w:val="nil"/>
              <w:bottom w:val="single" w:sz="8" w:space="0" w:color="auto"/>
              <w:right w:val="single" w:sz="8" w:space="0" w:color="auto"/>
            </w:tcBorders>
            <w:shd w:val="clear" w:color="000000" w:fill="FFFFFF"/>
            <w:noWrap/>
            <w:vAlign w:val="center"/>
            <w:hideMark/>
          </w:tcPr>
          <w:p w14:paraId="201E3CA8"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71" w:type="pct"/>
            <w:tcBorders>
              <w:top w:val="nil"/>
              <w:left w:val="nil"/>
              <w:bottom w:val="single" w:sz="8" w:space="0" w:color="auto"/>
              <w:right w:val="single" w:sz="8" w:space="0" w:color="auto"/>
            </w:tcBorders>
            <w:shd w:val="clear" w:color="000000" w:fill="FFFFFF"/>
            <w:noWrap/>
            <w:vAlign w:val="center"/>
            <w:hideMark/>
          </w:tcPr>
          <w:p w14:paraId="4309CC6D"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71" w:type="pct"/>
            <w:tcBorders>
              <w:top w:val="nil"/>
              <w:left w:val="nil"/>
              <w:bottom w:val="single" w:sz="8" w:space="0" w:color="auto"/>
              <w:right w:val="single" w:sz="8" w:space="0" w:color="auto"/>
            </w:tcBorders>
            <w:shd w:val="clear" w:color="000000" w:fill="FFFFFF"/>
            <w:noWrap/>
            <w:vAlign w:val="center"/>
            <w:hideMark/>
          </w:tcPr>
          <w:p w14:paraId="69F451CE" w14:textId="77777777" w:rsidR="0004038A" w:rsidRPr="003C0B63" w:rsidRDefault="0004038A" w:rsidP="00A62999">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val="en-GB" w:eastAsia="fr-FR"/>
              </w:rPr>
              <w:t>0%</w:t>
            </w:r>
          </w:p>
        </w:tc>
        <w:tc>
          <w:tcPr>
            <w:tcW w:w="471" w:type="pct"/>
            <w:tcBorders>
              <w:top w:val="nil"/>
              <w:left w:val="nil"/>
              <w:bottom w:val="single" w:sz="8" w:space="0" w:color="auto"/>
              <w:right w:val="single" w:sz="8" w:space="0" w:color="auto"/>
            </w:tcBorders>
            <w:shd w:val="clear" w:color="000000" w:fill="FFFFFF"/>
            <w:noWrap/>
            <w:vAlign w:val="center"/>
            <w:hideMark/>
          </w:tcPr>
          <w:p w14:paraId="5CF32E5D" w14:textId="7C4A1686" w:rsidR="0004038A" w:rsidRPr="003C0B63" w:rsidRDefault="00F1054C"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r w:rsidR="0004038A" w:rsidRPr="003C0B63">
              <w:rPr>
                <w:rFonts w:ascii="Montserrat Light" w:eastAsia="Times New Roman" w:hAnsi="Montserrat Light" w:cs="Times New Roman"/>
                <w:color w:val="000000"/>
                <w:lang w:eastAsia="fr-FR"/>
              </w:rPr>
              <w:t>%</w:t>
            </w:r>
          </w:p>
        </w:tc>
        <w:tc>
          <w:tcPr>
            <w:tcW w:w="470" w:type="pct"/>
            <w:tcBorders>
              <w:top w:val="nil"/>
              <w:left w:val="nil"/>
              <w:bottom w:val="single" w:sz="8" w:space="0" w:color="auto"/>
              <w:right w:val="single" w:sz="8" w:space="0" w:color="auto"/>
            </w:tcBorders>
            <w:shd w:val="clear" w:color="000000" w:fill="FFFFFF"/>
            <w:noWrap/>
            <w:vAlign w:val="center"/>
            <w:hideMark/>
          </w:tcPr>
          <w:p w14:paraId="7846A084" w14:textId="0F0A9714" w:rsidR="0004038A" w:rsidRPr="003C0B63" w:rsidRDefault="00F1054C" w:rsidP="00A62999">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p>
        </w:tc>
        <w:tc>
          <w:tcPr>
            <w:tcW w:w="1638" w:type="pct"/>
            <w:gridSpan w:val="3"/>
            <w:vMerge/>
            <w:tcBorders>
              <w:left w:val="single" w:sz="8" w:space="0" w:color="auto"/>
              <w:bottom w:val="single" w:sz="8" w:space="0" w:color="auto"/>
              <w:right w:val="single" w:sz="8" w:space="0" w:color="000000"/>
            </w:tcBorders>
            <w:vAlign w:val="center"/>
            <w:hideMark/>
          </w:tcPr>
          <w:p w14:paraId="6FE79817" w14:textId="77777777" w:rsidR="0004038A" w:rsidRPr="003C0B63" w:rsidRDefault="0004038A" w:rsidP="003C0B63">
            <w:pPr>
              <w:spacing w:after="0" w:line="240" w:lineRule="auto"/>
              <w:jc w:val="both"/>
              <w:rPr>
                <w:rFonts w:ascii="Montserrat Light" w:eastAsia="Times New Roman" w:hAnsi="Montserrat Light" w:cs="Times New Roman"/>
                <w:color w:val="000000"/>
                <w:lang w:eastAsia="fr-FR"/>
              </w:rPr>
            </w:pPr>
          </w:p>
        </w:tc>
      </w:tr>
    </w:tbl>
    <w:p w14:paraId="18AFD766" w14:textId="4E6A2BE1" w:rsidR="00287D20" w:rsidRPr="003C0B63" w:rsidRDefault="00287D20" w:rsidP="003C0B63">
      <w:pPr>
        <w:pStyle w:val="Paragraphedeliste"/>
        <w:ind w:left="360"/>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xml:space="preserve"> : </w:t>
      </w:r>
      <w:r w:rsidR="00D5613F" w:rsidRPr="003C0B63">
        <w:rPr>
          <w:rFonts w:ascii="Montserrat Light" w:eastAsia="Times New Roman" w:hAnsi="Montserrat Light" w:cs="Times New Roman"/>
          <w:color w:val="000000" w:themeColor="text1"/>
          <w:lang w:eastAsia="fr-FR"/>
        </w:rPr>
        <w:t>INStaD, 2021</w:t>
      </w:r>
    </w:p>
    <w:p w14:paraId="385C64B5" w14:textId="77777777" w:rsidR="00BB0674" w:rsidRPr="009025AE" w:rsidRDefault="00BB0674" w:rsidP="003C0B63">
      <w:pPr>
        <w:pStyle w:val="Paragraphedeliste"/>
        <w:ind w:left="360"/>
        <w:jc w:val="both"/>
        <w:rPr>
          <w:rFonts w:ascii="Montserrat Light" w:eastAsia="Times New Roman" w:hAnsi="Montserrat Light" w:cs="Times New Roman"/>
          <w:color w:val="000000" w:themeColor="text1"/>
          <w:sz w:val="2"/>
          <w:szCs w:val="2"/>
          <w:lang w:eastAsia="fr-FR"/>
        </w:rPr>
      </w:pPr>
    </w:p>
    <w:p w14:paraId="3AB7BFF9" w14:textId="68B045A9" w:rsidR="00287D20" w:rsidRDefault="00287D20" w:rsidP="009025AE">
      <w:pPr>
        <w:spacing w:after="0" w:line="360" w:lineRule="auto"/>
        <w:jc w:val="both"/>
        <w:rPr>
          <w:rFonts w:ascii="Montserrat Light" w:hAnsi="Montserrat Light" w:cs="Times New Roman"/>
          <w:color w:val="000000" w:themeColor="text1"/>
        </w:rPr>
      </w:pPr>
      <w:r w:rsidRPr="009025AE">
        <w:rPr>
          <w:rFonts w:ascii="Montserrat Light" w:hAnsi="Montserrat Light" w:cs="Times New Roman"/>
          <w:color w:val="000000" w:themeColor="text1"/>
        </w:rPr>
        <w:t xml:space="preserve">L’analyse </w:t>
      </w:r>
      <w:r w:rsidR="00D63B63">
        <w:rPr>
          <w:rFonts w:ascii="Montserrat Light" w:hAnsi="Montserrat Light" w:cs="Times New Roman"/>
          <w:color w:val="000000" w:themeColor="text1"/>
        </w:rPr>
        <w:t>de la figure 4 révèle que l</w:t>
      </w:r>
      <w:r w:rsidR="00DA2239">
        <w:rPr>
          <w:rFonts w:ascii="Montserrat Light" w:hAnsi="Montserrat Light" w:cs="Times New Roman"/>
          <w:color w:val="000000" w:themeColor="text1"/>
        </w:rPr>
        <w:t>es</w:t>
      </w:r>
      <w:r w:rsidR="009025AE">
        <w:rPr>
          <w:rFonts w:ascii="Montserrat Light" w:hAnsi="Montserrat Light" w:cs="Times New Roman"/>
          <w:color w:val="000000" w:themeColor="text1"/>
        </w:rPr>
        <w:t xml:space="preserve"> disponibilité</w:t>
      </w:r>
      <w:r w:rsidR="00DA2239">
        <w:rPr>
          <w:rFonts w:ascii="Montserrat Light" w:hAnsi="Montserrat Light" w:cs="Times New Roman"/>
          <w:color w:val="000000" w:themeColor="text1"/>
        </w:rPr>
        <w:t>s</w:t>
      </w:r>
      <w:r w:rsidR="009025AE">
        <w:rPr>
          <w:rFonts w:ascii="Montserrat Light" w:hAnsi="Montserrat Light" w:cs="Times New Roman"/>
          <w:color w:val="000000" w:themeColor="text1"/>
        </w:rPr>
        <w:t xml:space="preserve"> intérieure </w:t>
      </w:r>
      <w:r w:rsidR="003C718E">
        <w:rPr>
          <w:rFonts w:ascii="Montserrat Light" w:hAnsi="Montserrat Light" w:cs="Times New Roman"/>
          <w:color w:val="000000" w:themeColor="text1"/>
        </w:rPr>
        <w:t>et alimentaire sont</w:t>
      </w:r>
      <w:r w:rsidR="00966778">
        <w:rPr>
          <w:rFonts w:ascii="Montserrat Light" w:hAnsi="Montserrat Light" w:cs="Times New Roman"/>
          <w:color w:val="000000" w:themeColor="text1"/>
        </w:rPr>
        <w:t xml:space="preserve"> quasi stable</w:t>
      </w:r>
      <w:r w:rsidR="003C718E">
        <w:rPr>
          <w:rFonts w:ascii="Montserrat Light" w:hAnsi="Montserrat Light" w:cs="Times New Roman"/>
          <w:color w:val="000000" w:themeColor="text1"/>
        </w:rPr>
        <w:t>s</w:t>
      </w:r>
      <w:r w:rsidR="00966778">
        <w:rPr>
          <w:rFonts w:ascii="Montserrat Light" w:hAnsi="Montserrat Light" w:cs="Times New Roman"/>
          <w:color w:val="000000" w:themeColor="text1"/>
        </w:rPr>
        <w:t xml:space="preserve"> sur la période d’analyse</w:t>
      </w:r>
      <w:r w:rsidR="003C718E">
        <w:rPr>
          <w:rFonts w:ascii="Montserrat Light" w:hAnsi="Montserrat Light" w:cs="Times New Roman"/>
          <w:color w:val="000000" w:themeColor="text1"/>
        </w:rPr>
        <w:t xml:space="preserve">. Toutefois, un accroissement de </w:t>
      </w:r>
      <w:r w:rsidR="009A2F8A">
        <w:rPr>
          <w:rFonts w:ascii="Montserrat Light" w:hAnsi="Montserrat Light" w:cs="Times New Roman"/>
          <w:color w:val="000000" w:themeColor="text1"/>
        </w:rPr>
        <w:t xml:space="preserve">10,8% et de 9,0% </w:t>
      </w:r>
      <w:r w:rsidR="00CA7306">
        <w:rPr>
          <w:rFonts w:ascii="Montserrat Light" w:hAnsi="Montserrat Light" w:cs="Times New Roman"/>
          <w:color w:val="000000" w:themeColor="text1"/>
        </w:rPr>
        <w:t>est</w:t>
      </w:r>
      <w:r w:rsidR="009A2F8A">
        <w:rPr>
          <w:rFonts w:ascii="Montserrat Light" w:hAnsi="Montserrat Light" w:cs="Times New Roman"/>
          <w:color w:val="000000" w:themeColor="text1"/>
        </w:rPr>
        <w:t xml:space="preserve"> observé respectivement sur la </w:t>
      </w:r>
      <w:r w:rsidR="00966778">
        <w:rPr>
          <w:rFonts w:ascii="Montserrat Light" w:hAnsi="Montserrat Light" w:cs="Times New Roman"/>
          <w:color w:val="000000" w:themeColor="text1"/>
        </w:rPr>
        <w:t>disponibilité</w:t>
      </w:r>
      <w:r w:rsidR="009A2F8A">
        <w:rPr>
          <w:rFonts w:ascii="Montserrat Light" w:hAnsi="Montserrat Light" w:cs="Times New Roman"/>
          <w:color w:val="000000" w:themeColor="text1"/>
        </w:rPr>
        <w:t xml:space="preserve"> intérieure et </w:t>
      </w:r>
      <w:r w:rsidR="009025AE">
        <w:rPr>
          <w:rFonts w:ascii="Montserrat Light" w:hAnsi="Montserrat Light" w:cs="Times New Roman"/>
          <w:color w:val="000000" w:themeColor="text1"/>
        </w:rPr>
        <w:t>alimentaire des racines et amylacées</w:t>
      </w:r>
      <w:r w:rsidR="00CA7306">
        <w:rPr>
          <w:rFonts w:ascii="Montserrat Light" w:hAnsi="Montserrat Light" w:cs="Times New Roman"/>
          <w:color w:val="000000" w:themeColor="text1"/>
        </w:rPr>
        <w:t xml:space="preserve"> </w:t>
      </w:r>
      <w:r w:rsidR="00966778">
        <w:rPr>
          <w:rFonts w:ascii="Montserrat Light" w:hAnsi="Montserrat Light" w:cs="Times New Roman"/>
          <w:color w:val="000000" w:themeColor="text1"/>
        </w:rPr>
        <w:t>entre 2016 et 2018</w:t>
      </w:r>
      <w:r w:rsidR="00D5613F" w:rsidRPr="009025AE">
        <w:rPr>
          <w:rFonts w:ascii="Montserrat Light" w:hAnsi="Montserrat Light" w:cs="Times New Roman"/>
          <w:color w:val="000000" w:themeColor="text1"/>
        </w:rPr>
        <w:t>.</w:t>
      </w:r>
    </w:p>
    <w:p w14:paraId="73FFB967" w14:textId="77777777" w:rsidR="001641C6" w:rsidRPr="00B863F6" w:rsidRDefault="001641C6" w:rsidP="009025AE">
      <w:pPr>
        <w:spacing w:after="0" w:line="360" w:lineRule="auto"/>
        <w:jc w:val="both"/>
        <w:rPr>
          <w:rFonts w:ascii="Montserrat Light" w:hAnsi="Montserrat Light" w:cs="Times New Roman"/>
          <w:color w:val="000000" w:themeColor="text1"/>
          <w:sz w:val="6"/>
          <w:szCs w:val="6"/>
        </w:rPr>
      </w:pPr>
    </w:p>
    <w:p w14:paraId="1E99D490" w14:textId="52CBF8A8" w:rsidR="001D3249" w:rsidRDefault="001D3249" w:rsidP="003C0B63">
      <w:pPr>
        <w:pStyle w:val="Lgende"/>
        <w:jc w:val="both"/>
        <w:rPr>
          <w:rFonts w:ascii="Montserrat Light" w:hAnsi="Montserrat Light" w:cs="Times New Roman"/>
          <w:i w:val="0"/>
          <w:iCs w:val="0"/>
          <w:color w:val="000000" w:themeColor="text1"/>
          <w:sz w:val="22"/>
          <w:szCs w:val="22"/>
        </w:rPr>
      </w:pPr>
      <w:bookmarkStart w:id="49" w:name="_Toc88815805"/>
      <w:r w:rsidRPr="00E10966">
        <w:rPr>
          <w:rFonts w:ascii="Montserrat Light" w:hAnsi="Montserrat Light" w:cs="Times New Roman"/>
          <w:b/>
          <w:bCs/>
          <w:i w:val="0"/>
          <w:iCs w:val="0"/>
          <w:color w:val="000000" w:themeColor="text1"/>
          <w:sz w:val="22"/>
          <w:szCs w:val="22"/>
        </w:rPr>
        <w:t xml:space="preserve">Figure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Figure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4</w:t>
      </w:r>
      <w:r w:rsidRPr="00E10966">
        <w:rPr>
          <w:rFonts w:ascii="Montserrat Light" w:hAnsi="Montserrat Light" w:cs="Times New Roman"/>
          <w:b/>
          <w:bCs/>
          <w:i w:val="0"/>
          <w:iCs w:val="0"/>
          <w:color w:val="000000" w:themeColor="text1"/>
          <w:sz w:val="22"/>
          <w:szCs w:val="22"/>
        </w:rPr>
        <w:fldChar w:fldCharType="end"/>
      </w:r>
      <w:r w:rsidR="000C45A7" w:rsidRPr="003C0B63">
        <w:rPr>
          <w:rFonts w:ascii="Montserrat Light" w:hAnsi="Montserrat Light" w:cs="Times New Roman"/>
          <w:i w:val="0"/>
          <w:iCs w:val="0"/>
          <w:color w:val="000000" w:themeColor="text1"/>
          <w:sz w:val="22"/>
          <w:szCs w:val="22"/>
        </w:rPr>
        <w:t xml:space="preserve"> </w:t>
      </w:r>
      <w:r w:rsidRPr="003C0B63">
        <w:rPr>
          <w:rFonts w:ascii="Montserrat Light" w:hAnsi="Montserrat Light" w:cs="Times New Roman"/>
          <w:i w:val="0"/>
          <w:iCs w:val="0"/>
          <w:color w:val="000000" w:themeColor="text1"/>
          <w:sz w:val="22"/>
          <w:szCs w:val="22"/>
        </w:rPr>
        <w:t>:</w:t>
      </w:r>
      <w:r w:rsidR="00057A26" w:rsidRPr="003C0B63">
        <w:rPr>
          <w:rFonts w:ascii="Montserrat Light" w:hAnsi="Montserrat Light" w:cs="Times New Roman"/>
          <w:i w:val="0"/>
          <w:iCs w:val="0"/>
          <w:color w:val="000000" w:themeColor="text1"/>
          <w:sz w:val="22"/>
          <w:szCs w:val="22"/>
        </w:rPr>
        <w:t xml:space="preserve"> </w:t>
      </w:r>
      <w:r w:rsidRPr="003C0B63">
        <w:rPr>
          <w:rFonts w:ascii="Montserrat Light" w:hAnsi="Montserrat Light" w:cs="Times New Roman"/>
          <w:i w:val="0"/>
          <w:iCs w:val="0"/>
          <w:color w:val="000000" w:themeColor="text1"/>
          <w:sz w:val="22"/>
          <w:szCs w:val="22"/>
        </w:rPr>
        <w:t>Evolution des disponibilités intérieure et alimentaire des racines et amylacées de 201</w:t>
      </w:r>
      <w:r w:rsidR="00D5613F" w:rsidRPr="003C0B63">
        <w:rPr>
          <w:rFonts w:ascii="Montserrat Light" w:hAnsi="Montserrat Light" w:cs="Times New Roman"/>
          <w:i w:val="0"/>
          <w:iCs w:val="0"/>
          <w:color w:val="000000" w:themeColor="text1"/>
          <w:sz w:val="22"/>
          <w:szCs w:val="22"/>
        </w:rPr>
        <w:t>4</w:t>
      </w:r>
      <w:r w:rsidRPr="003C0B63">
        <w:rPr>
          <w:rFonts w:ascii="Montserrat Light" w:hAnsi="Montserrat Light" w:cs="Times New Roman"/>
          <w:i w:val="0"/>
          <w:iCs w:val="0"/>
          <w:color w:val="000000" w:themeColor="text1"/>
          <w:sz w:val="22"/>
          <w:szCs w:val="22"/>
        </w:rPr>
        <w:t xml:space="preserve"> à 201</w:t>
      </w:r>
      <w:r w:rsidR="00D5613F" w:rsidRPr="003C0B63">
        <w:rPr>
          <w:rFonts w:ascii="Montserrat Light" w:hAnsi="Montserrat Light" w:cs="Times New Roman"/>
          <w:i w:val="0"/>
          <w:iCs w:val="0"/>
          <w:color w:val="000000" w:themeColor="text1"/>
          <w:sz w:val="22"/>
          <w:szCs w:val="22"/>
        </w:rPr>
        <w:t>8</w:t>
      </w:r>
      <w:bookmarkEnd w:id="49"/>
    </w:p>
    <w:p w14:paraId="329B8451" w14:textId="516E8D8A" w:rsidR="00727DAE" w:rsidRPr="00F03BBD" w:rsidRDefault="00727DAE" w:rsidP="00F03BBD">
      <w:pPr>
        <w:rPr>
          <w:i/>
          <w:iCs/>
        </w:rPr>
      </w:pPr>
      <w:r>
        <w:rPr>
          <w:noProof/>
        </w:rPr>
        <w:drawing>
          <wp:inline distT="0" distB="0" distL="0" distR="0" wp14:anchorId="1938C924" wp14:editId="7256A478">
            <wp:extent cx="5647690" cy="2305050"/>
            <wp:effectExtent l="0" t="0" r="10160" b="0"/>
            <wp:docPr id="2" name="Graphique 2">
              <a:extLst xmlns:a="http://schemas.openxmlformats.org/drawingml/2006/main">
                <a:ext uri="{FF2B5EF4-FFF2-40B4-BE49-F238E27FC236}">
                  <a16:creationId xmlns:a16="http://schemas.microsoft.com/office/drawing/2014/main" id="{4E036EF2-25FC-45FA-B578-294FE2A0F3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0BD245" w14:textId="5B126526" w:rsidR="00287D20" w:rsidRDefault="00287D20" w:rsidP="003C0B63">
      <w:pPr>
        <w:pStyle w:val="Paragraphedeliste"/>
        <w:ind w:left="360"/>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xml:space="preserve"> : </w:t>
      </w:r>
      <w:r w:rsidR="00D5613F" w:rsidRPr="003C0B63">
        <w:rPr>
          <w:rFonts w:ascii="Montserrat Light" w:eastAsia="Times New Roman" w:hAnsi="Montserrat Light" w:cs="Times New Roman"/>
          <w:color w:val="000000" w:themeColor="text1"/>
          <w:lang w:eastAsia="fr-FR"/>
        </w:rPr>
        <w:t xml:space="preserve">INStaD, 2021 </w:t>
      </w:r>
    </w:p>
    <w:p w14:paraId="7BEE0DAE" w14:textId="6D134358" w:rsidR="00287D20" w:rsidRPr="000F6BAB" w:rsidRDefault="00881FE6" w:rsidP="00FE5FDD">
      <w:pPr>
        <w:pStyle w:val="Titre4"/>
        <w:numPr>
          <w:ilvl w:val="3"/>
          <w:numId w:val="40"/>
        </w:numPr>
        <w:spacing w:line="360" w:lineRule="auto"/>
        <w:ind w:hanging="742"/>
        <w:jc w:val="both"/>
        <w:rPr>
          <w:rFonts w:ascii="Montserrat Light" w:eastAsiaTheme="minorHAnsi" w:hAnsi="Montserrat Light" w:cs="Times New Roman"/>
          <w:i w:val="0"/>
          <w:iCs w:val="0"/>
          <w:color w:val="auto"/>
        </w:rPr>
      </w:pPr>
      <w:bookmarkStart w:id="50" w:name="_Toc17990660"/>
      <w:r w:rsidRPr="000F6BAB">
        <w:rPr>
          <w:rFonts w:ascii="Montserrat Light" w:eastAsiaTheme="minorHAnsi" w:hAnsi="Montserrat Light" w:cs="Times New Roman"/>
          <w:i w:val="0"/>
          <w:iCs w:val="0"/>
          <w:color w:val="auto"/>
        </w:rPr>
        <w:t xml:space="preserve"> </w:t>
      </w:r>
      <w:r w:rsidR="00C8249D" w:rsidRPr="000F6BAB">
        <w:rPr>
          <w:rFonts w:ascii="Montserrat Light" w:eastAsiaTheme="minorHAnsi" w:hAnsi="Montserrat Light" w:cs="Times New Roman"/>
          <w:i w:val="0"/>
          <w:iCs w:val="0"/>
          <w:color w:val="auto"/>
        </w:rPr>
        <w:t>Disponibilité</w:t>
      </w:r>
      <w:r w:rsidR="00287D20" w:rsidRPr="000F6BAB">
        <w:rPr>
          <w:rFonts w:ascii="Montserrat Light" w:eastAsiaTheme="minorHAnsi" w:hAnsi="Montserrat Light" w:cs="Times New Roman"/>
          <w:i w:val="0"/>
          <w:iCs w:val="0"/>
          <w:color w:val="auto"/>
        </w:rPr>
        <w:t xml:space="preserve"> des Céréales</w:t>
      </w:r>
    </w:p>
    <w:bookmarkEnd w:id="50"/>
    <w:p w14:paraId="50E74C11" w14:textId="323379CE" w:rsidR="00500DED" w:rsidRDefault="00500DED" w:rsidP="00500DED">
      <w:pPr>
        <w:pStyle w:val="Lgende"/>
        <w:jc w:val="both"/>
        <w:rPr>
          <w:rFonts w:ascii="Montserrat Light" w:hAnsi="Montserrat Light" w:cs="Times New Roman"/>
          <w:i w:val="0"/>
          <w:iCs w:val="0"/>
          <w:color w:val="000000" w:themeColor="text1"/>
          <w:sz w:val="22"/>
          <w:szCs w:val="22"/>
        </w:rPr>
      </w:pPr>
      <w:r>
        <w:rPr>
          <w:rFonts w:ascii="Montserrat Light" w:hAnsi="Montserrat Light" w:cs="Times New Roman"/>
          <w:i w:val="0"/>
          <w:iCs w:val="0"/>
          <w:color w:val="000000" w:themeColor="text1"/>
          <w:sz w:val="22"/>
          <w:szCs w:val="22"/>
        </w:rPr>
        <w:t>Le tableau 5 ci-dessous renseigne sur les disponibilités intérieure et alimentaire des céréales</w:t>
      </w:r>
    </w:p>
    <w:p w14:paraId="646E7127" w14:textId="5A135026" w:rsidR="003C0B63" w:rsidRPr="003C0B63" w:rsidRDefault="003C0B63" w:rsidP="00D140EC">
      <w:pPr>
        <w:pStyle w:val="Lgende"/>
        <w:spacing w:after="0"/>
        <w:contextualSpacing/>
        <w:jc w:val="both"/>
        <w:rPr>
          <w:rFonts w:ascii="Montserrat Light" w:hAnsi="Montserrat Light" w:cs="Times New Roman"/>
          <w:i w:val="0"/>
          <w:iCs w:val="0"/>
          <w:color w:val="000000" w:themeColor="text1"/>
          <w:sz w:val="22"/>
          <w:szCs w:val="22"/>
        </w:rPr>
      </w:pPr>
      <w:bookmarkStart w:id="51" w:name="_Toc25653715"/>
      <w:bookmarkStart w:id="52" w:name="_Toc88815685"/>
      <w:r w:rsidRPr="00E10966">
        <w:rPr>
          <w:rFonts w:ascii="Montserrat Light" w:hAnsi="Montserrat Light" w:cs="Times New Roman"/>
          <w:b/>
          <w:bCs/>
          <w:i w:val="0"/>
          <w:iCs w:val="0"/>
          <w:color w:val="000000" w:themeColor="text1"/>
          <w:sz w:val="22"/>
          <w:szCs w:val="22"/>
        </w:rPr>
        <w:t xml:space="preserve">Tableau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Tableau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5</w:t>
      </w:r>
      <w:r w:rsidRPr="00E10966">
        <w:rPr>
          <w:rFonts w:ascii="Montserrat Light" w:hAnsi="Montserrat Light" w:cs="Times New Roman"/>
          <w:b/>
          <w:bCs/>
          <w:i w:val="0"/>
          <w:iCs w:val="0"/>
          <w:color w:val="000000" w:themeColor="text1"/>
          <w:sz w:val="22"/>
          <w:szCs w:val="22"/>
        </w:rPr>
        <w:fldChar w:fldCharType="end"/>
      </w:r>
      <w:r w:rsidRPr="003C0B63">
        <w:rPr>
          <w:rFonts w:ascii="Montserrat Light" w:hAnsi="Montserrat Light" w:cs="Times New Roman"/>
          <w:i w:val="0"/>
          <w:iCs w:val="0"/>
          <w:color w:val="000000" w:themeColor="text1"/>
          <w:sz w:val="22"/>
          <w:szCs w:val="22"/>
        </w:rPr>
        <w:t xml:space="preserve"> : Approvisionnements et disponibilité alimentaire des </w:t>
      </w:r>
      <w:r w:rsidR="0008645B">
        <w:rPr>
          <w:rFonts w:ascii="Montserrat Light" w:hAnsi="Montserrat Light" w:cs="Times New Roman"/>
          <w:i w:val="0"/>
          <w:iCs w:val="0"/>
          <w:color w:val="000000" w:themeColor="text1"/>
          <w:sz w:val="22"/>
          <w:szCs w:val="22"/>
        </w:rPr>
        <w:t>c</w:t>
      </w:r>
      <w:r w:rsidRPr="003C0B63">
        <w:rPr>
          <w:rFonts w:ascii="Montserrat Light" w:hAnsi="Montserrat Light" w:cs="Times New Roman"/>
          <w:i w:val="0"/>
          <w:iCs w:val="0"/>
          <w:color w:val="000000" w:themeColor="text1"/>
          <w:sz w:val="22"/>
          <w:szCs w:val="22"/>
        </w:rPr>
        <w:t>éréales de 2014 à 201</w:t>
      </w:r>
      <w:bookmarkEnd w:id="51"/>
      <w:r w:rsidRPr="003C0B63">
        <w:rPr>
          <w:rFonts w:ascii="Montserrat Light" w:hAnsi="Montserrat Light" w:cs="Times New Roman"/>
          <w:i w:val="0"/>
          <w:iCs w:val="0"/>
          <w:color w:val="000000" w:themeColor="text1"/>
          <w:sz w:val="22"/>
          <w:szCs w:val="22"/>
        </w:rPr>
        <w:t>8</w:t>
      </w:r>
      <w:bookmarkEnd w:id="52"/>
    </w:p>
    <w:tbl>
      <w:tblPr>
        <w:tblW w:w="5084" w:type="pct"/>
        <w:tblLayout w:type="fixed"/>
        <w:tblCellMar>
          <w:left w:w="70" w:type="dxa"/>
          <w:right w:w="70" w:type="dxa"/>
        </w:tblCellMar>
        <w:tblLook w:val="04A0" w:firstRow="1" w:lastRow="0" w:firstColumn="1" w:lastColumn="0" w:noHBand="0" w:noVBand="1"/>
      </w:tblPr>
      <w:tblGrid>
        <w:gridCol w:w="2257"/>
        <w:gridCol w:w="711"/>
        <w:gridCol w:w="850"/>
        <w:gridCol w:w="709"/>
        <w:gridCol w:w="850"/>
        <w:gridCol w:w="711"/>
        <w:gridCol w:w="850"/>
        <w:gridCol w:w="990"/>
        <w:gridCol w:w="1276"/>
      </w:tblGrid>
      <w:tr w:rsidR="00551684" w:rsidRPr="003C0B63" w14:paraId="77D40838" w14:textId="3AA2DD2C" w:rsidTr="004C1B2E">
        <w:trPr>
          <w:trHeight w:val="330"/>
          <w:tblHeader/>
        </w:trPr>
        <w:tc>
          <w:tcPr>
            <w:tcW w:w="5000" w:type="pct"/>
            <w:gridSpan w:val="9"/>
            <w:tcBorders>
              <w:top w:val="single" w:sz="8" w:space="0" w:color="auto"/>
              <w:left w:val="single" w:sz="8" w:space="0" w:color="auto"/>
              <w:bottom w:val="single" w:sz="8" w:space="0" w:color="auto"/>
              <w:right w:val="single" w:sz="8" w:space="0" w:color="000000"/>
            </w:tcBorders>
            <w:shd w:val="clear" w:color="auto" w:fill="0070C0"/>
            <w:noWrap/>
            <w:vAlign w:val="center"/>
            <w:hideMark/>
          </w:tcPr>
          <w:p w14:paraId="150BA5EC" w14:textId="7D0C6794" w:rsidR="00551684" w:rsidRPr="003C0B63" w:rsidRDefault="00551684"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intérieure des Céréales (en 1000 TM)</w:t>
            </w:r>
          </w:p>
        </w:tc>
      </w:tr>
      <w:tr w:rsidR="004C1B2E" w:rsidRPr="003C0B63" w14:paraId="4B7D8BAE" w14:textId="7AE90667" w:rsidTr="007070EE">
        <w:trPr>
          <w:trHeight w:val="645"/>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1C4C4F8C" w14:textId="77777777" w:rsidR="00D140EC" w:rsidRPr="003C0B63" w:rsidRDefault="00D140EC"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386" w:type="pct"/>
            <w:tcBorders>
              <w:top w:val="nil"/>
              <w:left w:val="nil"/>
              <w:bottom w:val="single" w:sz="8" w:space="0" w:color="auto"/>
              <w:right w:val="single" w:sz="8" w:space="0" w:color="auto"/>
            </w:tcBorders>
            <w:shd w:val="clear" w:color="000000" w:fill="FFFFFF"/>
            <w:noWrap/>
            <w:vAlign w:val="center"/>
            <w:hideMark/>
          </w:tcPr>
          <w:p w14:paraId="3694636F" w14:textId="77777777"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2014</w:t>
            </w:r>
          </w:p>
        </w:tc>
        <w:tc>
          <w:tcPr>
            <w:tcW w:w="462" w:type="pct"/>
            <w:tcBorders>
              <w:top w:val="nil"/>
              <w:left w:val="nil"/>
              <w:bottom w:val="single" w:sz="8" w:space="0" w:color="auto"/>
              <w:right w:val="single" w:sz="8" w:space="0" w:color="auto"/>
            </w:tcBorders>
            <w:shd w:val="clear" w:color="000000" w:fill="FFFFFF"/>
            <w:noWrap/>
            <w:vAlign w:val="center"/>
            <w:hideMark/>
          </w:tcPr>
          <w:p w14:paraId="75B76E4A" w14:textId="77777777"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2015</w:t>
            </w:r>
          </w:p>
        </w:tc>
        <w:tc>
          <w:tcPr>
            <w:tcW w:w="385" w:type="pct"/>
            <w:tcBorders>
              <w:top w:val="nil"/>
              <w:left w:val="nil"/>
              <w:bottom w:val="single" w:sz="8" w:space="0" w:color="auto"/>
              <w:right w:val="single" w:sz="8" w:space="0" w:color="auto"/>
            </w:tcBorders>
            <w:shd w:val="clear" w:color="000000" w:fill="FFFFFF"/>
            <w:noWrap/>
            <w:vAlign w:val="center"/>
            <w:hideMark/>
          </w:tcPr>
          <w:p w14:paraId="190F0C57" w14:textId="77777777"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462" w:type="pct"/>
            <w:tcBorders>
              <w:top w:val="nil"/>
              <w:left w:val="nil"/>
              <w:bottom w:val="single" w:sz="8" w:space="0" w:color="auto"/>
              <w:right w:val="single" w:sz="8" w:space="0" w:color="auto"/>
            </w:tcBorders>
            <w:shd w:val="clear" w:color="000000" w:fill="FFFFFF"/>
            <w:noWrap/>
            <w:vAlign w:val="center"/>
            <w:hideMark/>
          </w:tcPr>
          <w:p w14:paraId="71591808" w14:textId="77777777"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386" w:type="pct"/>
            <w:tcBorders>
              <w:top w:val="nil"/>
              <w:left w:val="nil"/>
              <w:bottom w:val="single" w:sz="8" w:space="0" w:color="auto"/>
              <w:right w:val="single" w:sz="8" w:space="0" w:color="auto"/>
            </w:tcBorders>
            <w:shd w:val="clear" w:color="000000" w:fill="FFFFFF"/>
            <w:noWrap/>
            <w:vAlign w:val="center"/>
            <w:hideMark/>
          </w:tcPr>
          <w:p w14:paraId="01FBCE1E" w14:textId="77777777"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462" w:type="pct"/>
            <w:tcBorders>
              <w:top w:val="nil"/>
              <w:left w:val="nil"/>
              <w:bottom w:val="single" w:sz="8" w:space="0" w:color="auto"/>
              <w:right w:val="single" w:sz="8" w:space="0" w:color="auto"/>
            </w:tcBorders>
            <w:shd w:val="clear" w:color="000000" w:fill="FFFFFF"/>
            <w:noWrap/>
            <w:vAlign w:val="center"/>
            <w:hideMark/>
          </w:tcPr>
          <w:p w14:paraId="0C51EB32" w14:textId="77777777" w:rsidR="00D140EC"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xml:space="preserve">Moy. </w:t>
            </w:r>
          </w:p>
          <w:p w14:paraId="341EF4E5" w14:textId="7C3B5C54"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4</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p>
        </w:tc>
        <w:tc>
          <w:tcPr>
            <w:tcW w:w="538" w:type="pct"/>
            <w:tcBorders>
              <w:top w:val="nil"/>
              <w:left w:val="nil"/>
              <w:bottom w:val="single" w:sz="8" w:space="0" w:color="auto"/>
              <w:right w:val="single" w:sz="8" w:space="0" w:color="auto"/>
            </w:tcBorders>
            <w:shd w:val="clear" w:color="000000" w:fill="FFFFFF"/>
            <w:noWrap/>
            <w:vAlign w:val="center"/>
            <w:hideMark/>
          </w:tcPr>
          <w:p w14:paraId="059449E1" w14:textId="5CECE9FF" w:rsidR="00D140EC"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22A5BE2D" w14:textId="3356CF5B" w:rsidR="00D140EC" w:rsidRPr="003C0B63" w:rsidRDefault="00D140EC" w:rsidP="00881FE6">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4 </w:t>
            </w:r>
          </w:p>
        </w:tc>
        <w:tc>
          <w:tcPr>
            <w:tcW w:w="693" w:type="pct"/>
            <w:tcBorders>
              <w:top w:val="nil"/>
              <w:left w:val="nil"/>
              <w:bottom w:val="single" w:sz="8" w:space="0" w:color="auto"/>
              <w:right w:val="single" w:sz="8" w:space="0" w:color="auto"/>
            </w:tcBorders>
            <w:shd w:val="clear" w:color="000000" w:fill="FFFFFF"/>
          </w:tcPr>
          <w:p w14:paraId="48A87379" w14:textId="77777777" w:rsidR="00FD4FB5" w:rsidRDefault="00FD4FB5" w:rsidP="00FD4FB5">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58A79C0C" w14:textId="3C571E32" w:rsidR="00D140EC" w:rsidRPr="003C0B63" w:rsidRDefault="00FD4FB5" w:rsidP="00FD4FB5">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sidR="00551684">
              <w:rPr>
                <w:rFonts w:ascii="Montserrat Light" w:eastAsia="Times New Roman" w:hAnsi="Montserrat Light" w:cs="Times New Roman"/>
                <w:b/>
                <w:bCs/>
                <w:color w:val="000000"/>
                <w:lang w:eastAsia="fr-FR"/>
              </w:rPr>
              <w:t>7</w:t>
            </w:r>
          </w:p>
        </w:tc>
      </w:tr>
      <w:tr w:rsidR="008879ED" w:rsidRPr="003C0B63" w14:paraId="275EC8B0" w14:textId="311A514D" w:rsidTr="007070EE">
        <w:trPr>
          <w:trHeight w:val="330"/>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2A64690E" w14:textId="77777777" w:rsidR="008879ED" w:rsidRPr="003C0B63" w:rsidRDefault="008879ED" w:rsidP="008879ED">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intérieure</w:t>
            </w:r>
          </w:p>
        </w:tc>
        <w:tc>
          <w:tcPr>
            <w:tcW w:w="386" w:type="pct"/>
            <w:tcBorders>
              <w:top w:val="nil"/>
              <w:left w:val="nil"/>
              <w:bottom w:val="single" w:sz="8" w:space="0" w:color="auto"/>
              <w:right w:val="single" w:sz="8" w:space="0" w:color="auto"/>
            </w:tcBorders>
            <w:shd w:val="clear" w:color="000000" w:fill="FFFFFF"/>
            <w:noWrap/>
            <w:vAlign w:val="center"/>
            <w:hideMark/>
          </w:tcPr>
          <w:p w14:paraId="691F0591"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3991</w:t>
            </w:r>
          </w:p>
        </w:tc>
        <w:tc>
          <w:tcPr>
            <w:tcW w:w="462" w:type="pct"/>
            <w:tcBorders>
              <w:top w:val="nil"/>
              <w:left w:val="nil"/>
              <w:bottom w:val="single" w:sz="8" w:space="0" w:color="auto"/>
              <w:right w:val="single" w:sz="8" w:space="0" w:color="auto"/>
            </w:tcBorders>
            <w:shd w:val="clear" w:color="000000" w:fill="FFFFFF"/>
            <w:noWrap/>
            <w:vAlign w:val="center"/>
            <w:hideMark/>
          </w:tcPr>
          <w:p w14:paraId="66257074"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2894</w:t>
            </w:r>
          </w:p>
        </w:tc>
        <w:tc>
          <w:tcPr>
            <w:tcW w:w="385" w:type="pct"/>
            <w:tcBorders>
              <w:top w:val="nil"/>
              <w:left w:val="nil"/>
              <w:bottom w:val="single" w:sz="8" w:space="0" w:color="auto"/>
              <w:right w:val="single" w:sz="8" w:space="0" w:color="auto"/>
            </w:tcBorders>
            <w:shd w:val="clear" w:color="000000" w:fill="FFFFFF"/>
            <w:noWrap/>
            <w:vAlign w:val="center"/>
            <w:hideMark/>
          </w:tcPr>
          <w:p w14:paraId="4557F7BE"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2160</w:t>
            </w:r>
          </w:p>
        </w:tc>
        <w:tc>
          <w:tcPr>
            <w:tcW w:w="462" w:type="pct"/>
            <w:tcBorders>
              <w:top w:val="nil"/>
              <w:left w:val="nil"/>
              <w:bottom w:val="single" w:sz="8" w:space="0" w:color="auto"/>
              <w:right w:val="single" w:sz="8" w:space="0" w:color="auto"/>
            </w:tcBorders>
            <w:shd w:val="clear" w:color="000000" w:fill="FFFFFF"/>
            <w:noWrap/>
            <w:vAlign w:val="center"/>
            <w:hideMark/>
          </w:tcPr>
          <w:p w14:paraId="5AC8198D" w14:textId="303D724A"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4020</w:t>
            </w:r>
          </w:p>
        </w:tc>
        <w:tc>
          <w:tcPr>
            <w:tcW w:w="386" w:type="pct"/>
            <w:tcBorders>
              <w:top w:val="nil"/>
              <w:left w:val="nil"/>
              <w:bottom w:val="single" w:sz="8" w:space="0" w:color="auto"/>
              <w:right w:val="single" w:sz="8" w:space="0" w:color="auto"/>
            </w:tcBorders>
            <w:shd w:val="clear" w:color="000000" w:fill="FFFFFF"/>
            <w:noWrap/>
            <w:vAlign w:val="center"/>
            <w:hideMark/>
          </w:tcPr>
          <w:p w14:paraId="498914C8" w14:textId="40564811"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3805</w:t>
            </w:r>
          </w:p>
        </w:tc>
        <w:tc>
          <w:tcPr>
            <w:tcW w:w="462" w:type="pct"/>
            <w:tcBorders>
              <w:top w:val="nil"/>
              <w:left w:val="nil"/>
              <w:bottom w:val="single" w:sz="8" w:space="0" w:color="auto"/>
              <w:right w:val="single" w:sz="8" w:space="0" w:color="auto"/>
            </w:tcBorders>
            <w:shd w:val="clear" w:color="000000" w:fill="FFFFFF"/>
            <w:noWrap/>
            <w:vAlign w:val="center"/>
            <w:hideMark/>
          </w:tcPr>
          <w:p w14:paraId="2AEF1F57" w14:textId="49177D15"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3 374</w:t>
            </w:r>
          </w:p>
        </w:tc>
        <w:tc>
          <w:tcPr>
            <w:tcW w:w="538" w:type="pct"/>
            <w:tcBorders>
              <w:top w:val="nil"/>
              <w:left w:val="nil"/>
              <w:bottom w:val="single" w:sz="8" w:space="0" w:color="auto"/>
              <w:right w:val="single" w:sz="8" w:space="0" w:color="auto"/>
            </w:tcBorders>
            <w:shd w:val="clear" w:color="000000" w:fill="FFFFFF"/>
            <w:noWrap/>
            <w:vAlign w:val="center"/>
            <w:hideMark/>
          </w:tcPr>
          <w:p w14:paraId="3292088D" w14:textId="63FD1D65"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-4,</w:t>
            </w:r>
            <w:r w:rsidR="009D6FBE">
              <w:rPr>
                <w:rFonts w:ascii="Montserrat Light" w:hAnsi="Montserrat Light"/>
                <w:color w:val="000000"/>
              </w:rPr>
              <w:t>6</w:t>
            </w:r>
            <w:r w:rsidRPr="008879ED">
              <w:rPr>
                <w:rFonts w:ascii="Montserrat Light" w:hAnsi="Montserrat Light"/>
                <w:color w:val="000000"/>
              </w:rPr>
              <w:t>%</w:t>
            </w:r>
          </w:p>
        </w:tc>
        <w:tc>
          <w:tcPr>
            <w:tcW w:w="693" w:type="pct"/>
            <w:tcBorders>
              <w:top w:val="nil"/>
              <w:left w:val="nil"/>
              <w:bottom w:val="single" w:sz="8" w:space="0" w:color="auto"/>
              <w:right w:val="single" w:sz="8" w:space="0" w:color="auto"/>
            </w:tcBorders>
            <w:shd w:val="clear" w:color="000000" w:fill="FFFFFF"/>
            <w:vAlign w:val="center"/>
          </w:tcPr>
          <w:p w14:paraId="59ADC1C0" w14:textId="10C72314"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-5,3%</w:t>
            </w:r>
          </w:p>
        </w:tc>
      </w:tr>
      <w:tr w:rsidR="008879ED" w:rsidRPr="003C0B63" w14:paraId="08D04C4D" w14:textId="79EEC73A" w:rsidTr="007070EE">
        <w:trPr>
          <w:trHeight w:val="332"/>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7A45DC01" w14:textId="77777777" w:rsidR="008879ED" w:rsidRPr="003C0B63" w:rsidRDefault="008879ED" w:rsidP="008879ED">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Production</w:t>
            </w:r>
          </w:p>
        </w:tc>
        <w:tc>
          <w:tcPr>
            <w:tcW w:w="386" w:type="pct"/>
            <w:tcBorders>
              <w:top w:val="nil"/>
              <w:left w:val="nil"/>
              <w:bottom w:val="single" w:sz="8" w:space="0" w:color="auto"/>
              <w:right w:val="single" w:sz="8" w:space="0" w:color="auto"/>
            </w:tcBorders>
            <w:shd w:val="clear" w:color="000000" w:fill="FFFFFF"/>
            <w:noWrap/>
            <w:vAlign w:val="center"/>
            <w:hideMark/>
          </w:tcPr>
          <w:p w14:paraId="65160AEC"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1713</w:t>
            </w:r>
          </w:p>
        </w:tc>
        <w:tc>
          <w:tcPr>
            <w:tcW w:w="462" w:type="pct"/>
            <w:tcBorders>
              <w:top w:val="nil"/>
              <w:left w:val="nil"/>
              <w:bottom w:val="single" w:sz="8" w:space="0" w:color="auto"/>
              <w:right w:val="single" w:sz="8" w:space="0" w:color="auto"/>
            </w:tcBorders>
            <w:shd w:val="clear" w:color="000000" w:fill="FFFFFF"/>
            <w:noWrap/>
            <w:vAlign w:val="center"/>
            <w:hideMark/>
          </w:tcPr>
          <w:p w14:paraId="19ADE39E"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1643</w:t>
            </w:r>
          </w:p>
        </w:tc>
        <w:tc>
          <w:tcPr>
            <w:tcW w:w="385" w:type="pct"/>
            <w:tcBorders>
              <w:top w:val="nil"/>
              <w:left w:val="nil"/>
              <w:bottom w:val="single" w:sz="8" w:space="0" w:color="auto"/>
              <w:right w:val="single" w:sz="8" w:space="0" w:color="auto"/>
            </w:tcBorders>
            <w:shd w:val="clear" w:color="000000" w:fill="FFFFFF"/>
            <w:noWrap/>
            <w:vAlign w:val="center"/>
            <w:hideMark/>
          </w:tcPr>
          <w:p w14:paraId="3F01DCBF"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1815</w:t>
            </w:r>
          </w:p>
        </w:tc>
        <w:tc>
          <w:tcPr>
            <w:tcW w:w="462" w:type="pct"/>
            <w:tcBorders>
              <w:top w:val="nil"/>
              <w:left w:val="nil"/>
              <w:bottom w:val="single" w:sz="8" w:space="0" w:color="auto"/>
              <w:right w:val="single" w:sz="8" w:space="0" w:color="auto"/>
            </w:tcBorders>
            <w:shd w:val="clear" w:color="000000" w:fill="FFFFFF"/>
            <w:noWrap/>
            <w:vAlign w:val="center"/>
            <w:hideMark/>
          </w:tcPr>
          <w:p w14:paraId="457E55A4" w14:textId="4BFE86B9"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2061</w:t>
            </w:r>
          </w:p>
        </w:tc>
        <w:tc>
          <w:tcPr>
            <w:tcW w:w="386" w:type="pct"/>
            <w:tcBorders>
              <w:top w:val="nil"/>
              <w:left w:val="nil"/>
              <w:bottom w:val="single" w:sz="8" w:space="0" w:color="auto"/>
              <w:right w:val="single" w:sz="8" w:space="0" w:color="auto"/>
            </w:tcBorders>
            <w:shd w:val="clear" w:color="000000" w:fill="FFFFFF"/>
            <w:noWrap/>
            <w:vAlign w:val="center"/>
            <w:hideMark/>
          </w:tcPr>
          <w:p w14:paraId="1AA84EA5" w14:textId="7E8353D9"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2109</w:t>
            </w:r>
          </w:p>
        </w:tc>
        <w:tc>
          <w:tcPr>
            <w:tcW w:w="462" w:type="pct"/>
            <w:tcBorders>
              <w:top w:val="nil"/>
              <w:left w:val="nil"/>
              <w:bottom w:val="single" w:sz="8" w:space="0" w:color="auto"/>
              <w:right w:val="single" w:sz="8" w:space="0" w:color="auto"/>
            </w:tcBorders>
            <w:shd w:val="clear" w:color="000000" w:fill="FFFFFF"/>
            <w:noWrap/>
            <w:vAlign w:val="center"/>
            <w:hideMark/>
          </w:tcPr>
          <w:p w14:paraId="45DDD028" w14:textId="0F34BA93"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1 868</w:t>
            </w:r>
          </w:p>
        </w:tc>
        <w:tc>
          <w:tcPr>
            <w:tcW w:w="538" w:type="pct"/>
            <w:tcBorders>
              <w:top w:val="nil"/>
              <w:left w:val="nil"/>
              <w:bottom w:val="single" w:sz="8" w:space="0" w:color="auto"/>
              <w:right w:val="single" w:sz="8" w:space="0" w:color="auto"/>
            </w:tcBorders>
            <w:shd w:val="clear" w:color="000000" w:fill="FFFFFF"/>
            <w:noWrap/>
            <w:vAlign w:val="center"/>
            <w:hideMark/>
          </w:tcPr>
          <w:p w14:paraId="69875B8E" w14:textId="74E64DED"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23,1%</w:t>
            </w:r>
          </w:p>
        </w:tc>
        <w:tc>
          <w:tcPr>
            <w:tcW w:w="693" w:type="pct"/>
            <w:tcBorders>
              <w:top w:val="nil"/>
              <w:left w:val="nil"/>
              <w:bottom w:val="single" w:sz="8" w:space="0" w:color="auto"/>
              <w:right w:val="single" w:sz="8" w:space="0" w:color="auto"/>
            </w:tcBorders>
            <w:shd w:val="clear" w:color="000000" w:fill="FFFFFF"/>
            <w:vAlign w:val="center"/>
          </w:tcPr>
          <w:p w14:paraId="585DEC29" w14:textId="12FEA9C0"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2,3%</w:t>
            </w:r>
          </w:p>
        </w:tc>
      </w:tr>
      <w:tr w:rsidR="008879ED" w:rsidRPr="003C0B63" w14:paraId="65FBAA1E" w14:textId="2639D6E9" w:rsidTr="007070EE">
        <w:trPr>
          <w:trHeight w:val="330"/>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3A0BE729" w14:textId="77777777" w:rsidR="008879ED" w:rsidRPr="003C0B63" w:rsidRDefault="008879ED" w:rsidP="008879ED">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Importations</w:t>
            </w:r>
          </w:p>
        </w:tc>
        <w:tc>
          <w:tcPr>
            <w:tcW w:w="386" w:type="pct"/>
            <w:tcBorders>
              <w:top w:val="nil"/>
              <w:left w:val="nil"/>
              <w:bottom w:val="single" w:sz="8" w:space="0" w:color="auto"/>
              <w:right w:val="single" w:sz="8" w:space="0" w:color="auto"/>
            </w:tcBorders>
            <w:shd w:val="clear" w:color="000000" w:fill="FFFFFF"/>
            <w:noWrap/>
            <w:vAlign w:val="center"/>
            <w:hideMark/>
          </w:tcPr>
          <w:p w14:paraId="75AFEAC8"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2223</w:t>
            </w:r>
          </w:p>
        </w:tc>
        <w:tc>
          <w:tcPr>
            <w:tcW w:w="462" w:type="pct"/>
            <w:tcBorders>
              <w:top w:val="nil"/>
              <w:left w:val="nil"/>
              <w:bottom w:val="single" w:sz="8" w:space="0" w:color="auto"/>
              <w:right w:val="single" w:sz="8" w:space="0" w:color="auto"/>
            </w:tcBorders>
            <w:shd w:val="clear" w:color="000000" w:fill="FFFFFF"/>
            <w:noWrap/>
            <w:vAlign w:val="center"/>
            <w:hideMark/>
          </w:tcPr>
          <w:p w14:paraId="78CEE128"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1528</w:t>
            </w:r>
          </w:p>
        </w:tc>
        <w:tc>
          <w:tcPr>
            <w:tcW w:w="385" w:type="pct"/>
            <w:tcBorders>
              <w:top w:val="nil"/>
              <w:left w:val="nil"/>
              <w:bottom w:val="single" w:sz="8" w:space="0" w:color="auto"/>
              <w:right w:val="single" w:sz="8" w:space="0" w:color="auto"/>
            </w:tcBorders>
            <w:shd w:val="clear" w:color="000000" w:fill="FFFFFF"/>
            <w:noWrap/>
            <w:vAlign w:val="center"/>
            <w:hideMark/>
          </w:tcPr>
          <w:p w14:paraId="33A0A7F4"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2171</w:t>
            </w:r>
          </w:p>
        </w:tc>
        <w:tc>
          <w:tcPr>
            <w:tcW w:w="462" w:type="pct"/>
            <w:tcBorders>
              <w:top w:val="nil"/>
              <w:left w:val="nil"/>
              <w:bottom w:val="single" w:sz="8" w:space="0" w:color="auto"/>
              <w:right w:val="single" w:sz="8" w:space="0" w:color="auto"/>
            </w:tcBorders>
            <w:shd w:val="clear" w:color="000000" w:fill="FFFFFF"/>
            <w:noWrap/>
            <w:vAlign w:val="center"/>
            <w:hideMark/>
          </w:tcPr>
          <w:p w14:paraId="35580F30" w14:textId="4248639A"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1959</w:t>
            </w:r>
          </w:p>
        </w:tc>
        <w:tc>
          <w:tcPr>
            <w:tcW w:w="386" w:type="pct"/>
            <w:tcBorders>
              <w:top w:val="nil"/>
              <w:left w:val="nil"/>
              <w:bottom w:val="single" w:sz="8" w:space="0" w:color="auto"/>
              <w:right w:val="single" w:sz="8" w:space="0" w:color="auto"/>
            </w:tcBorders>
            <w:shd w:val="clear" w:color="000000" w:fill="FFFFFF"/>
            <w:noWrap/>
            <w:vAlign w:val="center"/>
            <w:hideMark/>
          </w:tcPr>
          <w:p w14:paraId="0E4B6C39" w14:textId="6E21D100"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1696</w:t>
            </w:r>
          </w:p>
        </w:tc>
        <w:tc>
          <w:tcPr>
            <w:tcW w:w="462" w:type="pct"/>
            <w:tcBorders>
              <w:top w:val="nil"/>
              <w:left w:val="nil"/>
              <w:bottom w:val="single" w:sz="8" w:space="0" w:color="auto"/>
              <w:right w:val="single" w:sz="8" w:space="0" w:color="auto"/>
            </w:tcBorders>
            <w:shd w:val="clear" w:color="000000" w:fill="FFFFFF"/>
            <w:noWrap/>
            <w:vAlign w:val="center"/>
            <w:hideMark/>
          </w:tcPr>
          <w:p w14:paraId="7E837AA1" w14:textId="005DA2D5" w:rsidR="008879ED" w:rsidRPr="008879ED" w:rsidRDefault="009D6FBE" w:rsidP="008879ED">
            <w:pPr>
              <w:spacing w:after="0" w:line="240" w:lineRule="auto"/>
              <w:jc w:val="center"/>
              <w:rPr>
                <w:rFonts w:ascii="Montserrat Light" w:eastAsia="Times New Roman" w:hAnsi="Montserrat Light" w:cs="Times New Roman"/>
                <w:color w:val="000000"/>
                <w:lang w:eastAsia="fr-FR"/>
              </w:rPr>
            </w:pPr>
            <w:r>
              <w:rPr>
                <w:rFonts w:ascii="Montserrat Light" w:hAnsi="Montserrat Light"/>
                <w:color w:val="000000"/>
              </w:rPr>
              <w:t>17</w:t>
            </w:r>
            <w:r w:rsidR="008879ED" w:rsidRPr="008879ED">
              <w:rPr>
                <w:rFonts w:ascii="Montserrat Light" w:hAnsi="Montserrat Light"/>
                <w:color w:val="000000"/>
              </w:rPr>
              <w:t>15</w:t>
            </w:r>
          </w:p>
        </w:tc>
        <w:tc>
          <w:tcPr>
            <w:tcW w:w="538" w:type="pct"/>
            <w:tcBorders>
              <w:top w:val="nil"/>
              <w:left w:val="nil"/>
              <w:bottom w:val="single" w:sz="8" w:space="0" w:color="auto"/>
              <w:right w:val="single" w:sz="8" w:space="0" w:color="auto"/>
            </w:tcBorders>
            <w:shd w:val="clear" w:color="000000" w:fill="FFFFFF"/>
            <w:noWrap/>
            <w:vAlign w:val="center"/>
            <w:hideMark/>
          </w:tcPr>
          <w:p w14:paraId="15046DF9" w14:textId="3AB360B5" w:rsidR="008879ED" w:rsidRPr="008879ED" w:rsidRDefault="008879ED" w:rsidP="008879ED">
            <w:pPr>
              <w:spacing w:after="0" w:line="240" w:lineRule="auto"/>
              <w:rPr>
                <w:rFonts w:ascii="Montserrat Light" w:eastAsia="Times New Roman" w:hAnsi="Montserrat Light" w:cs="Times New Roman"/>
                <w:color w:val="000000"/>
                <w:lang w:eastAsia="fr-FR"/>
              </w:rPr>
            </w:pPr>
            <w:r w:rsidRPr="008879ED">
              <w:rPr>
                <w:rFonts w:ascii="Montserrat Light" w:hAnsi="Montserrat Light"/>
                <w:color w:val="000000"/>
              </w:rPr>
              <w:t>-23,7%</w:t>
            </w:r>
          </w:p>
        </w:tc>
        <w:tc>
          <w:tcPr>
            <w:tcW w:w="693" w:type="pct"/>
            <w:tcBorders>
              <w:top w:val="nil"/>
              <w:left w:val="nil"/>
              <w:bottom w:val="single" w:sz="8" w:space="0" w:color="auto"/>
              <w:right w:val="single" w:sz="8" w:space="0" w:color="auto"/>
            </w:tcBorders>
            <w:shd w:val="clear" w:color="000000" w:fill="FFFFFF"/>
            <w:vAlign w:val="center"/>
          </w:tcPr>
          <w:p w14:paraId="13F65F58" w14:textId="4EC2E006" w:rsidR="008879ED" w:rsidRPr="008879ED" w:rsidRDefault="008879ED" w:rsidP="008879ED">
            <w:pPr>
              <w:spacing w:after="0" w:line="240" w:lineRule="auto"/>
              <w:jc w:val="center"/>
              <w:rPr>
                <w:rFonts w:ascii="Montserrat Light" w:eastAsia="Times New Roman" w:hAnsi="Montserrat Light" w:cs="Times New Roman"/>
                <w:color w:val="000000"/>
                <w:lang w:eastAsia="fr-FR"/>
              </w:rPr>
            </w:pPr>
            <w:r w:rsidRPr="008879ED">
              <w:rPr>
                <w:rFonts w:ascii="Montserrat Light" w:hAnsi="Montserrat Light"/>
                <w:color w:val="000000"/>
              </w:rPr>
              <w:t>-13,4%</w:t>
            </w:r>
          </w:p>
        </w:tc>
      </w:tr>
      <w:tr w:rsidR="00407A37" w:rsidRPr="003C0B63" w14:paraId="3CF90449" w14:textId="6DB47D5F" w:rsidTr="004C1B2E">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403A8D83" w14:textId="0AF74AF1" w:rsidR="00407A37" w:rsidRPr="003C0B63" w:rsidRDefault="00407A3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alimentaire (en 1000 TM)</w:t>
            </w:r>
          </w:p>
        </w:tc>
      </w:tr>
      <w:tr w:rsidR="008879ED" w:rsidRPr="003C0B63" w14:paraId="63FD9620" w14:textId="2153B8ED" w:rsidTr="00871BAE">
        <w:trPr>
          <w:trHeight w:val="330"/>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382627F5" w14:textId="77777777" w:rsidR="008879ED" w:rsidRPr="003C0B63" w:rsidRDefault="008879ED" w:rsidP="008879ED">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alimentaire</w:t>
            </w:r>
          </w:p>
        </w:tc>
        <w:tc>
          <w:tcPr>
            <w:tcW w:w="386" w:type="pct"/>
            <w:tcBorders>
              <w:top w:val="nil"/>
              <w:left w:val="nil"/>
              <w:bottom w:val="single" w:sz="8" w:space="0" w:color="auto"/>
              <w:right w:val="single" w:sz="8" w:space="0" w:color="auto"/>
            </w:tcBorders>
            <w:shd w:val="clear" w:color="000000" w:fill="FFFFFF"/>
            <w:noWrap/>
            <w:vAlign w:val="center"/>
            <w:hideMark/>
          </w:tcPr>
          <w:p w14:paraId="2AD7BEC4"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1063</w:t>
            </w:r>
          </w:p>
        </w:tc>
        <w:tc>
          <w:tcPr>
            <w:tcW w:w="462" w:type="pct"/>
            <w:tcBorders>
              <w:top w:val="nil"/>
              <w:left w:val="nil"/>
              <w:bottom w:val="single" w:sz="8" w:space="0" w:color="auto"/>
              <w:right w:val="single" w:sz="8" w:space="0" w:color="auto"/>
            </w:tcBorders>
            <w:shd w:val="clear" w:color="000000" w:fill="FFFFFF"/>
            <w:noWrap/>
            <w:vAlign w:val="center"/>
            <w:hideMark/>
          </w:tcPr>
          <w:p w14:paraId="31BE3A19"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1150</w:t>
            </w:r>
          </w:p>
        </w:tc>
        <w:tc>
          <w:tcPr>
            <w:tcW w:w="385" w:type="pct"/>
            <w:tcBorders>
              <w:top w:val="nil"/>
              <w:left w:val="nil"/>
              <w:bottom w:val="single" w:sz="8" w:space="0" w:color="auto"/>
              <w:right w:val="single" w:sz="8" w:space="0" w:color="auto"/>
            </w:tcBorders>
            <w:shd w:val="clear" w:color="000000" w:fill="FFFFFF"/>
            <w:noWrap/>
            <w:vAlign w:val="center"/>
            <w:hideMark/>
          </w:tcPr>
          <w:p w14:paraId="69C7A334" w14:textId="77777777" w:rsidR="008879ED" w:rsidRPr="003C0B63" w:rsidRDefault="008879ED" w:rsidP="008879ED">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1150</w:t>
            </w:r>
          </w:p>
        </w:tc>
        <w:tc>
          <w:tcPr>
            <w:tcW w:w="462" w:type="pct"/>
            <w:tcBorders>
              <w:top w:val="nil"/>
              <w:left w:val="nil"/>
              <w:bottom w:val="single" w:sz="8" w:space="0" w:color="auto"/>
              <w:right w:val="single" w:sz="8" w:space="0" w:color="auto"/>
            </w:tcBorders>
            <w:shd w:val="clear" w:color="000000" w:fill="FFFFFF"/>
            <w:noWrap/>
            <w:vAlign w:val="center"/>
            <w:hideMark/>
          </w:tcPr>
          <w:p w14:paraId="2ACCDEBA" w14:textId="233C7184" w:rsidR="008879ED" w:rsidRPr="008879ED" w:rsidRDefault="007E5156" w:rsidP="008879ED">
            <w:pPr>
              <w:spacing w:after="0" w:line="240" w:lineRule="auto"/>
              <w:jc w:val="center"/>
              <w:rPr>
                <w:rFonts w:ascii="Montserrat Light" w:eastAsia="Times New Roman" w:hAnsi="Montserrat Light" w:cs="Times New Roman"/>
                <w:color w:val="000000"/>
                <w:lang w:eastAsia="fr-FR"/>
              </w:rPr>
            </w:pPr>
            <w:r>
              <w:rPr>
                <w:rFonts w:ascii="Montserrat Light" w:hAnsi="Montserrat Light"/>
                <w:color w:val="000000"/>
              </w:rPr>
              <w:t>1085</w:t>
            </w:r>
          </w:p>
        </w:tc>
        <w:tc>
          <w:tcPr>
            <w:tcW w:w="386" w:type="pct"/>
            <w:tcBorders>
              <w:top w:val="nil"/>
              <w:left w:val="nil"/>
              <w:bottom w:val="single" w:sz="8" w:space="0" w:color="auto"/>
              <w:right w:val="single" w:sz="8" w:space="0" w:color="auto"/>
            </w:tcBorders>
            <w:shd w:val="clear" w:color="000000" w:fill="FFFFFF"/>
            <w:noWrap/>
            <w:vAlign w:val="center"/>
            <w:hideMark/>
          </w:tcPr>
          <w:p w14:paraId="10896170" w14:textId="60DB87E7" w:rsidR="008879ED" w:rsidRPr="008879ED" w:rsidRDefault="007E5156" w:rsidP="008879ED">
            <w:pPr>
              <w:spacing w:after="0" w:line="240" w:lineRule="auto"/>
              <w:jc w:val="center"/>
              <w:rPr>
                <w:rFonts w:ascii="Montserrat Light" w:eastAsia="Times New Roman" w:hAnsi="Montserrat Light" w:cs="Times New Roman"/>
                <w:color w:val="000000"/>
                <w:lang w:eastAsia="fr-FR"/>
              </w:rPr>
            </w:pPr>
            <w:r>
              <w:rPr>
                <w:rFonts w:ascii="Montserrat Light" w:hAnsi="Montserrat Light"/>
                <w:color w:val="000000"/>
              </w:rPr>
              <w:t>1135</w:t>
            </w:r>
          </w:p>
        </w:tc>
        <w:tc>
          <w:tcPr>
            <w:tcW w:w="462" w:type="pct"/>
            <w:tcBorders>
              <w:top w:val="nil"/>
              <w:left w:val="nil"/>
              <w:bottom w:val="single" w:sz="8" w:space="0" w:color="auto"/>
              <w:right w:val="single" w:sz="8" w:space="0" w:color="auto"/>
            </w:tcBorders>
            <w:shd w:val="clear" w:color="000000" w:fill="FFFFFF"/>
            <w:noWrap/>
            <w:vAlign w:val="center"/>
            <w:hideMark/>
          </w:tcPr>
          <w:p w14:paraId="016BAD54" w14:textId="60F9A4EC" w:rsidR="008879ED" w:rsidRPr="008879ED" w:rsidRDefault="009D6FBE" w:rsidP="008879ED">
            <w:pPr>
              <w:spacing w:after="0" w:line="240" w:lineRule="auto"/>
              <w:jc w:val="center"/>
              <w:rPr>
                <w:rFonts w:ascii="Montserrat Light" w:eastAsia="Times New Roman" w:hAnsi="Montserrat Light" w:cs="Times New Roman"/>
                <w:color w:val="000000"/>
                <w:lang w:eastAsia="fr-FR"/>
              </w:rPr>
            </w:pPr>
            <w:r>
              <w:rPr>
                <w:rFonts w:ascii="Montserrat Light" w:hAnsi="Montserrat Light"/>
                <w:color w:val="000000"/>
              </w:rPr>
              <w:t>1117</w:t>
            </w:r>
          </w:p>
        </w:tc>
        <w:tc>
          <w:tcPr>
            <w:tcW w:w="538" w:type="pct"/>
            <w:tcBorders>
              <w:top w:val="nil"/>
              <w:left w:val="nil"/>
              <w:bottom w:val="single" w:sz="8" w:space="0" w:color="auto"/>
              <w:right w:val="single" w:sz="8" w:space="0" w:color="auto"/>
            </w:tcBorders>
            <w:shd w:val="clear" w:color="000000" w:fill="FFFFFF"/>
            <w:noWrap/>
            <w:vAlign w:val="center"/>
            <w:hideMark/>
          </w:tcPr>
          <w:p w14:paraId="1AE5265E" w14:textId="75700F55" w:rsidR="008879ED" w:rsidRPr="008879ED" w:rsidRDefault="009D6FBE" w:rsidP="008879ED">
            <w:pPr>
              <w:spacing w:after="0" w:line="240" w:lineRule="auto"/>
              <w:jc w:val="center"/>
              <w:rPr>
                <w:rFonts w:ascii="Montserrat Light" w:eastAsia="Times New Roman" w:hAnsi="Montserrat Light" w:cs="Times New Roman"/>
                <w:color w:val="000000"/>
                <w:lang w:eastAsia="fr-FR"/>
              </w:rPr>
            </w:pPr>
            <w:r>
              <w:rPr>
                <w:rFonts w:ascii="Montserrat Light" w:hAnsi="Montserrat Light"/>
                <w:color w:val="000000"/>
              </w:rPr>
              <w:t>6</w:t>
            </w:r>
            <w:r w:rsidR="008879ED" w:rsidRPr="008879ED">
              <w:rPr>
                <w:rFonts w:ascii="Montserrat Light" w:hAnsi="Montserrat Light"/>
                <w:color w:val="000000"/>
              </w:rPr>
              <w:t>,</w:t>
            </w:r>
            <w:r>
              <w:rPr>
                <w:rFonts w:ascii="Montserrat Light" w:hAnsi="Montserrat Light"/>
                <w:color w:val="000000"/>
              </w:rPr>
              <w:t>8</w:t>
            </w:r>
            <w:r w:rsidR="008879ED" w:rsidRPr="008879ED">
              <w:rPr>
                <w:rFonts w:ascii="Montserrat Light" w:hAnsi="Montserrat Light"/>
                <w:color w:val="000000"/>
              </w:rPr>
              <w:t>%</w:t>
            </w:r>
          </w:p>
        </w:tc>
        <w:tc>
          <w:tcPr>
            <w:tcW w:w="693" w:type="pct"/>
            <w:tcBorders>
              <w:top w:val="nil"/>
              <w:left w:val="nil"/>
              <w:bottom w:val="single" w:sz="8" w:space="0" w:color="auto"/>
              <w:right w:val="single" w:sz="8" w:space="0" w:color="auto"/>
            </w:tcBorders>
            <w:shd w:val="clear" w:color="000000" w:fill="FFFFFF"/>
            <w:vAlign w:val="center"/>
          </w:tcPr>
          <w:p w14:paraId="23EA29E0" w14:textId="6763BD57" w:rsidR="008879ED" w:rsidRPr="008879ED" w:rsidRDefault="008879ED" w:rsidP="008879ED">
            <w:pPr>
              <w:spacing w:after="0" w:line="240" w:lineRule="auto"/>
              <w:ind w:right="180"/>
              <w:jc w:val="center"/>
              <w:rPr>
                <w:rFonts w:ascii="Montserrat Light" w:eastAsia="Times New Roman" w:hAnsi="Montserrat Light" w:cs="Times New Roman"/>
                <w:color w:val="000000"/>
                <w:lang w:eastAsia="fr-FR"/>
              </w:rPr>
            </w:pPr>
            <w:r w:rsidRPr="008879ED">
              <w:rPr>
                <w:rFonts w:ascii="Montserrat Light" w:hAnsi="Montserrat Light"/>
                <w:color w:val="000000"/>
              </w:rPr>
              <w:t>-</w:t>
            </w:r>
            <w:r w:rsidR="007718A1">
              <w:rPr>
                <w:rFonts w:ascii="Montserrat Light" w:hAnsi="Montserrat Light"/>
                <w:color w:val="000000"/>
              </w:rPr>
              <w:t>4</w:t>
            </w:r>
            <w:r w:rsidRPr="008879ED">
              <w:rPr>
                <w:rFonts w:ascii="Montserrat Light" w:hAnsi="Montserrat Light"/>
                <w:color w:val="000000"/>
              </w:rPr>
              <w:t>,</w:t>
            </w:r>
            <w:r w:rsidR="007718A1">
              <w:rPr>
                <w:rFonts w:ascii="Montserrat Light" w:hAnsi="Montserrat Light"/>
                <w:color w:val="000000"/>
              </w:rPr>
              <w:t>6</w:t>
            </w:r>
            <w:r w:rsidRPr="008879ED">
              <w:rPr>
                <w:rFonts w:ascii="Montserrat Light" w:hAnsi="Montserrat Light"/>
                <w:color w:val="000000"/>
              </w:rPr>
              <w:t>%</w:t>
            </w:r>
          </w:p>
        </w:tc>
      </w:tr>
      <w:tr w:rsidR="00407A37" w:rsidRPr="003C0B63" w14:paraId="357AAFCC" w14:textId="69553EAE" w:rsidTr="004C1B2E">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06527DEB" w14:textId="0A170B59" w:rsidR="00407A37" w:rsidRPr="003C0B63" w:rsidRDefault="00407A37"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Part des importations et des approvisionnements nationaux dans la Disponibilité intérieure</w:t>
            </w:r>
          </w:p>
        </w:tc>
      </w:tr>
      <w:tr w:rsidR="00CF0BA6" w:rsidRPr="003C0B63" w14:paraId="21AD0F7E" w14:textId="25B558A5" w:rsidTr="00871BAE">
        <w:trPr>
          <w:trHeight w:val="330"/>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3EB6FBF4" w14:textId="49C879D1" w:rsidR="00CF0BA6" w:rsidRPr="003C0B63" w:rsidRDefault="00CF0BA6" w:rsidP="00CF0BA6">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PAN</w:t>
            </w:r>
            <w:r>
              <w:rPr>
                <w:rFonts w:ascii="Montserrat Light" w:eastAsia="Times New Roman" w:hAnsi="Montserrat Light" w:cs="Times New Roman"/>
                <w:color w:val="000000"/>
                <w:lang w:eastAsia="fr-FR"/>
              </w:rPr>
              <w:t xml:space="preserve"> (%)</w:t>
            </w:r>
          </w:p>
        </w:tc>
        <w:tc>
          <w:tcPr>
            <w:tcW w:w="386" w:type="pct"/>
            <w:tcBorders>
              <w:top w:val="nil"/>
              <w:left w:val="nil"/>
              <w:bottom w:val="single" w:sz="8" w:space="0" w:color="auto"/>
              <w:right w:val="single" w:sz="8" w:space="0" w:color="auto"/>
            </w:tcBorders>
            <w:shd w:val="clear" w:color="000000" w:fill="FFFFFF"/>
            <w:noWrap/>
            <w:vAlign w:val="center"/>
            <w:hideMark/>
          </w:tcPr>
          <w:p w14:paraId="0CEC8720" w14:textId="0473CACE"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44</w:t>
            </w:r>
          </w:p>
        </w:tc>
        <w:tc>
          <w:tcPr>
            <w:tcW w:w="462" w:type="pct"/>
            <w:tcBorders>
              <w:top w:val="nil"/>
              <w:left w:val="nil"/>
              <w:bottom w:val="single" w:sz="8" w:space="0" w:color="auto"/>
              <w:right w:val="single" w:sz="8" w:space="0" w:color="auto"/>
            </w:tcBorders>
            <w:shd w:val="clear" w:color="000000" w:fill="FFFFFF"/>
            <w:noWrap/>
            <w:vAlign w:val="center"/>
            <w:hideMark/>
          </w:tcPr>
          <w:p w14:paraId="6908950A" w14:textId="6937F43C"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47</w:t>
            </w:r>
          </w:p>
        </w:tc>
        <w:tc>
          <w:tcPr>
            <w:tcW w:w="385" w:type="pct"/>
            <w:tcBorders>
              <w:top w:val="nil"/>
              <w:left w:val="nil"/>
              <w:bottom w:val="single" w:sz="8" w:space="0" w:color="auto"/>
              <w:right w:val="single" w:sz="8" w:space="0" w:color="auto"/>
            </w:tcBorders>
            <w:shd w:val="clear" w:color="000000" w:fill="FFFFFF"/>
            <w:noWrap/>
            <w:vAlign w:val="center"/>
            <w:hideMark/>
          </w:tcPr>
          <w:p w14:paraId="094A863D" w14:textId="738DA028"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w:t>
            </w:r>
          </w:p>
        </w:tc>
        <w:tc>
          <w:tcPr>
            <w:tcW w:w="462" w:type="pct"/>
            <w:tcBorders>
              <w:top w:val="nil"/>
              <w:left w:val="nil"/>
              <w:bottom w:val="single" w:sz="8" w:space="0" w:color="auto"/>
              <w:right w:val="single" w:sz="8" w:space="0" w:color="auto"/>
            </w:tcBorders>
            <w:shd w:val="clear" w:color="000000" w:fill="FFFFFF"/>
            <w:noWrap/>
            <w:vAlign w:val="center"/>
            <w:hideMark/>
          </w:tcPr>
          <w:p w14:paraId="0B0C9154" w14:textId="32AA8201" w:rsidR="00CF0BA6" w:rsidRPr="00CF0BA6" w:rsidRDefault="00CF0BA6" w:rsidP="00CF0BA6">
            <w:pPr>
              <w:spacing w:after="0" w:line="240" w:lineRule="auto"/>
              <w:jc w:val="center"/>
              <w:rPr>
                <w:rFonts w:ascii="Montserrat Light" w:eastAsia="Times New Roman" w:hAnsi="Montserrat Light" w:cs="Times New Roman"/>
                <w:color w:val="000000"/>
                <w:lang w:eastAsia="fr-FR"/>
              </w:rPr>
            </w:pPr>
            <w:r w:rsidRPr="00CF0BA6">
              <w:rPr>
                <w:rFonts w:ascii="Montserrat Light" w:hAnsi="Montserrat Light"/>
                <w:color w:val="000000"/>
              </w:rPr>
              <w:t>49</w:t>
            </w:r>
          </w:p>
        </w:tc>
        <w:tc>
          <w:tcPr>
            <w:tcW w:w="386" w:type="pct"/>
            <w:tcBorders>
              <w:top w:val="nil"/>
              <w:left w:val="nil"/>
              <w:bottom w:val="single" w:sz="8" w:space="0" w:color="auto"/>
              <w:right w:val="single" w:sz="8" w:space="0" w:color="auto"/>
            </w:tcBorders>
            <w:shd w:val="clear" w:color="000000" w:fill="FFFFFF"/>
            <w:noWrap/>
            <w:vAlign w:val="center"/>
            <w:hideMark/>
          </w:tcPr>
          <w:p w14:paraId="7C2FFBB5" w14:textId="04AA8E70" w:rsidR="00CF0BA6" w:rsidRPr="00CF0BA6" w:rsidRDefault="00CF0BA6" w:rsidP="00CF0BA6">
            <w:pPr>
              <w:spacing w:after="0" w:line="240" w:lineRule="auto"/>
              <w:jc w:val="center"/>
              <w:rPr>
                <w:rFonts w:ascii="Montserrat Light" w:eastAsia="Times New Roman" w:hAnsi="Montserrat Light" w:cs="Times New Roman"/>
                <w:color w:val="000000"/>
                <w:lang w:eastAsia="fr-FR"/>
              </w:rPr>
            </w:pPr>
            <w:r w:rsidRPr="00CF0BA6">
              <w:rPr>
                <w:rFonts w:ascii="Montserrat Light" w:hAnsi="Montserrat Light"/>
                <w:color w:val="000000"/>
              </w:rPr>
              <w:t>45</w:t>
            </w:r>
          </w:p>
        </w:tc>
        <w:tc>
          <w:tcPr>
            <w:tcW w:w="1693" w:type="pct"/>
            <w:gridSpan w:val="3"/>
            <w:vMerge w:val="restart"/>
            <w:tcBorders>
              <w:top w:val="single" w:sz="8" w:space="0" w:color="auto"/>
              <w:left w:val="single" w:sz="8" w:space="0" w:color="auto"/>
              <w:right w:val="single" w:sz="8" w:space="0" w:color="000000"/>
            </w:tcBorders>
            <w:shd w:val="clear" w:color="000000" w:fill="FFFFFF"/>
            <w:noWrap/>
            <w:vAlign w:val="center"/>
            <w:hideMark/>
          </w:tcPr>
          <w:p w14:paraId="3916753A" w14:textId="5EE9E37B" w:rsidR="00CF0BA6" w:rsidRPr="003C0B63" w:rsidRDefault="00CF0BA6" w:rsidP="00CF0BA6">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 </w:t>
            </w:r>
          </w:p>
        </w:tc>
      </w:tr>
      <w:tr w:rsidR="00CF0BA6" w:rsidRPr="003C0B63" w14:paraId="4A928033" w14:textId="2D9C1042" w:rsidTr="00871BAE">
        <w:trPr>
          <w:trHeight w:val="330"/>
        </w:trPr>
        <w:tc>
          <w:tcPr>
            <w:tcW w:w="1226" w:type="pct"/>
            <w:tcBorders>
              <w:top w:val="nil"/>
              <w:left w:val="single" w:sz="8" w:space="0" w:color="auto"/>
              <w:bottom w:val="single" w:sz="8" w:space="0" w:color="auto"/>
              <w:right w:val="single" w:sz="8" w:space="0" w:color="auto"/>
            </w:tcBorders>
            <w:shd w:val="clear" w:color="000000" w:fill="FFFFFF"/>
            <w:noWrap/>
            <w:vAlign w:val="center"/>
            <w:hideMark/>
          </w:tcPr>
          <w:p w14:paraId="07381B36" w14:textId="7CA80142" w:rsidR="00CF0BA6" w:rsidRPr="003C0B63" w:rsidRDefault="00CF0BA6" w:rsidP="00CF0BA6">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TDI</w:t>
            </w:r>
            <w:r>
              <w:rPr>
                <w:rFonts w:ascii="Montserrat Light" w:eastAsia="Times New Roman" w:hAnsi="Montserrat Light" w:cs="Times New Roman"/>
                <w:color w:val="000000"/>
                <w:lang w:eastAsia="fr-FR"/>
              </w:rPr>
              <w:t xml:space="preserve"> (%)</w:t>
            </w:r>
          </w:p>
        </w:tc>
        <w:tc>
          <w:tcPr>
            <w:tcW w:w="386" w:type="pct"/>
            <w:tcBorders>
              <w:top w:val="nil"/>
              <w:left w:val="nil"/>
              <w:bottom w:val="single" w:sz="8" w:space="0" w:color="auto"/>
              <w:right w:val="single" w:sz="8" w:space="0" w:color="auto"/>
            </w:tcBorders>
            <w:shd w:val="clear" w:color="000000" w:fill="FFFFFF"/>
            <w:noWrap/>
            <w:vAlign w:val="center"/>
            <w:hideMark/>
          </w:tcPr>
          <w:p w14:paraId="0E789035" w14:textId="498133AB"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56</w:t>
            </w:r>
          </w:p>
        </w:tc>
        <w:tc>
          <w:tcPr>
            <w:tcW w:w="462" w:type="pct"/>
            <w:tcBorders>
              <w:top w:val="nil"/>
              <w:left w:val="nil"/>
              <w:bottom w:val="single" w:sz="8" w:space="0" w:color="auto"/>
              <w:right w:val="single" w:sz="8" w:space="0" w:color="auto"/>
            </w:tcBorders>
            <w:shd w:val="clear" w:color="000000" w:fill="FFFFFF"/>
            <w:noWrap/>
            <w:vAlign w:val="center"/>
            <w:hideMark/>
          </w:tcPr>
          <w:p w14:paraId="4240ED76" w14:textId="1BBD5561"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53</w:t>
            </w:r>
          </w:p>
        </w:tc>
        <w:tc>
          <w:tcPr>
            <w:tcW w:w="385" w:type="pct"/>
            <w:tcBorders>
              <w:top w:val="nil"/>
              <w:left w:val="nil"/>
              <w:bottom w:val="single" w:sz="8" w:space="0" w:color="auto"/>
              <w:right w:val="single" w:sz="8" w:space="0" w:color="auto"/>
            </w:tcBorders>
            <w:shd w:val="clear" w:color="000000" w:fill="FFFFFF"/>
            <w:noWrap/>
            <w:vAlign w:val="center"/>
            <w:hideMark/>
          </w:tcPr>
          <w:p w14:paraId="4FE2A826" w14:textId="39D0D663" w:rsidR="00CF0BA6" w:rsidRPr="003C0B63" w:rsidRDefault="00CF0BA6" w:rsidP="00CF0BA6">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88</w:t>
            </w:r>
          </w:p>
        </w:tc>
        <w:tc>
          <w:tcPr>
            <w:tcW w:w="462" w:type="pct"/>
            <w:tcBorders>
              <w:top w:val="nil"/>
              <w:left w:val="nil"/>
              <w:bottom w:val="single" w:sz="8" w:space="0" w:color="auto"/>
              <w:right w:val="single" w:sz="8" w:space="0" w:color="auto"/>
            </w:tcBorders>
            <w:shd w:val="clear" w:color="000000" w:fill="FFFFFF"/>
            <w:noWrap/>
            <w:vAlign w:val="center"/>
            <w:hideMark/>
          </w:tcPr>
          <w:p w14:paraId="4559A34E" w14:textId="524A3A47" w:rsidR="00CF0BA6" w:rsidRPr="00CF0BA6" w:rsidRDefault="00CF0BA6" w:rsidP="00CF0BA6">
            <w:pPr>
              <w:spacing w:after="0" w:line="240" w:lineRule="auto"/>
              <w:jc w:val="center"/>
              <w:rPr>
                <w:rFonts w:ascii="Montserrat Light" w:eastAsia="Times New Roman" w:hAnsi="Montserrat Light" w:cs="Times New Roman"/>
                <w:color w:val="000000"/>
                <w:lang w:eastAsia="fr-FR"/>
              </w:rPr>
            </w:pPr>
            <w:r w:rsidRPr="00CF0BA6">
              <w:rPr>
                <w:rFonts w:ascii="Montserrat Light" w:hAnsi="Montserrat Light"/>
                <w:color w:val="000000"/>
              </w:rPr>
              <w:t>51</w:t>
            </w:r>
          </w:p>
        </w:tc>
        <w:tc>
          <w:tcPr>
            <w:tcW w:w="386" w:type="pct"/>
            <w:tcBorders>
              <w:top w:val="nil"/>
              <w:left w:val="nil"/>
              <w:bottom w:val="single" w:sz="8" w:space="0" w:color="auto"/>
              <w:right w:val="single" w:sz="8" w:space="0" w:color="auto"/>
            </w:tcBorders>
            <w:shd w:val="clear" w:color="000000" w:fill="FFFFFF"/>
            <w:noWrap/>
            <w:vAlign w:val="center"/>
            <w:hideMark/>
          </w:tcPr>
          <w:p w14:paraId="1ADAB796" w14:textId="1E270D98" w:rsidR="00CF0BA6" w:rsidRPr="00CF0BA6" w:rsidRDefault="00CF0BA6" w:rsidP="00CF0BA6">
            <w:pPr>
              <w:spacing w:after="0" w:line="240" w:lineRule="auto"/>
              <w:jc w:val="center"/>
              <w:rPr>
                <w:rFonts w:ascii="Montserrat Light" w:eastAsia="Times New Roman" w:hAnsi="Montserrat Light" w:cs="Times New Roman"/>
                <w:color w:val="000000"/>
                <w:lang w:eastAsia="fr-FR"/>
              </w:rPr>
            </w:pPr>
            <w:r w:rsidRPr="00CF0BA6">
              <w:rPr>
                <w:rFonts w:ascii="Montserrat Light" w:hAnsi="Montserrat Light"/>
                <w:color w:val="000000"/>
              </w:rPr>
              <w:t>55</w:t>
            </w:r>
          </w:p>
        </w:tc>
        <w:tc>
          <w:tcPr>
            <w:tcW w:w="1693" w:type="pct"/>
            <w:gridSpan w:val="3"/>
            <w:vMerge/>
            <w:tcBorders>
              <w:left w:val="single" w:sz="8" w:space="0" w:color="auto"/>
              <w:bottom w:val="single" w:sz="8" w:space="0" w:color="auto"/>
              <w:right w:val="single" w:sz="8" w:space="0" w:color="000000"/>
            </w:tcBorders>
            <w:vAlign w:val="center"/>
            <w:hideMark/>
          </w:tcPr>
          <w:p w14:paraId="572873D0" w14:textId="77777777" w:rsidR="00CF0BA6" w:rsidRPr="003C0B63" w:rsidRDefault="00CF0BA6" w:rsidP="00CF0BA6">
            <w:pPr>
              <w:spacing w:after="0" w:line="240" w:lineRule="auto"/>
              <w:jc w:val="both"/>
              <w:rPr>
                <w:rFonts w:ascii="Montserrat Light" w:eastAsia="Times New Roman" w:hAnsi="Montserrat Light" w:cs="Times New Roman"/>
                <w:color w:val="000000"/>
                <w:lang w:eastAsia="fr-FR"/>
              </w:rPr>
            </w:pPr>
          </w:p>
        </w:tc>
      </w:tr>
    </w:tbl>
    <w:p w14:paraId="3E485324" w14:textId="32BD069A" w:rsidR="003C0B63" w:rsidRPr="003C0B63" w:rsidRDefault="003C0B63" w:rsidP="003C0B63">
      <w:pPr>
        <w:pStyle w:val="Paragraphedeliste"/>
        <w:ind w:left="360"/>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77AA65B0" w14:textId="73B625C9" w:rsidR="003C0B63" w:rsidRDefault="003C0B63"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De l’analyse du tableau 5, il ressort que la disponibilité intérieure</w:t>
      </w:r>
      <w:r w:rsidR="00B11A9F">
        <w:rPr>
          <w:rFonts w:ascii="Montserrat Light" w:hAnsi="Montserrat Light" w:cs="Times New Roman"/>
          <w:color w:val="000000" w:themeColor="text1"/>
        </w:rPr>
        <w:t xml:space="preserve"> des céréales</w:t>
      </w:r>
      <w:r w:rsidRPr="003C0B63">
        <w:rPr>
          <w:rFonts w:ascii="Montserrat Light" w:hAnsi="Montserrat Light" w:cs="Times New Roman"/>
          <w:color w:val="000000" w:themeColor="text1"/>
        </w:rPr>
        <w:t xml:space="preserve">, a </w:t>
      </w:r>
      <w:r w:rsidR="00B11A9F">
        <w:rPr>
          <w:rFonts w:ascii="Montserrat Light" w:hAnsi="Montserrat Light" w:cs="Times New Roman"/>
          <w:color w:val="000000" w:themeColor="text1"/>
        </w:rPr>
        <w:t xml:space="preserve">connu une baisse de </w:t>
      </w:r>
      <w:r w:rsidR="00C14394">
        <w:rPr>
          <w:rFonts w:ascii="Montserrat Light" w:hAnsi="Montserrat Light" w:cs="Times New Roman"/>
          <w:color w:val="000000" w:themeColor="text1"/>
        </w:rPr>
        <w:t>4</w:t>
      </w:r>
      <w:r w:rsidR="00B11A9F">
        <w:rPr>
          <w:rFonts w:ascii="Montserrat Light" w:hAnsi="Montserrat Light" w:cs="Times New Roman"/>
          <w:color w:val="000000" w:themeColor="text1"/>
        </w:rPr>
        <w:t>,</w:t>
      </w:r>
      <w:r w:rsidR="00F26273">
        <w:rPr>
          <w:rFonts w:ascii="Montserrat Light" w:hAnsi="Montserrat Light" w:cs="Times New Roman"/>
          <w:color w:val="000000" w:themeColor="text1"/>
        </w:rPr>
        <w:t>6</w:t>
      </w:r>
      <w:r w:rsidR="00B11A9F">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w:t>
      </w:r>
      <w:r w:rsidR="00B11A9F">
        <w:rPr>
          <w:rFonts w:ascii="Montserrat Light" w:hAnsi="Montserrat Light" w:cs="Times New Roman"/>
          <w:color w:val="000000" w:themeColor="text1"/>
        </w:rPr>
        <w:t>entre</w:t>
      </w:r>
      <w:r w:rsidR="00B11A9F"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 xml:space="preserve">2014 </w:t>
      </w:r>
      <w:r w:rsidR="00A13516">
        <w:rPr>
          <w:rFonts w:ascii="Montserrat Light" w:hAnsi="Montserrat Light" w:cs="Times New Roman"/>
          <w:color w:val="000000" w:themeColor="text1"/>
        </w:rPr>
        <w:t>et</w:t>
      </w:r>
      <w:r w:rsidR="00A13516"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2018.</w:t>
      </w:r>
      <w:r w:rsidR="00B11A9F">
        <w:rPr>
          <w:rFonts w:ascii="Montserrat Light" w:hAnsi="Montserrat Light" w:cs="Times New Roman"/>
          <w:color w:val="000000" w:themeColor="text1"/>
        </w:rPr>
        <w:t xml:space="preserve"> </w:t>
      </w:r>
      <w:r w:rsidR="00DA2239">
        <w:rPr>
          <w:rFonts w:ascii="Montserrat Light" w:hAnsi="Montserrat Light" w:cs="Times New Roman"/>
          <w:color w:val="000000" w:themeColor="text1"/>
        </w:rPr>
        <w:t>Elle</w:t>
      </w:r>
      <w:r w:rsidR="009A1C0D">
        <w:rPr>
          <w:rFonts w:ascii="Montserrat Light" w:hAnsi="Montserrat Light" w:cs="Times New Roman"/>
          <w:color w:val="000000" w:themeColor="text1"/>
        </w:rPr>
        <w:t xml:space="preserve"> s’est déclassée</w:t>
      </w:r>
      <w:r w:rsidR="00B11A9F">
        <w:rPr>
          <w:rFonts w:ascii="Montserrat Light" w:hAnsi="Montserrat Light" w:cs="Times New Roman"/>
          <w:color w:val="000000" w:themeColor="text1"/>
        </w:rPr>
        <w:t xml:space="preserve"> entre 2017 et 2018, affichant une </w:t>
      </w:r>
      <w:r w:rsidR="009A1C0D">
        <w:rPr>
          <w:rFonts w:ascii="Montserrat Light" w:hAnsi="Montserrat Light" w:cs="Times New Roman"/>
          <w:color w:val="000000" w:themeColor="text1"/>
        </w:rPr>
        <w:t>baisse</w:t>
      </w:r>
      <w:r w:rsidR="00B11A9F">
        <w:rPr>
          <w:rFonts w:ascii="Montserrat Light" w:hAnsi="Montserrat Light" w:cs="Times New Roman"/>
          <w:color w:val="000000" w:themeColor="text1"/>
        </w:rPr>
        <w:t xml:space="preserve"> de </w:t>
      </w:r>
      <w:r w:rsidR="00DE447B">
        <w:rPr>
          <w:rFonts w:ascii="Montserrat Light" w:hAnsi="Montserrat Light" w:cs="Times New Roman"/>
          <w:color w:val="000000" w:themeColor="text1"/>
        </w:rPr>
        <w:t>5%</w:t>
      </w:r>
      <w:r w:rsidR="00B11A9F">
        <w:rPr>
          <w:rFonts w:ascii="Montserrat Light" w:hAnsi="Montserrat Light" w:cs="Times New Roman"/>
          <w:color w:val="000000" w:themeColor="text1"/>
        </w:rPr>
        <w:t>.</w:t>
      </w:r>
      <w:r w:rsidR="00881FE6">
        <w:rPr>
          <w:rFonts w:ascii="Montserrat Light" w:hAnsi="Montserrat Light" w:cs="Times New Roman"/>
          <w:color w:val="000000" w:themeColor="text1"/>
        </w:rPr>
        <w:t xml:space="preserve"> </w:t>
      </w:r>
      <w:r w:rsidR="00FC7B63">
        <w:rPr>
          <w:rFonts w:ascii="Montserrat Light" w:hAnsi="Montserrat Light" w:cs="Times New Roman"/>
          <w:color w:val="000000" w:themeColor="text1"/>
        </w:rPr>
        <w:t>En ce qui concerne l</w:t>
      </w:r>
      <w:r w:rsidRPr="003C0B63">
        <w:rPr>
          <w:rFonts w:ascii="Montserrat Light" w:hAnsi="Montserrat Light" w:cs="Times New Roman"/>
          <w:color w:val="000000" w:themeColor="text1"/>
        </w:rPr>
        <w:t>a disponibilité alimentaire</w:t>
      </w:r>
      <w:r w:rsidR="00FC7B63">
        <w:rPr>
          <w:rFonts w:ascii="Montserrat Light" w:hAnsi="Montserrat Light" w:cs="Times New Roman"/>
          <w:color w:val="000000" w:themeColor="text1"/>
        </w:rPr>
        <w:t>, elle est</w:t>
      </w:r>
      <w:r w:rsidR="004D0EB6">
        <w:rPr>
          <w:rFonts w:ascii="Montserrat Light" w:hAnsi="Montserrat Light" w:cs="Times New Roman"/>
          <w:color w:val="000000" w:themeColor="text1"/>
        </w:rPr>
        <w:t xml:space="preserve"> est</w:t>
      </w:r>
      <w:r w:rsidR="00FC7B63">
        <w:rPr>
          <w:rFonts w:ascii="Montserrat Light" w:hAnsi="Montserrat Light" w:cs="Times New Roman"/>
          <w:color w:val="000000" w:themeColor="text1"/>
        </w:rPr>
        <w:t xml:space="preserve">imée à </w:t>
      </w:r>
      <w:r w:rsidR="00E80975">
        <w:rPr>
          <w:rFonts w:ascii="Montserrat Light" w:eastAsia="Times New Roman" w:hAnsi="Montserrat Light" w:cs="Times New Roman"/>
          <w:color w:val="000000"/>
          <w:lang w:eastAsia="fr-FR"/>
        </w:rPr>
        <w:t>1117</w:t>
      </w:r>
      <w:r w:rsidR="009A1C0D">
        <w:rPr>
          <w:rFonts w:ascii="Montserrat Light" w:eastAsia="Times New Roman" w:hAnsi="Montserrat Light" w:cs="Times New Roman"/>
          <w:color w:val="000000"/>
          <w:lang w:eastAsia="fr-FR"/>
        </w:rPr>
        <w:t xml:space="preserve"> </w:t>
      </w:r>
      <w:r w:rsidR="004D0EB6" w:rsidRPr="009D5069">
        <w:rPr>
          <w:rFonts w:ascii="Montserrat Light" w:eastAsia="Times New Roman" w:hAnsi="Montserrat Light" w:cs="Times New Roman"/>
          <w:color w:val="000000"/>
          <w:lang w:eastAsia="fr-FR"/>
        </w:rPr>
        <w:t>TM en moyenne par année</w:t>
      </w:r>
      <w:r w:rsidR="004D0EB6" w:rsidRPr="004D0EB6">
        <w:rPr>
          <w:rFonts w:ascii="Montserrat Light" w:eastAsia="Times New Roman" w:hAnsi="Montserrat Light" w:cs="Times New Roman"/>
          <w:color w:val="000000"/>
          <w:lang w:eastAsia="fr-FR"/>
        </w:rPr>
        <w:t xml:space="preserve"> entre 2014 et 2018</w:t>
      </w:r>
      <w:r w:rsidRPr="004D0EB6">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Le Taux de Dépendance des Importations (TDI) et le PAN</w:t>
      </w:r>
      <w:r w:rsidR="00605C6F">
        <w:rPr>
          <w:rFonts w:ascii="Montserrat Light" w:hAnsi="Montserrat Light" w:cs="Times New Roman"/>
          <w:color w:val="000000" w:themeColor="text1"/>
        </w:rPr>
        <w:t xml:space="preserve"> a</w:t>
      </w:r>
      <w:r w:rsidR="009D5069">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évolu</w:t>
      </w:r>
      <w:r w:rsidR="009D5069">
        <w:rPr>
          <w:rFonts w:ascii="Montserrat Light" w:hAnsi="Montserrat Light" w:cs="Times New Roman"/>
          <w:color w:val="000000" w:themeColor="text1"/>
        </w:rPr>
        <w:t>é</w:t>
      </w:r>
      <w:r w:rsidR="00605C6F">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 xml:space="preserve">en dent de scie. </w:t>
      </w:r>
    </w:p>
    <w:p w14:paraId="5F0C1A6E" w14:textId="60F487B7" w:rsidR="003C0B63" w:rsidRDefault="003C0B63" w:rsidP="000A284D">
      <w:pPr>
        <w:pStyle w:val="Lgende"/>
        <w:spacing w:after="0"/>
        <w:contextualSpacing/>
        <w:jc w:val="both"/>
        <w:rPr>
          <w:rFonts w:ascii="Montserrat Light" w:hAnsi="Montserrat Light" w:cs="Times New Roman"/>
          <w:i w:val="0"/>
          <w:iCs w:val="0"/>
          <w:color w:val="000000" w:themeColor="text1"/>
          <w:sz w:val="22"/>
          <w:szCs w:val="22"/>
        </w:rPr>
      </w:pPr>
      <w:bookmarkStart w:id="53" w:name="_Toc88815806"/>
      <w:r w:rsidRPr="00E10966">
        <w:rPr>
          <w:rFonts w:ascii="Montserrat Light" w:hAnsi="Montserrat Light" w:cs="Times New Roman"/>
          <w:b/>
          <w:bCs/>
          <w:i w:val="0"/>
          <w:iCs w:val="0"/>
          <w:color w:val="000000" w:themeColor="text1"/>
          <w:sz w:val="22"/>
          <w:szCs w:val="22"/>
        </w:rPr>
        <w:t xml:space="preserve">Figure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Figure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5</w:t>
      </w:r>
      <w:r w:rsidRPr="00E10966">
        <w:rPr>
          <w:rFonts w:ascii="Montserrat Light" w:hAnsi="Montserrat Light" w:cs="Times New Roman"/>
          <w:b/>
          <w:bCs/>
          <w:i w:val="0"/>
          <w:iCs w:val="0"/>
          <w:color w:val="000000" w:themeColor="text1"/>
          <w:sz w:val="22"/>
          <w:szCs w:val="22"/>
        </w:rPr>
        <w:fldChar w:fldCharType="end"/>
      </w:r>
      <w:r w:rsidRPr="003C0B63">
        <w:rPr>
          <w:rFonts w:ascii="Montserrat Light" w:hAnsi="Montserrat Light" w:cs="Times New Roman"/>
          <w:i w:val="0"/>
          <w:iCs w:val="0"/>
          <w:color w:val="000000" w:themeColor="text1"/>
          <w:sz w:val="22"/>
          <w:szCs w:val="22"/>
        </w:rPr>
        <w:t xml:space="preserve"> : Evolution des disponibilités intérieure et alimentaire des Céréales de 2014 à 2018</w:t>
      </w:r>
      <w:bookmarkEnd w:id="53"/>
    </w:p>
    <w:p w14:paraId="2DF35954" w14:textId="09119D1B" w:rsidR="003B07ED" w:rsidRPr="00595CE0" w:rsidRDefault="003B07ED" w:rsidP="00595CE0">
      <w:r>
        <w:rPr>
          <w:noProof/>
        </w:rPr>
        <w:drawing>
          <wp:inline distT="0" distB="0" distL="0" distR="0" wp14:anchorId="03C4CF7B" wp14:editId="414C7D45">
            <wp:extent cx="5372100" cy="2419350"/>
            <wp:effectExtent l="0" t="0" r="0" b="0"/>
            <wp:docPr id="11" name="Graphique 11">
              <a:extLst xmlns:a="http://schemas.openxmlformats.org/drawingml/2006/main">
                <a:ext uri="{FF2B5EF4-FFF2-40B4-BE49-F238E27FC236}">
                  <a16:creationId xmlns:a16="http://schemas.microsoft.com/office/drawing/2014/main" id="{469EA976-E6A0-4E7F-A3A8-DAD5112A29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746436" w14:textId="05AD67BE" w:rsidR="00AE494A" w:rsidRPr="00625BC2" w:rsidRDefault="00AE494A" w:rsidP="000A284D">
      <w:pPr>
        <w:spacing w:after="0"/>
        <w:contextualSpacing/>
        <w:jc w:val="center"/>
        <w:rPr>
          <w:sz w:val="2"/>
          <w:szCs w:val="2"/>
        </w:rPr>
      </w:pPr>
    </w:p>
    <w:p w14:paraId="46EFC074" w14:textId="2B0F284F" w:rsidR="003C0B63" w:rsidRDefault="003C0B63" w:rsidP="003C0B63">
      <w:pPr>
        <w:pStyle w:val="Paragraphedeliste"/>
        <w:ind w:left="360"/>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7F8A3ADC" w14:textId="480ABC87" w:rsidR="005824FF" w:rsidRDefault="005824FF" w:rsidP="003C0B63">
      <w:pPr>
        <w:pStyle w:val="Paragraphedeliste"/>
        <w:ind w:left="360"/>
        <w:jc w:val="both"/>
        <w:rPr>
          <w:rFonts w:ascii="Montserrat Light" w:eastAsia="Times New Roman" w:hAnsi="Montserrat Light" w:cs="Times New Roman"/>
          <w:color w:val="000000" w:themeColor="text1"/>
          <w:lang w:eastAsia="fr-FR"/>
        </w:rPr>
      </w:pPr>
    </w:p>
    <w:p w14:paraId="18A29539" w14:textId="77777777" w:rsidR="005824FF" w:rsidRPr="00FE5FDD" w:rsidRDefault="005824FF" w:rsidP="003C0B63">
      <w:pPr>
        <w:pStyle w:val="Paragraphedeliste"/>
        <w:ind w:left="360"/>
        <w:jc w:val="both"/>
        <w:rPr>
          <w:rFonts w:ascii="Montserrat Light" w:eastAsia="Times New Roman" w:hAnsi="Montserrat Light" w:cs="Times New Roman"/>
          <w:color w:val="000000" w:themeColor="text1"/>
          <w:sz w:val="6"/>
          <w:szCs w:val="6"/>
          <w:lang w:eastAsia="fr-FR"/>
        </w:rPr>
      </w:pPr>
    </w:p>
    <w:p w14:paraId="796E4654" w14:textId="112FB522" w:rsidR="00D1483E" w:rsidRPr="000F6BAB" w:rsidRDefault="000A284D" w:rsidP="00FE5FDD">
      <w:pPr>
        <w:pStyle w:val="Titre4"/>
        <w:numPr>
          <w:ilvl w:val="3"/>
          <w:numId w:val="40"/>
        </w:numPr>
        <w:spacing w:line="360" w:lineRule="auto"/>
        <w:ind w:hanging="742"/>
        <w:jc w:val="both"/>
        <w:rPr>
          <w:rFonts w:ascii="Montserrat Light" w:eastAsiaTheme="minorHAnsi" w:hAnsi="Montserrat Light" w:cs="Times New Roman"/>
          <w:i w:val="0"/>
          <w:iCs w:val="0"/>
          <w:color w:val="auto"/>
        </w:rPr>
      </w:pPr>
      <w:bookmarkStart w:id="54" w:name="_Toc17990661"/>
      <w:r w:rsidRPr="000F6BAB">
        <w:rPr>
          <w:rFonts w:ascii="Montserrat Light" w:eastAsiaTheme="minorHAnsi" w:hAnsi="Montserrat Light" w:cs="Times New Roman"/>
          <w:i w:val="0"/>
          <w:iCs w:val="0"/>
          <w:color w:val="auto"/>
        </w:rPr>
        <w:t xml:space="preserve"> </w:t>
      </w:r>
      <w:r w:rsidR="00D1483E" w:rsidRPr="000F6BAB">
        <w:rPr>
          <w:rFonts w:ascii="Montserrat Light" w:eastAsiaTheme="minorHAnsi" w:hAnsi="Montserrat Light" w:cs="Times New Roman"/>
          <w:i w:val="0"/>
          <w:iCs w:val="0"/>
          <w:color w:val="auto"/>
        </w:rPr>
        <w:t xml:space="preserve">Disponibilité des </w:t>
      </w:r>
      <w:r w:rsidR="007E03A4" w:rsidRPr="000F6BAB">
        <w:rPr>
          <w:rFonts w:ascii="Montserrat Light" w:eastAsiaTheme="minorHAnsi" w:hAnsi="Montserrat Light" w:cs="Times New Roman"/>
          <w:i w:val="0"/>
          <w:iCs w:val="0"/>
          <w:color w:val="auto"/>
        </w:rPr>
        <w:t>huiles végétales</w:t>
      </w:r>
      <w:bookmarkEnd w:id="54"/>
    </w:p>
    <w:p w14:paraId="509F3ED0" w14:textId="77777777" w:rsidR="006A29B6" w:rsidRPr="00881FE6" w:rsidRDefault="006A29B6" w:rsidP="003C0B63">
      <w:pPr>
        <w:jc w:val="both"/>
        <w:rPr>
          <w:rFonts w:ascii="Montserrat Light" w:hAnsi="Montserrat Light"/>
          <w:sz w:val="2"/>
          <w:szCs w:val="2"/>
        </w:rPr>
      </w:pPr>
    </w:p>
    <w:p w14:paraId="2968E61A" w14:textId="30353E06" w:rsidR="003C0B63" w:rsidRDefault="003C0B63"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 tableau ci après présente la disponibilité intérieure des huiles végétales</w:t>
      </w:r>
      <w:r w:rsidR="003A56AD">
        <w:rPr>
          <w:rFonts w:ascii="Montserrat Light" w:hAnsi="Montserrat Light" w:cs="Times New Roman"/>
          <w:color w:val="000000" w:themeColor="text1"/>
        </w:rPr>
        <w:t>.</w:t>
      </w:r>
    </w:p>
    <w:p w14:paraId="38503250" w14:textId="228D535C" w:rsidR="003C0B63" w:rsidRPr="003C0B63" w:rsidRDefault="003C0B63" w:rsidP="003C0B63">
      <w:pPr>
        <w:pStyle w:val="Lgende"/>
        <w:jc w:val="both"/>
        <w:rPr>
          <w:rFonts w:ascii="Montserrat Light" w:hAnsi="Montserrat Light" w:cs="Times New Roman"/>
          <w:i w:val="0"/>
          <w:iCs w:val="0"/>
          <w:color w:val="000000" w:themeColor="text1"/>
          <w:sz w:val="22"/>
          <w:szCs w:val="22"/>
        </w:rPr>
      </w:pPr>
      <w:bookmarkStart w:id="55" w:name="_Toc25653716"/>
      <w:bookmarkStart w:id="56" w:name="_Toc88815686"/>
      <w:bookmarkStart w:id="57" w:name="_Toc18398915"/>
      <w:bookmarkStart w:id="58" w:name="_Toc18401188"/>
      <w:bookmarkStart w:id="59" w:name="_Toc18421231"/>
      <w:r w:rsidRPr="00E10966">
        <w:rPr>
          <w:rFonts w:ascii="Montserrat Light" w:hAnsi="Montserrat Light" w:cs="Times New Roman"/>
          <w:b/>
          <w:bCs/>
          <w:i w:val="0"/>
          <w:iCs w:val="0"/>
          <w:color w:val="000000" w:themeColor="text1"/>
          <w:sz w:val="22"/>
          <w:szCs w:val="22"/>
        </w:rPr>
        <w:t xml:space="preserve">Tableau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Tableau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6</w:t>
      </w:r>
      <w:r w:rsidRPr="00E10966">
        <w:rPr>
          <w:rFonts w:ascii="Montserrat Light" w:hAnsi="Montserrat Light" w:cs="Times New Roman"/>
          <w:b/>
          <w:bCs/>
          <w:i w:val="0"/>
          <w:iCs w:val="0"/>
          <w:color w:val="000000" w:themeColor="text1"/>
          <w:sz w:val="22"/>
          <w:szCs w:val="22"/>
        </w:rPr>
        <w:fldChar w:fldCharType="end"/>
      </w:r>
      <w:r w:rsidRPr="003C0B63">
        <w:rPr>
          <w:rFonts w:ascii="Montserrat Light" w:hAnsi="Montserrat Light" w:cs="Times New Roman"/>
          <w:i w:val="0"/>
          <w:iCs w:val="0"/>
          <w:color w:val="000000" w:themeColor="text1"/>
          <w:sz w:val="22"/>
          <w:szCs w:val="22"/>
        </w:rPr>
        <w:t xml:space="preserve"> : Approvisionnements et disponibilité alimentaire des huiles végétales de 2014 à 2018.</w:t>
      </w:r>
      <w:bookmarkEnd w:id="55"/>
      <w:bookmarkEnd w:id="56"/>
    </w:p>
    <w:tbl>
      <w:tblPr>
        <w:tblW w:w="5084" w:type="pct"/>
        <w:tblLayout w:type="fixed"/>
        <w:tblCellMar>
          <w:left w:w="70" w:type="dxa"/>
          <w:right w:w="70" w:type="dxa"/>
        </w:tblCellMar>
        <w:tblLook w:val="04A0" w:firstRow="1" w:lastRow="0" w:firstColumn="1" w:lastColumn="0" w:noHBand="0" w:noVBand="1"/>
      </w:tblPr>
      <w:tblGrid>
        <w:gridCol w:w="2657"/>
        <w:gridCol w:w="693"/>
        <w:gridCol w:w="736"/>
        <w:gridCol w:w="738"/>
        <w:gridCol w:w="736"/>
        <w:gridCol w:w="760"/>
        <w:gridCol w:w="823"/>
        <w:gridCol w:w="955"/>
        <w:gridCol w:w="1106"/>
      </w:tblGrid>
      <w:tr w:rsidR="00C97095" w:rsidRPr="003C0B63" w14:paraId="5379630F" w14:textId="5E9FB171" w:rsidTr="006C01CD">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5B9BD5" w:themeFill="accent1"/>
            <w:noWrap/>
            <w:vAlign w:val="center"/>
            <w:hideMark/>
          </w:tcPr>
          <w:bookmarkEnd w:id="57"/>
          <w:bookmarkEnd w:id="58"/>
          <w:bookmarkEnd w:id="59"/>
          <w:p w14:paraId="2F67191D" w14:textId="265B85F6" w:rsidR="00C97095" w:rsidRPr="003C0B63" w:rsidRDefault="00C97095"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intérieure des huiles Végétales (en 1000 TM)</w:t>
            </w:r>
          </w:p>
        </w:tc>
      </w:tr>
      <w:tr w:rsidR="004C1B2E" w:rsidRPr="003C0B63" w14:paraId="0F9E9EF9" w14:textId="213B37F1"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72DA1AC7" w14:textId="77777777" w:rsidR="004C1B2E" w:rsidRPr="003C0B63" w:rsidRDefault="004C1B2E"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376" w:type="pct"/>
            <w:tcBorders>
              <w:top w:val="nil"/>
              <w:left w:val="nil"/>
              <w:bottom w:val="single" w:sz="8" w:space="0" w:color="auto"/>
              <w:right w:val="single" w:sz="8" w:space="0" w:color="auto"/>
            </w:tcBorders>
            <w:shd w:val="clear" w:color="auto" w:fill="auto"/>
            <w:noWrap/>
            <w:vAlign w:val="center"/>
            <w:hideMark/>
          </w:tcPr>
          <w:p w14:paraId="34422673" w14:textId="77777777"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2014</w:t>
            </w:r>
          </w:p>
        </w:tc>
        <w:tc>
          <w:tcPr>
            <w:tcW w:w="400" w:type="pct"/>
            <w:tcBorders>
              <w:top w:val="nil"/>
              <w:left w:val="nil"/>
              <w:bottom w:val="single" w:sz="8" w:space="0" w:color="auto"/>
              <w:right w:val="single" w:sz="8" w:space="0" w:color="auto"/>
            </w:tcBorders>
            <w:shd w:val="clear" w:color="auto" w:fill="auto"/>
            <w:noWrap/>
            <w:vAlign w:val="center"/>
            <w:hideMark/>
          </w:tcPr>
          <w:p w14:paraId="68C9E1D1" w14:textId="77777777"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2015</w:t>
            </w:r>
          </w:p>
        </w:tc>
        <w:tc>
          <w:tcPr>
            <w:tcW w:w="401" w:type="pct"/>
            <w:tcBorders>
              <w:top w:val="nil"/>
              <w:left w:val="nil"/>
              <w:bottom w:val="single" w:sz="8" w:space="0" w:color="auto"/>
              <w:right w:val="single" w:sz="8" w:space="0" w:color="auto"/>
            </w:tcBorders>
            <w:shd w:val="clear" w:color="auto" w:fill="auto"/>
            <w:noWrap/>
            <w:vAlign w:val="center"/>
            <w:hideMark/>
          </w:tcPr>
          <w:p w14:paraId="23E8F92D" w14:textId="77777777"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400" w:type="pct"/>
            <w:tcBorders>
              <w:top w:val="nil"/>
              <w:left w:val="nil"/>
              <w:bottom w:val="single" w:sz="8" w:space="0" w:color="auto"/>
              <w:right w:val="single" w:sz="8" w:space="0" w:color="auto"/>
            </w:tcBorders>
            <w:shd w:val="clear" w:color="auto" w:fill="auto"/>
            <w:noWrap/>
            <w:vAlign w:val="center"/>
            <w:hideMark/>
          </w:tcPr>
          <w:p w14:paraId="3BABFC8E" w14:textId="77777777"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413" w:type="pct"/>
            <w:tcBorders>
              <w:top w:val="nil"/>
              <w:left w:val="nil"/>
              <w:bottom w:val="single" w:sz="8" w:space="0" w:color="auto"/>
              <w:right w:val="single" w:sz="8" w:space="0" w:color="auto"/>
            </w:tcBorders>
            <w:shd w:val="clear" w:color="auto" w:fill="auto"/>
            <w:noWrap/>
            <w:vAlign w:val="center"/>
            <w:hideMark/>
          </w:tcPr>
          <w:p w14:paraId="500498D2" w14:textId="77777777"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447" w:type="pct"/>
            <w:tcBorders>
              <w:top w:val="nil"/>
              <w:left w:val="nil"/>
              <w:bottom w:val="single" w:sz="8" w:space="0" w:color="auto"/>
              <w:right w:val="single" w:sz="8" w:space="0" w:color="auto"/>
            </w:tcBorders>
            <w:shd w:val="clear" w:color="auto" w:fill="auto"/>
            <w:noWrap/>
            <w:vAlign w:val="center"/>
            <w:hideMark/>
          </w:tcPr>
          <w:p w14:paraId="73EB12A5" w14:textId="1A9303F5" w:rsidR="004C1B2E"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Moy.</w:t>
            </w:r>
          </w:p>
          <w:p w14:paraId="5B6783D5" w14:textId="732ADCD6"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4</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p>
        </w:tc>
        <w:tc>
          <w:tcPr>
            <w:tcW w:w="518" w:type="pct"/>
            <w:tcBorders>
              <w:top w:val="nil"/>
              <w:left w:val="nil"/>
              <w:bottom w:val="single" w:sz="8" w:space="0" w:color="auto"/>
              <w:right w:val="single" w:sz="8" w:space="0" w:color="auto"/>
            </w:tcBorders>
            <w:shd w:val="clear" w:color="auto" w:fill="auto"/>
            <w:noWrap/>
            <w:vAlign w:val="center"/>
            <w:hideMark/>
          </w:tcPr>
          <w:p w14:paraId="0CD9CCD0" w14:textId="150B90EB" w:rsidR="004C1B2E"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2D397086" w14:textId="1072389F" w:rsidR="004C1B2E" w:rsidRPr="003C0B63" w:rsidRDefault="004C1B2E" w:rsidP="00490E02">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4 </w:t>
            </w:r>
          </w:p>
        </w:tc>
        <w:tc>
          <w:tcPr>
            <w:tcW w:w="601" w:type="pct"/>
            <w:tcBorders>
              <w:top w:val="nil"/>
              <w:left w:val="nil"/>
              <w:bottom w:val="single" w:sz="8" w:space="0" w:color="auto"/>
              <w:right w:val="single" w:sz="8" w:space="0" w:color="auto"/>
            </w:tcBorders>
          </w:tcPr>
          <w:p w14:paraId="0982F8CE" w14:textId="77777777" w:rsidR="004C1B2E" w:rsidRDefault="004C1B2E" w:rsidP="004C1B2E">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w:t>
            </w:r>
          </w:p>
          <w:p w14:paraId="77DDDA2F" w14:textId="697A9C9C" w:rsidR="004C1B2E" w:rsidRPr="003C0B63" w:rsidRDefault="004C1B2E" w:rsidP="004C1B2E">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7</w:t>
            </w:r>
          </w:p>
        </w:tc>
      </w:tr>
      <w:tr w:rsidR="004C1B2E" w:rsidRPr="003C0B63" w14:paraId="244E7E79" w14:textId="150841C6"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53456536"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intérieure</w:t>
            </w:r>
          </w:p>
        </w:tc>
        <w:tc>
          <w:tcPr>
            <w:tcW w:w="376" w:type="pct"/>
            <w:tcBorders>
              <w:top w:val="nil"/>
              <w:left w:val="nil"/>
              <w:bottom w:val="single" w:sz="8" w:space="0" w:color="auto"/>
              <w:right w:val="single" w:sz="8" w:space="0" w:color="auto"/>
            </w:tcBorders>
            <w:shd w:val="clear" w:color="auto" w:fill="auto"/>
            <w:noWrap/>
            <w:vAlign w:val="center"/>
            <w:hideMark/>
          </w:tcPr>
          <w:p w14:paraId="2848AFA5"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200</w:t>
            </w:r>
          </w:p>
        </w:tc>
        <w:tc>
          <w:tcPr>
            <w:tcW w:w="400" w:type="pct"/>
            <w:tcBorders>
              <w:top w:val="nil"/>
              <w:left w:val="nil"/>
              <w:bottom w:val="single" w:sz="8" w:space="0" w:color="auto"/>
              <w:right w:val="single" w:sz="8" w:space="0" w:color="auto"/>
            </w:tcBorders>
            <w:shd w:val="clear" w:color="auto" w:fill="auto"/>
            <w:noWrap/>
            <w:vAlign w:val="center"/>
            <w:hideMark/>
          </w:tcPr>
          <w:p w14:paraId="07871D6B"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226</w:t>
            </w:r>
          </w:p>
        </w:tc>
        <w:tc>
          <w:tcPr>
            <w:tcW w:w="401" w:type="pct"/>
            <w:tcBorders>
              <w:top w:val="nil"/>
              <w:left w:val="nil"/>
              <w:bottom w:val="single" w:sz="8" w:space="0" w:color="auto"/>
              <w:right w:val="single" w:sz="8" w:space="0" w:color="auto"/>
            </w:tcBorders>
            <w:shd w:val="clear" w:color="auto" w:fill="auto"/>
            <w:noWrap/>
            <w:vAlign w:val="center"/>
            <w:hideMark/>
          </w:tcPr>
          <w:p w14:paraId="6580487E"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220</w:t>
            </w:r>
          </w:p>
        </w:tc>
        <w:tc>
          <w:tcPr>
            <w:tcW w:w="400" w:type="pct"/>
            <w:tcBorders>
              <w:top w:val="nil"/>
              <w:left w:val="nil"/>
              <w:bottom w:val="single" w:sz="8" w:space="0" w:color="auto"/>
              <w:right w:val="single" w:sz="8" w:space="0" w:color="auto"/>
            </w:tcBorders>
            <w:shd w:val="clear" w:color="auto" w:fill="auto"/>
            <w:noWrap/>
            <w:vAlign w:val="center"/>
            <w:hideMark/>
          </w:tcPr>
          <w:p w14:paraId="0569F393"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137</w:t>
            </w:r>
          </w:p>
        </w:tc>
        <w:tc>
          <w:tcPr>
            <w:tcW w:w="413" w:type="pct"/>
            <w:tcBorders>
              <w:top w:val="nil"/>
              <w:left w:val="nil"/>
              <w:bottom w:val="single" w:sz="8" w:space="0" w:color="auto"/>
              <w:right w:val="single" w:sz="8" w:space="0" w:color="auto"/>
            </w:tcBorders>
            <w:shd w:val="clear" w:color="auto" w:fill="auto"/>
            <w:noWrap/>
            <w:vAlign w:val="center"/>
            <w:hideMark/>
          </w:tcPr>
          <w:p w14:paraId="4CB21429"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379</w:t>
            </w:r>
          </w:p>
        </w:tc>
        <w:tc>
          <w:tcPr>
            <w:tcW w:w="447" w:type="pct"/>
            <w:tcBorders>
              <w:top w:val="nil"/>
              <w:left w:val="nil"/>
              <w:bottom w:val="single" w:sz="8" w:space="0" w:color="auto"/>
              <w:right w:val="single" w:sz="8" w:space="0" w:color="auto"/>
            </w:tcBorders>
            <w:shd w:val="clear" w:color="auto" w:fill="auto"/>
            <w:noWrap/>
            <w:vAlign w:val="center"/>
            <w:hideMark/>
          </w:tcPr>
          <w:p w14:paraId="66BC46DA"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232</w:t>
            </w:r>
          </w:p>
        </w:tc>
        <w:tc>
          <w:tcPr>
            <w:tcW w:w="518" w:type="pct"/>
            <w:tcBorders>
              <w:top w:val="nil"/>
              <w:left w:val="nil"/>
              <w:bottom w:val="single" w:sz="8" w:space="0" w:color="auto"/>
              <w:right w:val="single" w:sz="8" w:space="0" w:color="auto"/>
            </w:tcBorders>
            <w:shd w:val="clear" w:color="auto" w:fill="auto"/>
            <w:noWrap/>
            <w:vAlign w:val="center"/>
            <w:hideMark/>
          </w:tcPr>
          <w:p w14:paraId="5FF710DB" w14:textId="538E3093"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89</w:t>
            </w:r>
            <w:r>
              <w:rPr>
                <w:rFonts w:ascii="Montserrat Light" w:eastAsia="Times New Roman" w:hAnsi="Montserrat Light" w:cs="Times New Roman"/>
                <w:color w:val="000000"/>
                <w:lang w:eastAsia="fr-FR"/>
              </w:rPr>
              <w:t>,</w:t>
            </w:r>
            <w:r w:rsidR="00405ED0">
              <w:rPr>
                <w:rFonts w:ascii="Montserrat Light" w:eastAsia="Times New Roman" w:hAnsi="Montserrat Light" w:cs="Times New Roman"/>
                <w:color w:val="000000"/>
                <w:lang w:eastAsia="fr-FR"/>
              </w:rPr>
              <w:t>3</w:t>
            </w:r>
            <w:r w:rsidRPr="003C0B63">
              <w:rPr>
                <w:rFonts w:ascii="Montserrat Light" w:eastAsia="Times New Roman" w:hAnsi="Montserrat Light" w:cs="Times New Roman"/>
                <w:color w:val="000000"/>
                <w:lang w:eastAsia="fr-FR"/>
              </w:rPr>
              <w:t>%</w:t>
            </w:r>
          </w:p>
        </w:tc>
        <w:tc>
          <w:tcPr>
            <w:tcW w:w="601" w:type="pct"/>
            <w:tcBorders>
              <w:top w:val="nil"/>
              <w:left w:val="nil"/>
              <w:bottom w:val="single" w:sz="8" w:space="0" w:color="auto"/>
              <w:right w:val="single" w:sz="8" w:space="0" w:color="auto"/>
            </w:tcBorders>
          </w:tcPr>
          <w:p w14:paraId="78D016C7" w14:textId="10EA5A3C" w:rsidR="004C1B2E" w:rsidRPr="003C0B63" w:rsidRDefault="00FE7F07"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176</w:t>
            </w:r>
            <w:r w:rsidR="002D17AA">
              <w:rPr>
                <w:rFonts w:ascii="Montserrat Light" w:eastAsia="Times New Roman" w:hAnsi="Montserrat Light" w:cs="Times New Roman"/>
                <w:color w:val="000000"/>
                <w:lang w:eastAsia="fr-FR"/>
              </w:rPr>
              <w:t>,</w:t>
            </w:r>
            <w:r w:rsidR="00405ED0">
              <w:rPr>
                <w:rFonts w:ascii="Montserrat Light" w:eastAsia="Times New Roman" w:hAnsi="Montserrat Light" w:cs="Times New Roman"/>
                <w:color w:val="000000"/>
                <w:lang w:eastAsia="fr-FR"/>
              </w:rPr>
              <w:t>9</w:t>
            </w:r>
            <w:r w:rsidR="002D17AA">
              <w:rPr>
                <w:rFonts w:ascii="Montserrat Light" w:eastAsia="Times New Roman" w:hAnsi="Montserrat Light" w:cs="Times New Roman"/>
                <w:color w:val="000000"/>
                <w:lang w:eastAsia="fr-FR"/>
              </w:rPr>
              <w:t>%</w:t>
            </w:r>
          </w:p>
        </w:tc>
      </w:tr>
      <w:tr w:rsidR="004C1B2E" w:rsidRPr="003C0B63" w14:paraId="3C151CBD" w14:textId="6206C5EE"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7256A46C"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Production</w:t>
            </w:r>
          </w:p>
        </w:tc>
        <w:tc>
          <w:tcPr>
            <w:tcW w:w="376" w:type="pct"/>
            <w:tcBorders>
              <w:top w:val="nil"/>
              <w:left w:val="nil"/>
              <w:bottom w:val="single" w:sz="8" w:space="0" w:color="auto"/>
              <w:right w:val="single" w:sz="8" w:space="0" w:color="auto"/>
            </w:tcBorders>
            <w:shd w:val="clear" w:color="auto" w:fill="auto"/>
            <w:noWrap/>
            <w:vAlign w:val="center"/>
            <w:hideMark/>
          </w:tcPr>
          <w:p w14:paraId="00EEB37B"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123</w:t>
            </w:r>
          </w:p>
        </w:tc>
        <w:tc>
          <w:tcPr>
            <w:tcW w:w="400" w:type="pct"/>
            <w:tcBorders>
              <w:top w:val="nil"/>
              <w:left w:val="nil"/>
              <w:bottom w:val="single" w:sz="8" w:space="0" w:color="auto"/>
              <w:right w:val="single" w:sz="8" w:space="0" w:color="auto"/>
            </w:tcBorders>
            <w:shd w:val="clear" w:color="auto" w:fill="auto"/>
            <w:noWrap/>
            <w:vAlign w:val="center"/>
            <w:hideMark/>
          </w:tcPr>
          <w:p w14:paraId="60682D0E"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133</w:t>
            </w:r>
          </w:p>
        </w:tc>
        <w:tc>
          <w:tcPr>
            <w:tcW w:w="401" w:type="pct"/>
            <w:tcBorders>
              <w:top w:val="nil"/>
              <w:left w:val="nil"/>
              <w:bottom w:val="single" w:sz="8" w:space="0" w:color="auto"/>
              <w:right w:val="single" w:sz="8" w:space="0" w:color="auto"/>
            </w:tcBorders>
            <w:shd w:val="clear" w:color="auto" w:fill="auto"/>
            <w:noWrap/>
            <w:vAlign w:val="center"/>
            <w:hideMark/>
          </w:tcPr>
          <w:p w14:paraId="179554D8"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134</w:t>
            </w:r>
          </w:p>
        </w:tc>
        <w:tc>
          <w:tcPr>
            <w:tcW w:w="400" w:type="pct"/>
            <w:tcBorders>
              <w:top w:val="nil"/>
              <w:left w:val="nil"/>
              <w:bottom w:val="single" w:sz="8" w:space="0" w:color="auto"/>
              <w:right w:val="single" w:sz="8" w:space="0" w:color="auto"/>
            </w:tcBorders>
            <w:shd w:val="clear" w:color="auto" w:fill="auto"/>
            <w:noWrap/>
            <w:vAlign w:val="center"/>
            <w:hideMark/>
          </w:tcPr>
          <w:p w14:paraId="56E4B0D8"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114</w:t>
            </w:r>
          </w:p>
        </w:tc>
        <w:tc>
          <w:tcPr>
            <w:tcW w:w="413" w:type="pct"/>
            <w:tcBorders>
              <w:top w:val="nil"/>
              <w:left w:val="nil"/>
              <w:bottom w:val="single" w:sz="8" w:space="0" w:color="auto"/>
              <w:right w:val="single" w:sz="8" w:space="0" w:color="auto"/>
            </w:tcBorders>
            <w:shd w:val="clear" w:color="auto" w:fill="auto"/>
            <w:noWrap/>
            <w:vAlign w:val="center"/>
            <w:hideMark/>
          </w:tcPr>
          <w:p w14:paraId="1E612829"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114</w:t>
            </w:r>
          </w:p>
        </w:tc>
        <w:tc>
          <w:tcPr>
            <w:tcW w:w="447" w:type="pct"/>
            <w:tcBorders>
              <w:top w:val="nil"/>
              <w:left w:val="nil"/>
              <w:bottom w:val="single" w:sz="8" w:space="0" w:color="auto"/>
              <w:right w:val="single" w:sz="8" w:space="0" w:color="auto"/>
            </w:tcBorders>
            <w:shd w:val="clear" w:color="auto" w:fill="auto"/>
            <w:noWrap/>
            <w:vAlign w:val="center"/>
            <w:hideMark/>
          </w:tcPr>
          <w:p w14:paraId="104E70A2"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124</w:t>
            </w:r>
          </w:p>
        </w:tc>
        <w:tc>
          <w:tcPr>
            <w:tcW w:w="518" w:type="pct"/>
            <w:tcBorders>
              <w:top w:val="nil"/>
              <w:left w:val="nil"/>
              <w:bottom w:val="single" w:sz="8" w:space="0" w:color="auto"/>
              <w:right w:val="single" w:sz="8" w:space="0" w:color="auto"/>
            </w:tcBorders>
            <w:shd w:val="clear" w:color="auto" w:fill="auto"/>
            <w:noWrap/>
            <w:vAlign w:val="center"/>
            <w:hideMark/>
          </w:tcPr>
          <w:p w14:paraId="2C43B21F" w14:textId="19A0DCFE"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w:t>
            </w:r>
            <w:r>
              <w:rPr>
                <w:rFonts w:ascii="Montserrat Light" w:eastAsia="Times New Roman" w:hAnsi="Montserrat Light" w:cs="Times New Roman"/>
                <w:color w:val="000000"/>
                <w:lang w:eastAsia="fr-FR"/>
              </w:rPr>
              <w:t>,3</w:t>
            </w:r>
            <w:r w:rsidRPr="003C0B63">
              <w:rPr>
                <w:rFonts w:ascii="Montserrat Light" w:eastAsia="Times New Roman" w:hAnsi="Montserrat Light" w:cs="Times New Roman"/>
                <w:color w:val="000000"/>
                <w:lang w:eastAsia="fr-FR"/>
              </w:rPr>
              <w:t>%</w:t>
            </w:r>
          </w:p>
        </w:tc>
        <w:tc>
          <w:tcPr>
            <w:tcW w:w="601" w:type="pct"/>
            <w:tcBorders>
              <w:top w:val="nil"/>
              <w:left w:val="nil"/>
              <w:bottom w:val="single" w:sz="8" w:space="0" w:color="auto"/>
              <w:right w:val="single" w:sz="8" w:space="0" w:color="auto"/>
            </w:tcBorders>
          </w:tcPr>
          <w:p w14:paraId="38E41C32" w14:textId="7B7373FB" w:rsidR="004C1B2E" w:rsidRPr="003C0B63" w:rsidRDefault="00FE7F07"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w:t>
            </w:r>
            <w:r w:rsidR="002D17AA">
              <w:rPr>
                <w:rFonts w:ascii="Montserrat Light" w:eastAsia="Times New Roman" w:hAnsi="Montserrat Light" w:cs="Times New Roman"/>
                <w:color w:val="000000"/>
                <w:lang w:eastAsia="fr-FR"/>
              </w:rPr>
              <w:t>,</w:t>
            </w:r>
            <w:r>
              <w:rPr>
                <w:rFonts w:ascii="Montserrat Light" w:eastAsia="Times New Roman" w:hAnsi="Montserrat Light" w:cs="Times New Roman"/>
                <w:color w:val="000000"/>
                <w:lang w:eastAsia="fr-FR"/>
              </w:rPr>
              <w:t>0</w:t>
            </w:r>
            <w:r w:rsidR="002D17AA">
              <w:rPr>
                <w:rFonts w:ascii="Montserrat Light" w:eastAsia="Times New Roman" w:hAnsi="Montserrat Light" w:cs="Times New Roman"/>
                <w:color w:val="000000"/>
                <w:lang w:eastAsia="fr-FR"/>
              </w:rPr>
              <w:t>%</w:t>
            </w:r>
          </w:p>
        </w:tc>
      </w:tr>
      <w:tr w:rsidR="004C1B2E" w:rsidRPr="003C0B63" w14:paraId="5494082F" w14:textId="221A70C0"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10FC5176"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Importations</w:t>
            </w:r>
          </w:p>
        </w:tc>
        <w:tc>
          <w:tcPr>
            <w:tcW w:w="376" w:type="pct"/>
            <w:tcBorders>
              <w:top w:val="nil"/>
              <w:left w:val="nil"/>
              <w:bottom w:val="single" w:sz="8" w:space="0" w:color="auto"/>
              <w:right w:val="single" w:sz="8" w:space="0" w:color="auto"/>
            </w:tcBorders>
            <w:shd w:val="clear" w:color="auto" w:fill="auto"/>
            <w:noWrap/>
            <w:vAlign w:val="center"/>
            <w:hideMark/>
          </w:tcPr>
          <w:p w14:paraId="3ACDC454"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81</w:t>
            </w:r>
          </w:p>
        </w:tc>
        <w:tc>
          <w:tcPr>
            <w:tcW w:w="400" w:type="pct"/>
            <w:tcBorders>
              <w:top w:val="nil"/>
              <w:left w:val="nil"/>
              <w:bottom w:val="single" w:sz="8" w:space="0" w:color="auto"/>
              <w:right w:val="single" w:sz="8" w:space="0" w:color="auto"/>
            </w:tcBorders>
            <w:shd w:val="clear" w:color="auto" w:fill="auto"/>
            <w:noWrap/>
            <w:vAlign w:val="center"/>
            <w:hideMark/>
          </w:tcPr>
          <w:p w14:paraId="02F1A7A8"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93</w:t>
            </w:r>
          </w:p>
        </w:tc>
        <w:tc>
          <w:tcPr>
            <w:tcW w:w="401" w:type="pct"/>
            <w:tcBorders>
              <w:top w:val="nil"/>
              <w:left w:val="nil"/>
              <w:bottom w:val="single" w:sz="8" w:space="0" w:color="auto"/>
              <w:right w:val="single" w:sz="8" w:space="0" w:color="auto"/>
            </w:tcBorders>
            <w:shd w:val="clear" w:color="auto" w:fill="auto"/>
            <w:noWrap/>
            <w:vAlign w:val="center"/>
            <w:hideMark/>
          </w:tcPr>
          <w:p w14:paraId="0BB9830B"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190</w:t>
            </w:r>
          </w:p>
        </w:tc>
        <w:tc>
          <w:tcPr>
            <w:tcW w:w="400" w:type="pct"/>
            <w:tcBorders>
              <w:top w:val="nil"/>
              <w:left w:val="nil"/>
              <w:bottom w:val="single" w:sz="8" w:space="0" w:color="auto"/>
              <w:right w:val="single" w:sz="8" w:space="0" w:color="auto"/>
            </w:tcBorders>
            <w:shd w:val="clear" w:color="auto" w:fill="auto"/>
            <w:noWrap/>
            <w:vAlign w:val="center"/>
            <w:hideMark/>
          </w:tcPr>
          <w:p w14:paraId="66E4FA83"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A61241">
              <w:rPr>
                <w:rFonts w:ascii="Montserrat Light" w:eastAsia="Times New Roman" w:hAnsi="Montserrat Light" w:cs="Times New Roman"/>
                <w:color w:val="000000"/>
                <w:lang w:eastAsia="fr-FR"/>
              </w:rPr>
              <w:t>23</w:t>
            </w:r>
          </w:p>
        </w:tc>
        <w:tc>
          <w:tcPr>
            <w:tcW w:w="413" w:type="pct"/>
            <w:tcBorders>
              <w:top w:val="nil"/>
              <w:left w:val="nil"/>
              <w:bottom w:val="single" w:sz="8" w:space="0" w:color="auto"/>
              <w:right w:val="single" w:sz="8" w:space="0" w:color="auto"/>
            </w:tcBorders>
            <w:shd w:val="clear" w:color="auto" w:fill="auto"/>
            <w:noWrap/>
            <w:vAlign w:val="center"/>
            <w:hideMark/>
          </w:tcPr>
          <w:p w14:paraId="796B694A"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265</w:t>
            </w:r>
          </w:p>
        </w:tc>
        <w:tc>
          <w:tcPr>
            <w:tcW w:w="447" w:type="pct"/>
            <w:tcBorders>
              <w:top w:val="nil"/>
              <w:left w:val="nil"/>
              <w:bottom w:val="single" w:sz="8" w:space="0" w:color="auto"/>
              <w:right w:val="single" w:sz="8" w:space="0" w:color="auto"/>
            </w:tcBorders>
            <w:shd w:val="clear" w:color="auto" w:fill="auto"/>
            <w:noWrap/>
            <w:vAlign w:val="center"/>
            <w:hideMark/>
          </w:tcPr>
          <w:p w14:paraId="28B33A83"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130</w:t>
            </w:r>
          </w:p>
        </w:tc>
        <w:tc>
          <w:tcPr>
            <w:tcW w:w="518" w:type="pct"/>
            <w:tcBorders>
              <w:top w:val="nil"/>
              <w:left w:val="nil"/>
              <w:bottom w:val="single" w:sz="8" w:space="0" w:color="auto"/>
              <w:right w:val="single" w:sz="8" w:space="0" w:color="auto"/>
            </w:tcBorders>
            <w:shd w:val="clear" w:color="auto" w:fill="auto"/>
            <w:noWrap/>
            <w:vAlign w:val="center"/>
            <w:hideMark/>
          </w:tcPr>
          <w:p w14:paraId="7ED88C87" w14:textId="2418DA25" w:rsidR="004C1B2E" w:rsidRPr="003C0B63" w:rsidRDefault="00405ED0"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22</w:t>
            </w:r>
            <w:r>
              <w:rPr>
                <w:rFonts w:ascii="Montserrat Light" w:eastAsia="Times New Roman" w:hAnsi="Montserrat Light" w:cs="Times New Roman"/>
                <w:color w:val="000000"/>
                <w:lang w:eastAsia="fr-FR"/>
              </w:rPr>
              <w:t>6</w:t>
            </w:r>
            <w:r w:rsidR="004C1B2E">
              <w:rPr>
                <w:rFonts w:ascii="Montserrat Light" w:eastAsia="Times New Roman" w:hAnsi="Montserrat Light" w:cs="Times New Roman"/>
                <w:color w:val="000000"/>
                <w:lang w:eastAsia="fr-FR"/>
              </w:rPr>
              <w:t>,</w:t>
            </w:r>
            <w:r>
              <w:rPr>
                <w:rFonts w:ascii="Montserrat Light" w:eastAsia="Times New Roman" w:hAnsi="Montserrat Light" w:cs="Times New Roman"/>
                <w:color w:val="000000"/>
                <w:lang w:eastAsia="fr-FR"/>
              </w:rPr>
              <w:t>7</w:t>
            </w:r>
            <w:r w:rsidR="004C1B2E" w:rsidRPr="003C0B63">
              <w:rPr>
                <w:rFonts w:ascii="Montserrat Light" w:eastAsia="Times New Roman" w:hAnsi="Montserrat Light" w:cs="Times New Roman"/>
                <w:color w:val="000000"/>
                <w:lang w:eastAsia="fr-FR"/>
              </w:rPr>
              <w:t>%</w:t>
            </w:r>
          </w:p>
        </w:tc>
        <w:tc>
          <w:tcPr>
            <w:tcW w:w="601" w:type="pct"/>
            <w:tcBorders>
              <w:top w:val="nil"/>
              <w:left w:val="nil"/>
              <w:bottom w:val="single" w:sz="8" w:space="0" w:color="auto"/>
              <w:right w:val="single" w:sz="8" w:space="0" w:color="auto"/>
            </w:tcBorders>
          </w:tcPr>
          <w:p w14:paraId="6B642D45" w14:textId="0006102E" w:rsidR="004C1B2E" w:rsidRPr="003C0B63" w:rsidRDefault="00FE7F07"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10</w:t>
            </w:r>
            <w:r w:rsidR="00405ED0">
              <w:rPr>
                <w:rFonts w:ascii="Montserrat Light" w:eastAsia="Times New Roman" w:hAnsi="Montserrat Light" w:cs="Times New Roman"/>
                <w:color w:val="000000"/>
                <w:lang w:eastAsia="fr-FR"/>
              </w:rPr>
              <w:t>6</w:t>
            </w:r>
            <w:r>
              <w:rPr>
                <w:rFonts w:ascii="Montserrat Light" w:eastAsia="Times New Roman" w:hAnsi="Montserrat Light" w:cs="Times New Roman"/>
                <w:color w:val="000000"/>
                <w:lang w:eastAsia="fr-FR"/>
              </w:rPr>
              <w:t>2</w:t>
            </w:r>
            <w:r w:rsidR="002D17AA">
              <w:rPr>
                <w:rFonts w:ascii="Montserrat Light" w:eastAsia="Times New Roman" w:hAnsi="Montserrat Light" w:cs="Times New Roman"/>
                <w:color w:val="000000"/>
                <w:lang w:eastAsia="fr-FR"/>
              </w:rPr>
              <w:t>,</w:t>
            </w:r>
            <w:r w:rsidR="00405ED0">
              <w:rPr>
                <w:rFonts w:ascii="Montserrat Light" w:eastAsia="Times New Roman" w:hAnsi="Montserrat Light" w:cs="Times New Roman"/>
                <w:color w:val="000000"/>
                <w:lang w:eastAsia="fr-FR"/>
              </w:rPr>
              <w:t>8</w:t>
            </w:r>
            <w:r>
              <w:rPr>
                <w:rFonts w:ascii="Montserrat Light" w:eastAsia="Times New Roman" w:hAnsi="Montserrat Light" w:cs="Times New Roman"/>
                <w:color w:val="000000"/>
                <w:lang w:eastAsia="fr-FR"/>
              </w:rPr>
              <w:t>%</w:t>
            </w:r>
          </w:p>
        </w:tc>
      </w:tr>
      <w:tr w:rsidR="004C1B2E" w:rsidRPr="003C0B63" w14:paraId="1101EC0F" w14:textId="7D29A0C1" w:rsidTr="006C01CD">
        <w:trPr>
          <w:trHeight w:val="330"/>
        </w:trPr>
        <w:tc>
          <w:tcPr>
            <w:tcW w:w="4399" w:type="pct"/>
            <w:gridSpan w:val="8"/>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4E0AD7B4"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alimentaire (en 1000 TM)</w:t>
            </w:r>
          </w:p>
        </w:tc>
        <w:tc>
          <w:tcPr>
            <w:tcW w:w="601" w:type="pct"/>
            <w:tcBorders>
              <w:top w:val="single" w:sz="8" w:space="0" w:color="auto"/>
              <w:left w:val="single" w:sz="8" w:space="0" w:color="auto"/>
              <w:bottom w:val="single" w:sz="8" w:space="0" w:color="auto"/>
              <w:right w:val="single" w:sz="8" w:space="0" w:color="000000"/>
            </w:tcBorders>
            <w:shd w:val="clear" w:color="auto" w:fill="9CC2E5" w:themeFill="accent1" w:themeFillTint="99"/>
          </w:tcPr>
          <w:p w14:paraId="41091382"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p>
        </w:tc>
      </w:tr>
      <w:tr w:rsidR="004C1B2E" w:rsidRPr="003C0B63" w14:paraId="2DF384A4" w14:textId="143E44C3"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11C9C2DC" w14:textId="77777777" w:rsidR="004C1B2E" w:rsidRPr="003C0B63" w:rsidRDefault="004C1B2E"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Disponibilité alimentaire</w:t>
            </w:r>
          </w:p>
        </w:tc>
        <w:tc>
          <w:tcPr>
            <w:tcW w:w="376" w:type="pct"/>
            <w:tcBorders>
              <w:top w:val="nil"/>
              <w:left w:val="nil"/>
              <w:bottom w:val="single" w:sz="8" w:space="0" w:color="auto"/>
              <w:right w:val="single" w:sz="8" w:space="0" w:color="auto"/>
            </w:tcBorders>
            <w:shd w:val="clear" w:color="auto" w:fill="auto"/>
            <w:noWrap/>
            <w:vAlign w:val="center"/>
            <w:hideMark/>
          </w:tcPr>
          <w:p w14:paraId="0445295F"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153</w:t>
            </w:r>
          </w:p>
        </w:tc>
        <w:tc>
          <w:tcPr>
            <w:tcW w:w="400" w:type="pct"/>
            <w:tcBorders>
              <w:top w:val="nil"/>
              <w:left w:val="nil"/>
              <w:bottom w:val="single" w:sz="8" w:space="0" w:color="auto"/>
              <w:right w:val="single" w:sz="8" w:space="0" w:color="auto"/>
            </w:tcBorders>
            <w:shd w:val="clear" w:color="auto" w:fill="auto"/>
            <w:noWrap/>
            <w:vAlign w:val="center"/>
            <w:hideMark/>
          </w:tcPr>
          <w:p w14:paraId="6C50E4DF"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175</w:t>
            </w:r>
          </w:p>
        </w:tc>
        <w:tc>
          <w:tcPr>
            <w:tcW w:w="401" w:type="pct"/>
            <w:tcBorders>
              <w:top w:val="nil"/>
              <w:left w:val="nil"/>
              <w:bottom w:val="single" w:sz="8" w:space="0" w:color="auto"/>
              <w:right w:val="single" w:sz="8" w:space="0" w:color="auto"/>
            </w:tcBorders>
            <w:shd w:val="clear" w:color="auto" w:fill="auto"/>
            <w:noWrap/>
            <w:vAlign w:val="center"/>
            <w:hideMark/>
          </w:tcPr>
          <w:p w14:paraId="76692429" w14:textId="77777777" w:rsidR="004C1B2E" w:rsidRPr="003C0B63" w:rsidRDefault="004C1B2E"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175</w:t>
            </w:r>
          </w:p>
        </w:tc>
        <w:tc>
          <w:tcPr>
            <w:tcW w:w="400" w:type="pct"/>
            <w:tcBorders>
              <w:top w:val="nil"/>
              <w:left w:val="nil"/>
              <w:bottom w:val="single" w:sz="8" w:space="0" w:color="auto"/>
              <w:right w:val="single" w:sz="8" w:space="0" w:color="auto"/>
            </w:tcBorders>
            <w:shd w:val="clear" w:color="auto" w:fill="auto"/>
            <w:noWrap/>
            <w:vAlign w:val="center"/>
            <w:hideMark/>
          </w:tcPr>
          <w:p w14:paraId="3A9D417D" w14:textId="03A769D7" w:rsidR="004C1B2E" w:rsidRPr="003C0B63" w:rsidRDefault="00405ED0"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92</w:t>
            </w:r>
          </w:p>
        </w:tc>
        <w:tc>
          <w:tcPr>
            <w:tcW w:w="413" w:type="pct"/>
            <w:tcBorders>
              <w:top w:val="nil"/>
              <w:left w:val="nil"/>
              <w:bottom w:val="single" w:sz="8" w:space="0" w:color="auto"/>
              <w:right w:val="single" w:sz="8" w:space="0" w:color="auto"/>
            </w:tcBorders>
            <w:shd w:val="clear" w:color="auto" w:fill="auto"/>
            <w:noWrap/>
            <w:vAlign w:val="center"/>
            <w:hideMark/>
          </w:tcPr>
          <w:p w14:paraId="3DE63758" w14:textId="48940844" w:rsidR="004C1B2E" w:rsidRPr="003C0B63" w:rsidRDefault="00405ED0"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98</w:t>
            </w:r>
          </w:p>
        </w:tc>
        <w:tc>
          <w:tcPr>
            <w:tcW w:w="447" w:type="pct"/>
            <w:tcBorders>
              <w:top w:val="nil"/>
              <w:left w:val="nil"/>
              <w:bottom w:val="single" w:sz="8" w:space="0" w:color="auto"/>
              <w:right w:val="single" w:sz="8" w:space="0" w:color="auto"/>
            </w:tcBorders>
            <w:shd w:val="clear" w:color="auto" w:fill="auto"/>
            <w:noWrap/>
            <w:vAlign w:val="center"/>
            <w:hideMark/>
          </w:tcPr>
          <w:p w14:paraId="43E60A21" w14:textId="720DF1CF" w:rsidR="004C1B2E" w:rsidRPr="003C0B63" w:rsidRDefault="00405ED0"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139</w:t>
            </w:r>
          </w:p>
        </w:tc>
        <w:tc>
          <w:tcPr>
            <w:tcW w:w="518" w:type="pct"/>
            <w:tcBorders>
              <w:top w:val="nil"/>
              <w:left w:val="nil"/>
              <w:bottom w:val="single" w:sz="8" w:space="0" w:color="auto"/>
              <w:right w:val="single" w:sz="8" w:space="0" w:color="auto"/>
            </w:tcBorders>
            <w:shd w:val="clear" w:color="auto" w:fill="auto"/>
            <w:noWrap/>
            <w:vAlign w:val="center"/>
            <w:hideMark/>
          </w:tcPr>
          <w:p w14:paraId="6B1F61B0" w14:textId="285E5AB0" w:rsidR="004C1B2E" w:rsidRPr="003C0B63" w:rsidRDefault="00405ED0"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-35</w:t>
            </w:r>
            <w:r w:rsidR="004C1B2E">
              <w:rPr>
                <w:rFonts w:ascii="Montserrat Light" w:eastAsia="Times New Roman" w:hAnsi="Montserrat Light" w:cs="Times New Roman"/>
                <w:color w:val="000000"/>
                <w:lang w:eastAsia="fr-FR"/>
              </w:rPr>
              <w:t>,9</w:t>
            </w:r>
            <w:r w:rsidR="004C1B2E" w:rsidRPr="003C0B63">
              <w:rPr>
                <w:rFonts w:ascii="Montserrat Light" w:eastAsia="Times New Roman" w:hAnsi="Montserrat Light" w:cs="Times New Roman"/>
                <w:color w:val="000000"/>
                <w:lang w:eastAsia="fr-FR"/>
              </w:rPr>
              <w:t>%</w:t>
            </w:r>
          </w:p>
        </w:tc>
        <w:tc>
          <w:tcPr>
            <w:tcW w:w="601" w:type="pct"/>
            <w:tcBorders>
              <w:top w:val="nil"/>
              <w:left w:val="nil"/>
              <w:bottom w:val="single" w:sz="8" w:space="0" w:color="auto"/>
              <w:right w:val="single" w:sz="8" w:space="0" w:color="auto"/>
            </w:tcBorders>
            <w:vAlign w:val="center"/>
          </w:tcPr>
          <w:p w14:paraId="33E09AD9" w14:textId="4600612C" w:rsidR="004C1B2E" w:rsidRPr="003C0B63" w:rsidRDefault="00FE7F07"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6</w:t>
            </w:r>
            <w:r w:rsidR="002D17AA">
              <w:rPr>
                <w:rFonts w:ascii="Montserrat Light" w:eastAsia="Times New Roman" w:hAnsi="Montserrat Light" w:cs="Times New Roman"/>
                <w:color w:val="000000"/>
                <w:lang w:eastAsia="fr-FR"/>
              </w:rPr>
              <w:t>,</w:t>
            </w:r>
            <w:r w:rsidR="00405ED0">
              <w:rPr>
                <w:rFonts w:ascii="Montserrat Light" w:eastAsia="Times New Roman" w:hAnsi="Montserrat Light" w:cs="Times New Roman"/>
                <w:color w:val="000000"/>
                <w:lang w:eastAsia="fr-FR"/>
              </w:rPr>
              <w:t>5</w:t>
            </w:r>
            <w:r>
              <w:rPr>
                <w:rFonts w:ascii="Montserrat Light" w:eastAsia="Times New Roman" w:hAnsi="Montserrat Light" w:cs="Times New Roman"/>
                <w:color w:val="000000"/>
                <w:lang w:eastAsia="fr-FR"/>
              </w:rPr>
              <w:t>%</w:t>
            </w:r>
          </w:p>
        </w:tc>
      </w:tr>
      <w:tr w:rsidR="00C97095" w:rsidRPr="003C0B63" w14:paraId="5B093FE4" w14:textId="4AA13E8A" w:rsidTr="006C01CD">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p w14:paraId="26E90774" w14:textId="68E34137" w:rsidR="00C97095" w:rsidRPr="003C0B63" w:rsidRDefault="00C97095"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Part des importations et des approvisionnements nationaux dans la Disponibilité intérieure</w:t>
            </w:r>
          </w:p>
        </w:tc>
      </w:tr>
      <w:tr w:rsidR="00C97095" w:rsidRPr="003C0B63" w14:paraId="00A09372" w14:textId="54CFC661"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0CE4FB27" w14:textId="2D5B9582" w:rsidR="00C97095" w:rsidRPr="003C0B63" w:rsidRDefault="00C97095"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PAN</w:t>
            </w:r>
            <w:r>
              <w:rPr>
                <w:rFonts w:ascii="Montserrat Light" w:eastAsia="Times New Roman" w:hAnsi="Montserrat Light" w:cs="Times New Roman"/>
                <w:color w:val="000000"/>
                <w:lang w:eastAsia="fr-FR"/>
              </w:rPr>
              <w:t xml:space="preserve"> (</w:t>
            </w:r>
            <w:r w:rsidRPr="003C0B63">
              <w:rPr>
                <w:rFonts w:ascii="Montserrat Light" w:eastAsia="Times New Roman" w:hAnsi="Montserrat Light" w:cs="Times New Roman"/>
                <w:color w:val="000000"/>
                <w:lang w:eastAsia="fr-FR"/>
              </w:rPr>
              <w:t>%</w:t>
            </w:r>
            <w:r>
              <w:rPr>
                <w:rFonts w:ascii="Montserrat Light" w:eastAsia="Times New Roman" w:hAnsi="Montserrat Light" w:cs="Times New Roman"/>
                <w:color w:val="000000"/>
                <w:lang w:eastAsia="fr-FR"/>
              </w:rPr>
              <w:t>)</w:t>
            </w:r>
          </w:p>
        </w:tc>
        <w:tc>
          <w:tcPr>
            <w:tcW w:w="376" w:type="pct"/>
            <w:tcBorders>
              <w:top w:val="nil"/>
              <w:left w:val="nil"/>
              <w:bottom w:val="single" w:sz="8" w:space="0" w:color="auto"/>
              <w:right w:val="single" w:sz="8" w:space="0" w:color="auto"/>
            </w:tcBorders>
            <w:shd w:val="clear" w:color="auto" w:fill="auto"/>
            <w:noWrap/>
            <w:vAlign w:val="center"/>
            <w:hideMark/>
          </w:tcPr>
          <w:p w14:paraId="4783BB2B" w14:textId="284D2B58"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60</w:t>
            </w:r>
          </w:p>
        </w:tc>
        <w:tc>
          <w:tcPr>
            <w:tcW w:w="400" w:type="pct"/>
            <w:tcBorders>
              <w:top w:val="nil"/>
              <w:left w:val="nil"/>
              <w:bottom w:val="single" w:sz="8" w:space="0" w:color="auto"/>
              <w:right w:val="single" w:sz="8" w:space="0" w:color="auto"/>
            </w:tcBorders>
            <w:shd w:val="clear" w:color="auto" w:fill="auto"/>
            <w:noWrap/>
            <w:vAlign w:val="center"/>
            <w:hideMark/>
          </w:tcPr>
          <w:p w14:paraId="23B03CB6" w14:textId="349BFB00"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59</w:t>
            </w:r>
          </w:p>
        </w:tc>
        <w:tc>
          <w:tcPr>
            <w:tcW w:w="401" w:type="pct"/>
            <w:tcBorders>
              <w:top w:val="nil"/>
              <w:left w:val="nil"/>
              <w:bottom w:val="single" w:sz="8" w:space="0" w:color="auto"/>
              <w:right w:val="single" w:sz="8" w:space="0" w:color="auto"/>
            </w:tcBorders>
            <w:shd w:val="clear" w:color="auto" w:fill="auto"/>
            <w:noWrap/>
            <w:vAlign w:val="center"/>
            <w:hideMark/>
          </w:tcPr>
          <w:p w14:paraId="3B15CEA9" w14:textId="4D2B6E0E"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w:t>
            </w:r>
          </w:p>
        </w:tc>
        <w:tc>
          <w:tcPr>
            <w:tcW w:w="400" w:type="pct"/>
            <w:tcBorders>
              <w:top w:val="nil"/>
              <w:left w:val="nil"/>
              <w:bottom w:val="single" w:sz="8" w:space="0" w:color="auto"/>
              <w:right w:val="single" w:sz="8" w:space="0" w:color="auto"/>
            </w:tcBorders>
            <w:shd w:val="clear" w:color="auto" w:fill="auto"/>
            <w:noWrap/>
            <w:vAlign w:val="center"/>
            <w:hideMark/>
          </w:tcPr>
          <w:p w14:paraId="4EA5FA3E" w14:textId="5EF8F641"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81</w:t>
            </w:r>
          </w:p>
        </w:tc>
        <w:tc>
          <w:tcPr>
            <w:tcW w:w="413" w:type="pct"/>
            <w:tcBorders>
              <w:top w:val="nil"/>
              <w:left w:val="nil"/>
              <w:bottom w:val="single" w:sz="8" w:space="0" w:color="auto"/>
              <w:right w:val="single" w:sz="8" w:space="0" w:color="auto"/>
            </w:tcBorders>
            <w:shd w:val="clear" w:color="auto" w:fill="auto"/>
            <w:noWrap/>
            <w:vAlign w:val="center"/>
            <w:hideMark/>
          </w:tcPr>
          <w:p w14:paraId="507DF5FD" w14:textId="100C11DA"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22</w:t>
            </w:r>
          </w:p>
        </w:tc>
        <w:tc>
          <w:tcPr>
            <w:tcW w:w="1566" w:type="pct"/>
            <w:gridSpan w:val="3"/>
            <w:vMerge w:val="restart"/>
            <w:tcBorders>
              <w:top w:val="single" w:sz="8" w:space="0" w:color="auto"/>
              <w:left w:val="single" w:sz="8" w:space="0" w:color="auto"/>
              <w:right w:val="single" w:sz="8" w:space="0" w:color="000000"/>
            </w:tcBorders>
            <w:shd w:val="clear" w:color="auto" w:fill="auto"/>
            <w:noWrap/>
            <w:vAlign w:val="center"/>
            <w:hideMark/>
          </w:tcPr>
          <w:p w14:paraId="41FA5DE4" w14:textId="4E4E6CDF" w:rsidR="00C97095" w:rsidRPr="003C0B63" w:rsidRDefault="00C97095"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 </w:t>
            </w:r>
          </w:p>
        </w:tc>
      </w:tr>
      <w:tr w:rsidR="00C97095" w:rsidRPr="003C0B63" w14:paraId="58AFFF33" w14:textId="3CF0C7D3" w:rsidTr="006C01CD">
        <w:trPr>
          <w:trHeight w:val="330"/>
        </w:trPr>
        <w:tc>
          <w:tcPr>
            <w:tcW w:w="1443" w:type="pct"/>
            <w:tcBorders>
              <w:top w:val="nil"/>
              <w:left w:val="single" w:sz="8" w:space="0" w:color="auto"/>
              <w:bottom w:val="single" w:sz="8" w:space="0" w:color="auto"/>
              <w:right w:val="single" w:sz="8" w:space="0" w:color="auto"/>
            </w:tcBorders>
            <w:shd w:val="clear" w:color="auto" w:fill="auto"/>
            <w:noWrap/>
            <w:vAlign w:val="center"/>
            <w:hideMark/>
          </w:tcPr>
          <w:p w14:paraId="2B452268" w14:textId="5DDE4F7B" w:rsidR="00C97095" w:rsidRPr="003C0B63" w:rsidRDefault="00C97095" w:rsidP="003C0B63">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TDI</w:t>
            </w:r>
            <w:r>
              <w:rPr>
                <w:rFonts w:ascii="Montserrat Light" w:eastAsia="Times New Roman" w:hAnsi="Montserrat Light" w:cs="Times New Roman"/>
                <w:color w:val="000000"/>
                <w:lang w:eastAsia="fr-FR"/>
              </w:rPr>
              <w:t xml:space="preserve"> (</w:t>
            </w:r>
            <w:r w:rsidRPr="003C0B63">
              <w:rPr>
                <w:rFonts w:ascii="Montserrat Light" w:eastAsia="Times New Roman" w:hAnsi="Montserrat Light" w:cs="Times New Roman"/>
                <w:color w:val="000000"/>
                <w:lang w:eastAsia="fr-FR"/>
              </w:rPr>
              <w:t>%</w:t>
            </w:r>
            <w:r>
              <w:rPr>
                <w:rFonts w:ascii="Montserrat Light" w:eastAsia="Times New Roman" w:hAnsi="Montserrat Light" w:cs="Times New Roman"/>
                <w:color w:val="000000"/>
                <w:lang w:eastAsia="fr-FR"/>
              </w:rPr>
              <w:t>)</w:t>
            </w:r>
          </w:p>
        </w:tc>
        <w:tc>
          <w:tcPr>
            <w:tcW w:w="376" w:type="pct"/>
            <w:tcBorders>
              <w:top w:val="nil"/>
              <w:left w:val="nil"/>
              <w:bottom w:val="single" w:sz="8" w:space="0" w:color="auto"/>
              <w:right w:val="single" w:sz="8" w:space="0" w:color="auto"/>
            </w:tcBorders>
            <w:shd w:val="clear" w:color="auto" w:fill="auto"/>
            <w:noWrap/>
            <w:vAlign w:val="center"/>
            <w:hideMark/>
          </w:tcPr>
          <w:p w14:paraId="1645A6C8" w14:textId="78EF4ECE"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41</w:t>
            </w:r>
          </w:p>
        </w:tc>
        <w:tc>
          <w:tcPr>
            <w:tcW w:w="400" w:type="pct"/>
            <w:tcBorders>
              <w:top w:val="nil"/>
              <w:left w:val="nil"/>
              <w:bottom w:val="single" w:sz="8" w:space="0" w:color="auto"/>
              <w:right w:val="single" w:sz="8" w:space="0" w:color="auto"/>
            </w:tcBorders>
            <w:shd w:val="clear" w:color="auto" w:fill="auto"/>
            <w:noWrap/>
            <w:vAlign w:val="center"/>
            <w:hideMark/>
          </w:tcPr>
          <w:p w14:paraId="091C1213" w14:textId="22783754"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41</w:t>
            </w:r>
          </w:p>
        </w:tc>
        <w:tc>
          <w:tcPr>
            <w:tcW w:w="401" w:type="pct"/>
            <w:tcBorders>
              <w:top w:val="nil"/>
              <w:left w:val="nil"/>
              <w:bottom w:val="single" w:sz="8" w:space="0" w:color="auto"/>
              <w:right w:val="single" w:sz="8" w:space="0" w:color="auto"/>
            </w:tcBorders>
            <w:shd w:val="clear" w:color="auto" w:fill="auto"/>
            <w:noWrap/>
            <w:vAlign w:val="center"/>
            <w:hideMark/>
          </w:tcPr>
          <w:p w14:paraId="14EE22B5" w14:textId="1EC263B7"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123</w:t>
            </w:r>
          </w:p>
        </w:tc>
        <w:tc>
          <w:tcPr>
            <w:tcW w:w="400" w:type="pct"/>
            <w:tcBorders>
              <w:top w:val="nil"/>
              <w:left w:val="nil"/>
              <w:bottom w:val="single" w:sz="8" w:space="0" w:color="auto"/>
              <w:right w:val="single" w:sz="8" w:space="0" w:color="auto"/>
            </w:tcBorders>
            <w:shd w:val="clear" w:color="auto" w:fill="auto"/>
            <w:noWrap/>
            <w:vAlign w:val="center"/>
            <w:hideMark/>
          </w:tcPr>
          <w:p w14:paraId="0EB633A4" w14:textId="6B39AD83"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19</w:t>
            </w:r>
          </w:p>
        </w:tc>
        <w:tc>
          <w:tcPr>
            <w:tcW w:w="413" w:type="pct"/>
            <w:tcBorders>
              <w:top w:val="nil"/>
              <w:left w:val="nil"/>
              <w:bottom w:val="single" w:sz="8" w:space="0" w:color="auto"/>
              <w:right w:val="single" w:sz="8" w:space="0" w:color="auto"/>
            </w:tcBorders>
            <w:shd w:val="clear" w:color="auto" w:fill="auto"/>
            <w:noWrap/>
            <w:vAlign w:val="center"/>
            <w:hideMark/>
          </w:tcPr>
          <w:p w14:paraId="7EE7C70B" w14:textId="3A15A3CC" w:rsidR="00C97095" w:rsidRPr="003C0B63" w:rsidRDefault="00C97095" w:rsidP="00490E02">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78</w:t>
            </w:r>
          </w:p>
        </w:tc>
        <w:tc>
          <w:tcPr>
            <w:tcW w:w="1566" w:type="pct"/>
            <w:gridSpan w:val="3"/>
            <w:vMerge/>
            <w:tcBorders>
              <w:left w:val="single" w:sz="8" w:space="0" w:color="auto"/>
              <w:bottom w:val="single" w:sz="8" w:space="0" w:color="auto"/>
              <w:right w:val="single" w:sz="8" w:space="0" w:color="000000"/>
            </w:tcBorders>
            <w:vAlign w:val="center"/>
            <w:hideMark/>
          </w:tcPr>
          <w:p w14:paraId="7C2EB4E1" w14:textId="77777777" w:rsidR="00C97095" w:rsidRPr="003C0B63" w:rsidRDefault="00C97095" w:rsidP="003C0B63">
            <w:pPr>
              <w:spacing w:after="0" w:line="240" w:lineRule="auto"/>
              <w:jc w:val="both"/>
              <w:rPr>
                <w:rFonts w:ascii="Montserrat Light" w:eastAsia="Times New Roman" w:hAnsi="Montserrat Light" w:cs="Times New Roman"/>
                <w:color w:val="000000"/>
                <w:lang w:eastAsia="fr-FR"/>
              </w:rPr>
            </w:pPr>
          </w:p>
        </w:tc>
      </w:tr>
    </w:tbl>
    <w:p w14:paraId="6D6D42E3" w14:textId="1E28D830" w:rsidR="003C0B63" w:rsidRPr="003C0B63" w:rsidRDefault="003C0B63"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13ABEF3C" w14:textId="1A67E360" w:rsidR="003C0B63" w:rsidRDefault="003C0B63" w:rsidP="003C0B63">
      <w:pPr>
        <w:spacing w:line="360" w:lineRule="auto"/>
        <w:jc w:val="both"/>
        <w:rPr>
          <w:rFonts w:ascii="Montserrat Light" w:hAnsi="Montserrat Light" w:cs="Times New Roman"/>
          <w:color w:val="000000" w:themeColor="text1"/>
        </w:rPr>
      </w:pPr>
      <w:bookmarkStart w:id="60" w:name="_Toc18398916"/>
      <w:bookmarkStart w:id="61" w:name="_Toc18401189"/>
      <w:bookmarkStart w:id="62" w:name="_Toc18421232"/>
      <w:r w:rsidRPr="003C0B63">
        <w:rPr>
          <w:rFonts w:ascii="Montserrat Light" w:hAnsi="Montserrat Light" w:cs="Times New Roman"/>
          <w:color w:val="000000" w:themeColor="text1"/>
        </w:rPr>
        <w:t xml:space="preserve">L’analyse du tableau 6 montre que la disponibilité intérieure, la disponibilité alimentaire, le Taux de Dépendance des Importations (TDI) et le PAN ont évolué, </w:t>
      </w:r>
      <w:r w:rsidR="00126BE8">
        <w:rPr>
          <w:rFonts w:ascii="Montserrat Light" w:hAnsi="Montserrat Light" w:cs="Times New Roman"/>
          <w:color w:val="000000" w:themeColor="text1"/>
        </w:rPr>
        <w:t>respectueusement</w:t>
      </w:r>
      <w:r w:rsidRPr="003C0B63">
        <w:rPr>
          <w:rFonts w:ascii="Montserrat Light" w:hAnsi="Montserrat Light" w:cs="Times New Roman"/>
          <w:color w:val="000000" w:themeColor="text1"/>
        </w:rPr>
        <w:t xml:space="preserve"> à un rythme non linéaire. Il est noté que le TDI et le PAN ont </w:t>
      </w:r>
      <w:r w:rsidR="00126BE8">
        <w:rPr>
          <w:rFonts w:ascii="Montserrat Light" w:hAnsi="Montserrat Light" w:cs="Times New Roman"/>
          <w:color w:val="000000" w:themeColor="text1"/>
        </w:rPr>
        <w:t>atteint leur</w:t>
      </w:r>
      <w:r w:rsidRPr="003C0B63">
        <w:rPr>
          <w:rFonts w:ascii="Montserrat Light" w:hAnsi="Montserrat Light" w:cs="Times New Roman"/>
          <w:color w:val="000000" w:themeColor="text1"/>
        </w:rPr>
        <w:t xml:space="preserve"> pic </w:t>
      </w:r>
      <w:r w:rsidR="00126BE8">
        <w:rPr>
          <w:rFonts w:ascii="Montserrat Light" w:hAnsi="Montserrat Light" w:cs="Times New Roman"/>
          <w:color w:val="000000" w:themeColor="text1"/>
        </w:rPr>
        <w:t xml:space="preserve">sur la période, </w:t>
      </w:r>
      <w:r w:rsidRPr="003C0B63">
        <w:rPr>
          <w:rFonts w:ascii="Montserrat Light" w:hAnsi="Montserrat Light" w:cs="Times New Roman"/>
          <w:color w:val="000000" w:themeColor="text1"/>
        </w:rPr>
        <w:t>respectivement en 2016 et 2017.  De même</w:t>
      </w:r>
      <w:r w:rsidR="00CA7306">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il est observé un </w:t>
      </w:r>
      <w:r w:rsidR="00CA7306">
        <w:rPr>
          <w:rFonts w:ascii="Montserrat Light" w:hAnsi="Montserrat Light" w:cs="Times New Roman"/>
          <w:color w:val="000000" w:themeColor="text1"/>
        </w:rPr>
        <w:t>p</w:t>
      </w:r>
      <w:r w:rsidRPr="003C0B63">
        <w:rPr>
          <w:rFonts w:ascii="Montserrat Light" w:hAnsi="Montserrat Light" w:cs="Times New Roman"/>
          <w:color w:val="000000" w:themeColor="text1"/>
        </w:rPr>
        <w:t>ic de la disponibilité intérieure de 379 TM en 2018</w:t>
      </w:r>
      <w:r w:rsidR="00CC49A5">
        <w:rPr>
          <w:rFonts w:ascii="Montserrat Light" w:hAnsi="Montserrat Light" w:cs="Times New Roman"/>
          <w:color w:val="000000" w:themeColor="text1"/>
        </w:rPr>
        <w:t xml:space="preserve">, soit un accroissement de </w:t>
      </w:r>
      <w:r w:rsidR="008E4826">
        <w:rPr>
          <w:rFonts w:ascii="Montserrat Light" w:eastAsia="Times New Roman" w:hAnsi="Montserrat Light" w:cs="Times New Roman"/>
          <w:color w:val="000000"/>
          <w:lang w:eastAsia="fr-FR"/>
        </w:rPr>
        <w:t>176,6</w:t>
      </w:r>
      <w:r w:rsidR="00CC49A5">
        <w:rPr>
          <w:rFonts w:ascii="Montserrat Light" w:hAnsi="Montserrat Light" w:cs="Times New Roman"/>
          <w:color w:val="000000" w:themeColor="text1"/>
        </w:rPr>
        <w:t xml:space="preserve"> par rapport à 2017</w:t>
      </w:r>
      <w:r w:rsidRPr="003C0B63">
        <w:rPr>
          <w:rFonts w:ascii="Montserrat Light" w:hAnsi="Montserrat Light" w:cs="Times New Roman"/>
          <w:color w:val="000000" w:themeColor="text1"/>
        </w:rPr>
        <w:t xml:space="preserve">. </w:t>
      </w:r>
    </w:p>
    <w:p w14:paraId="50B52D70" w14:textId="5403E5BF" w:rsidR="00D13FEB" w:rsidRDefault="003C0B63" w:rsidP="003C0B63">
      <w:pPr>
        <w:pStyle w:val="Lgende"/>
        <w:jc w:val="both"/>
        <w:rPr>
          <w:rFonts w:ascii="Montserrat Light" w:hAnsi="Montserrat Light" w:cs="Times New Roman"/>
          <w:i w:val="0"/>
          <w:iCs w:val="0"/>
          <w:color w:val="000000" w:themeColor="text1"/>
          <w:sz w:val="22"/>
          <w:szCs w:val="22"/>
        </w:rPr>
      </w:pPr>
      <w:bookmarkStart w:id="63" w:name="_Toc88815807"/>
      <w:r w:rsidRPr="00E10966">
        <w:rPr>
          <w:rFonts w:ascii="Montserrat Light" w:hAnsi="Montserrat Light" w:cs="Times New Roman"/>
          <w:b/>
          <w:bCs/>
          <w:i w:val="0"/>
          <w:iCs w:val="0"/>
          <w:color w:val="000000" w:themeColor="text1"/>
          <w:sz w:val="22"/>
          <w:szCs w:val="22"/>
        </w:rPr>
        <w:t xml:space="preserve">Figure </w:t>
      </w:r>
      <w:r w:rsidRPr="00E10966">
        <w:rPr>
          <w:rFonts w:ascii="Montserrat Light" w:hAnsi="Montserrat Light" w:cs="Times New Roman"/>
          <w:b/>
          <w:bCs/>
          <w:i w:val="0"/>
          <w:iCs w:val="0"/>
          <w:color w:val="000000" w:themeColor="text1"/>
          <w:sz w:val="22"/>
          <w:szCs w:val="22"/>
        </w:rPr>
        <w:fldChar w:fldCharType="begin"/>
      </w:r>
      <w:r w:rsidRPr="00E10966">
        <w:rPr>
          <w:rFonts w:ascii="Montserrat Light" w:hAnsi="Montserrat Light" w:cs="Times New Roman"/>
          <w:b/>
          <w:bCs/>
          <w:i w:val="0"/>
          <w:iCs w:val="0"/>
          <w:color w:val="000000" w:themeColor="text1"/>
          <w:sz w:val="22"/>
          <w:szCs w:val="22"/>
        </w:rPr>
        <w:instrText xml:space="preserve"> SEQ Figure \* ARABIC </w:instrText>
      </w:r>
      <w:r w:rsidRPr="00E10966">
        <w:rPr>
          <w:rFonts w:ascii="Montserrat Light" w:hAnsi="Montserrat Light" w:cs="Times New Roman"/>
          <w:b/>
          <w:bCs/>
          <w:i w:val="0"/>
          <w:iCs w:val="0"/>
          <w:color w:val="000000" w:themeColor="text1"/>
          <w:sz w:val="22"/>
          <w:szCs w:val="22"/>
        </w:rPr>
        <w:fldChar w:fldCharType="separate"/>
      </w:r>
      <w:r w:rsidR="005772EF">
        <w:rPr>
          <w:rFonts w:ascii="Montserrat Light" w:hAnsi="Montserrat Light" w:cs="Times New Roman"/>
          <w:b/>
          <w:bCs/>
          <w:i w:val="0"/>
          <w:iCs w:val="0"/>
          <w:noProof/>
          <w:color w:val="000000" w:themeColor="text1"/>
          <w:sz w:val="22"/>
          <w:szCs w:val="22"/>
        </w:rPr>
        <w:t>6</w:t>
      </w:r>
      <w:r w:rsidRPr="00E10966">
        <w:rPr>
          <w:rFonts w:ascii="Montserrat Light" w:hAnsi="Montserrat Light" w:cs="Times New Roman"/>
          <w:b/>
          <w:bCs/>
          <w:i w:val="0"/>
          <w:iCs w:val="0"/>
          <w:color w:val="000000" w:themeColor="text1"/>
          <w:sz w:val="22"/>
          <w:szCs w:val="22"/>
        </w:rPr>
        <w:fldChar w:fldCharType="end"/>
      </w:r>
      <w:r w:rsidRPr="003C0B63">
        <w:rPr>
          <w:rFonts w:ascii="Montserrat Light" w:hAnsi="Montserrat Light" w:cs="Times New Roman"/>
          <w:i w:val="0"/>
          <w:iCs w:val="0"/>
          <w:color w:val="000000" w:themeColor="text1"/>
          <w:sz w:val="22"/>
          <w:szCs w:val="22"/>
        </w:rPr>
        <w:t xml:space="preserve"> : Evolution des disponibilités intérieure et alimentaire des huiles végétales de 2014 à 2018</w:t>
      </w:r>
      <w:bookmarkEnd w:id="63"/>
      <w:r w:rsidRPr="003C0B63">
        <w:rPr>
          <w:rFonts w:ascii="Montserrat Light" w:hAnsi="Montserrat Light" w:cs="Times New Roman"/>
          <w:i w:val="0"/>
          <w:iCs w:val="0"/>
          <w:color w:val="000000" w:themeColor="text1"/>
          <w:sz w:val="22"/>
          <w:szCs w:val="22"/>
        </w:rPr>
        <w:t xml:space="preserve">  </w:t>
      </w:r>
    </w:p>
    <w:p w14:paraId="5AD7F889" w14:textId="3963D9F4" w:rsidR="003C0B63" w:rsidRPr="003C0B63" w:rsidRDefault="00D13FEB" w:rsidP="003C0B63">
      <w:pPr>
        <w:pStyle w:val="Lgende"/>
        <w:jc w:val="both"/>
        <w:rPr>
          <w:rFonts w:ascii="Montserrat Light" w:hAnsi="Montserrat Light" w:cs="Times New Roman"/>
          <w:i w:val="0"/>
          <w:iCs w:val="0"/>
          <w:color w:val="000000" w:themeColor="text1"/>
          <w:sz w:val="22"/>
          <w:szCs w:val="22"/>
        </w:rPr>
      </w:pPr>
      <w:r>
        <w:rPr>
          <w:noProof/>
        </w:rPr>
        <w:drawing>
          <wp:inline distT="0" distB="0" distL="0" distR="0" wp14:anchorId="46AD3A03" wp14:editId="5EC127A9">
            <wp:extent cx="5947410" cy="2113109"/>
            <wp:effectExtent l="0" t="0" r="15240" b="1905"/>
            <wp:docPr id="12" name="Graphique 12">
              <a:extLst xmlns:a="http://schemas.openxmlformats.org/drawingml/2006/main">
                <a:ext uri="{FF2B5EF4-FFF2-40B4-BE49-F238E27FC236}">
                  <a16:creationId xmlns:a16="http://schemas.microsoft.com/office/drawing/2014/main" id="{E528688D-292E-42BF-8832-07BA2E976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C0B63" w:rsidRPr="003C0B63">
        <w:rPr>
          <w:rFonts w:ascii="Montserrat Light" w:hAnsi="Montserrat Light" w:cs="Times New Roman"/>
          <w:i w:val="0"/>
          <w:iCs w:val="0"/>
          <w:color w:val="000000" w:themeColor="text1"/>
          <w:sz w:val="22"/>
          <w:szCs w:val="22"/>
        </w:rPr>
        <w:t xml:space="preserve">          </w:t>
      </w:r>
    </w:p>
    <w:bookmarkEnd w:id="60"/>
    <w:bookmarkEnd w:id="61"/>
    <w:bookmarkEnd w:id="62"/>
    <w:p w14:paraId="2A669209" w14:textId="41FC3307" w:rsidR="003C0B63" w:rsidRPr="00625BC2" w:rsidRDefault="003C0B63" w:rsidP="003C0B63">
      <w:pPr>
        <w:spacing w:after="0" w:line="240" w:lineRule="auto"/>
        <w:jc w:val="both"/>
        <w:rPr>
          <w:rFonts w:ascii="Montserrat Light" w:hAnsi="Montserrat Light" w:cs="Times New Roman"/>
          <w:color w:val="000000" w:themeColor="text1"/>
          <w:sz w:val="2"/>
          <w:szCs w:val="2"/>
        </w:rPr>
      </w:pPr>
    </w:p>
    <w:p w14:paraId="3BFD3D2F" w14:textId="64243F29" w:rsidR="003C0B63" w:rsidRPr="003C0B63" w:rsidRDefault="003C0B63"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19CB24CD" w14:textId="77777777" w:rsidR="002D0E55" w:rsidRPr="000A284D" w:rsidRDefault="002D0E55" w:rsidP="003C0B63">
      <w:pPr>
        <w:jc w:val="both"/>
        <w:rPr>
          <w:rFonts w:ascii="Montserrat Light" w:eastAsia="Times New Roman" w:hAnsi="Montserrat Light" w:cs="Times New Roman"/>
          <w:color w:val="000000" w:themeColor="text1"/>
          <w:sz w:val="8"/>
          <w:szCs w:val="8"/>
          <w:lang w:eastAsia="fr-FR"/>
        </w:rPr>
      </w:pPr>
    </w:p>
    <w:p w14:paraId="755B36B2" w14:textId="2EB46263" w:rsidR="002D64A8" w:rsidRPr="00FE5FDD" w:rsidRDefault="002C3E00" w:rsidP="000F6BAB">
      <w:pPr>
        <w:pStyle w:val="Titre3"/>
        <w:numPr>
          <w:ilvl w:val="1"/>
          <w:numId w:val="40"/>
        </w:numPr>
        <w:jc w:val="both"/>
        <w:rPr>
          <w:rFonts w:ascii="Montserrat Light" w:hAnsi="Montserrat Light" w:cs="Times New Roman"/>
          <w:b/>
          <w:bCs/>
          <w:color w:val="auto"/>
          <w:sz w:val="22"/>
          <w:szCs w:val="22"/>
        </w:rPr>
      </w:pPr>
      <w:bookmarkStart w:id="64" w:name="_Toc88815643"/>
      <w:r w:rsidRPr="00FE5FDD">
        <w:rPr>
          <w:rFonts w:ascii="Montserrat Light" w:hAnsi="Montserrat Light" w:cs="Times New Roman"/>
          <w:b/>
          <w:bCs/>
          <w:color w:val="auto"/>
          <w:sz w:val="22"/>
          <w:szCs w:val="22"/>
        </w:rPr>
        <w:t>Evolution de la disponibilité des macronutriments</w:t>
      </w:r>
      <w:bookmarkEnd w:id="64"/>
    </w:p>
    <w:p w14:paraId="4AC42131" w14:textId="77777777" w:rsidR="00C315D3" w:rsidRPr="0097424D" w:rsidRDefault="00C315D3" w:rsidP="003C0B63">
      <w:pPr>
        <w:jc w:val="both"/>
        <w:rPr>
          <w:rFonts w:ascii="Montserrat Light" w:hAnsi="Montserrat Light"/>
          <w:sz w:val="2"/>
          <w:szCs w:val="2"/>
        </w:rPr>
      </w:pPr>
    </w:p>
    <w:p w14:paraId="474E337D" w14:textId="253F9823" w:rsidR="002C3E00" w:rsidRPr="003C0B63" w:rsidRDefault="002C3E00"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Les principaux macronutriments don</w:t>
      </w:r>
      <w:r w:rsidR="009C41EC" w:rsidRPr="003C0B63">
        <w:rPr>
          <w:rFonts w:ascii="Montserrat Light" w:hAnsi="Montserrat Light" w:cs="Times New Roman"/>
          <w:color w:val="000000" w:themeColor="text1"/>
        </w:rPr>
        <w:t xml:space="preserve">t la disponibilité par tête </w:t>
      </w:r>
      <w:r w:rsidR="00912A14" w:rsidRPr="003C0B63">
        <w:rPr>
          <w:rFonts w:ascii="Montserrat Light" w:hAnsi="Montserrat Light" w:cs="Times New Roman"/>
          <w:color w:val="000000" w:themeColor="text1"/>
        </w:rPr>
        <w:t xml:space="preserve">est </w:t>
      </w:r>
      <w:r w:rsidRPr="003C0B63">
        <w:rPr>
          <w:rFonts w:ascii="Montserrat Light" w:hAnsi="Montserrat Light" w:cs="Times New Roman"/>
          <w:color w:val="000000" w:themeColor="text1"/>
        </w:rPr>
        <w:t>estimée au niveau du B</w:t>
      </w:r>
      <w:r w:rsidR="00977677">
        <w:rPr>
          <w:rFonts w:ascii="Montserrat Light" w:hAnsi="Montserrat Light" w:cs="Times New Roman"/>
          <w:color w:val="000000" w:themeColor="text1"/>
        </w:rPr>
        <w:t xml:space="preserve">ilan </w:t>
      </w:r>
      <w:r w:rsidRPr="003C0B63">
        <w:rPr>
          <w:rFonts w:ascii="Montserrat Light" w:hAnsi="Montserrat Light" w:cs="Times New Roman"/>
          <w:color w:val="000000" w:themeColor="text1"/>
        </w:rPr>
        <w:t>A</w:t>
      </w:r>
      <w:r w:rsidR="00977677">
        <w:rPr>
          <w:rFonts w:ascii="Montserrat Light" w:hAnsi="Montserrat Light" w:cs="Times New Roman"/>
          <w:color w:val="000000" w:themeColor="text1"/>
        </w:rPr>
        <w:t xml:space="preserve">limentaire </w:t>
      </w:r>
      <w:r w:rsidRPr="003C0B63">
        <w:rPr>
          <w:rFonts w:ascii="Montserrat Light" w:hAnsi="Montserrat Light" w:cs="Times New Roman"/>
          <w:color w:val="000000" w:themeColor="text1"/>
        </w:rPr>
        <w:t>sont les calories, les protéines et les graisses.</w:t>
      </w:r>
    </w:p>
    <w:p w14:paraId="1E1A20BF" w14:textId="534F123F" w:rsidR="002C3E00" w:rsidRDefault="002C3E00" w:rsidP="003C0B63">
      <w:pPr>
        <w:spacing w:line="360" w:lineRule="auto"/>
        <w:jc w:val="both"/>
        <w:rPr>
          <w:rFonts w:ascii="Montserrat Light" w:hAnsi="Montserrat Light" w:cs="Times New Roman"/>
          <w:color w:val="000000" w:themeColor="text1"/>
        </w:rPr>
      </w:pPr>
      <w:r w:rsidRPr="003C0B63">
        <w:rPr>
          <w:rFonts w:ascii="Montserrat Light" w:hAnsi="Montserrat Light" w:cs="Times New Roman"/>
          <w:color w:val="000000" w:themeColor="text1"/>
        </w:rPr>
        <w:t xml:space="preserve">Dans cette partie, </w:t>
      </w:r>
      <w:r w:rsidR="00E617BD">
        <w:rPr>
          <w:rFonts w:ascii="Montserrat Light" w:hAnsi="Montserrat Light" w:cs="Times New Roman"/>
          <w:color w:val="000000" w:themeColor="text1"/>
        </w:rPr>
        <w:t>l</w:t>
      </w:r>
      <w:r w:rsidRPr="003C0B63">
        <w:rPr>
          <w:rFonts w:ascii="Montserrat Light" w:hAnsi="Montserrat Light" w:cs="Times New Roman"/>
          <w:color w:val="000000" w:themeColor="text1"/>
        </w:rPr>
        <w:t xml:space="preserve">’analyse </w:t>
      </w:r>
      <w:r w:rsidR="00E617BD">
        <w:rPr>
          <w:rFonts w:ascii="Montserrat Light" w:hAnsi="Montserrat Light" w:cs="Times New Roman"/>
          <w:color w:val="000000" w:themeColor="text1"/>
        </w:rPr>
        <w:t xml:space="preserve">a porté </w:t>
      </w:r>
      <w:r w:rsidR="00912A14" w:rsidRPr="003C0B63">
        <w:rPr>
          <w:rFonts w:ascii="Montserrat Light" w:hAnsi="Montserrat Light" w:cs="Times New Roman"/>
          <w:color w:val="000000" w:themeColor="text1"/>
        </w:rPr>
        <w:t xml:space="preserve">d’abord </w:t>
      </w:r>
      <w:r w:rsidR="00E617BD">
        <w:rPr>
          <w:rFonts w:ascii="Montserrat Light" w:hAnsi="Montserrat Light" w:cs="Times New Roman"/>
          <w:color w:val="000000" w:themeColor="text1"/>
        </w:rPr>
        <w:t xml:space="preserve">sur </w:t>
      </w:r>
      <w:r w:rsidRPr="003C0B63">
        <w:rPr>
          <w:rFonts w:ascii="Montserrat Light" w:hAnsi="Montserrat Light" w:cs="Times New Roman"/>
          <w:color w:val="000000" w:themeColor="text1"/>
        </w:rPr>
        <w:t>l’évolution de la disponibilité des macronutriments de façon globale</w:t>
      </w:r>
      <w:r w:rsidR="00912A14" w:rsidRPr="003C0B63">
        <w:rPr>
          <w:rFonts w:ascii="Montserrat Light" w:hAnsi="Montserrat Light" w:cs="Times New Roman"/>
          <w:color w:val="000000" w:themeColor="text1"/>
        </w:rPr>
        <w:t>,</w:t>
      </w:r>
      <w:r w:rsidRPr="003C0B63">
        <w:rPr>
          <w:rFonts w:ascii="Montserrat Light" w:hAnsi="Montserrat Light" w:cs="Times New Roman"/>
          <w:color w:val="000000" w:themeColor="text1"/>
        </w:rPr>
        <w:t xml:space="preserve"> ensuite pour les principaux </w:t>
      </w:r>
      <w:r w:rsidR="00912A14" w:rsidRPr="003C0B63">
        <w:rPr>
          <w:rFonts w:ascii="Montserrat Light" w:hAnsi="Montserrat Light" w:cs="Times New Roman"/>
          <w:color w:val="000000" w:themeColor="text1"/>
        </w:rPr>
        <w:t>produits</w:t>
      </w:r>
      <w:r w:rsidR="00494CE2" w:rsidRPr="003C0B63">
        <w:rPr>
          <w:rFonts w:ascii="Montserrat Light" w:hAnsi="Montserrat Light" w:cs="Times New Roman"/>
          <w:color w:val="000000" w:themeColor="text1"/>
        </w:rPr>
        <w:t xml:space="preserve"> </w:t>
      </w:r>
      <w:r w:rsidRPr="003C0B63">
        <w:rPr>
          <w:rFonts w:ascii="Montserrat Light" w:hAnsi="Montserrat Light" w:cs="Times New Roman"/>
          <w:color w:val="000000" w:themeColor="text1"/>
        </w:rPr>
        <w:t>et enfin pour les principaux groupes de produits.</w:t>
      </w:r>
    </w:p>
    <w:p w14:paraId="2047A880" w14:textId="77777777" w:rsidR="002D26D0" w:rsidRDefault="002D26D0">
      <w:pPr>
        <w:rPr>
          <w:rFonts w:ascii="Montserrat Light" w:hAnsi="Montserrat Light" w:cs="Times New Roman"/>
          <w:i/>
          <w:iCs/>
          <w:color w:val="000000" w:themeColor="text1"/>
        </w:rPr>
        <w:sectPr w:rsidR="002D26D0" w:rsidSect="002D26D0">
          <w:footerReference w:type="even" r:id="rId15"/>
          <w:footerReference w:type="default" r:id="rId16"/>
          <w:pgSz w:w="11906" w:h="16838"/>
          <w:pgMar w:top="1417" w:right="1417" w:bottom="1417" w:left="1417" w:header="708" w:footer="708" w:gutter="0"/>
          <w:pgNumType w:start="1"/>
          <w:cols w:space="708"/>
          <w:docGrid w:linePitch="360"/>
        </w:sectPr>
      </w:pPr>
    </w:p>
    <w:p w14:paraId="5F991222" w14:textId="77777777" w:rsidR="002D26D0" w:rsidRDefault="002D26D0" w:rsidP="002D26D0">
      <w:pPr>
        <w:pStyle w:val="Lgende"/>
        <w:jc w:val="both"/>
        <w:rPr>
          <w:rFonts w:ascii="Montserrat Light" w:hAnsi="Montserrat Light" w:cs="Times New Roman"/>
          <w:i w:val="0"/>
          <w:iCs w:val="0"/>
          <w:color w:val="000000" w:themeColor="text1"/>
          <w:sz w:val="22"/>
          <w:szCs w:val="22"/>
        </w:rPr>
      </w:pPr>
      <w:r w:rsidRPr="00E10966">
        <w:rPr>
          <w:rFonts w:ascii="Montserrat Light" w:hAnsi="Montserrat Light" w:cs="Times New Roman"/>
          <w:b/>
          <w:bCs/>
          <w:i w:val="0"/>
          <w:iCs w:val="0"/>
          <w:color w:val="000000" w:themeColor="text1"/>
          <w:sz w:val="22"/>
          <w:szCs w:val="22"/>
        </w:rPr>
        <w:t>Tableau 8</w:t>
      </w:r>
      <w:r w:rsidRPr="003C0B63">
        <w:rPr>
          <w:rFonts w:ascii="Montserrat Light" w:hAnsi="Montserrat Light" w:cs="Times New Roman"/>
          <w:i w:val="0"/>
          <w:iCs w:val="0"/>
          <w:color w:val="000000" w:themeColor="text1"/>
          <w:sz w:val="22"/>
          <w:szCs w:val="22"/>
        </w:rPr>
        <w:t xml:space="preserve"> : </w:t>
      </w:r>
      <w:r w:rsidRPr="0097424D">
        <w:rPr>
          <w:rFonts w:ascii="Montserrat Light" w:hAnsi="Montserrat Light" w:cs="Times New Roman"/>
          <w:i w:val="0"/>
          <w:iCs w:val="0"/>
          <w:color w:val="000000" w:themeColor="text1"/>
          <w:sz w:val="22"/>
          <w:szCs w:val="22"/>
        </w:rPr>
        <w:t>Disponibilité des Calories, des protéines et des Matières grasses</w:t>
      </w:r>
      <w:r w:rsidRPr="003C0B63">
        <w:rPr>
          <w:rFonts w:ascii="Montserrat Light" w:hAnsi="Montserrat Light" w:cs="Times New Roman"/>
          <w:i w:val="0"/>
          <w:iCs w:val="0"/>
          <w:color w:val="000000" w:themeColor="text1"/>
          <w:sz w:val="22"/>
          <w:szCs w:val="22"/>
        </w:rPr>
        <w:t xml:space="preserve"> de 2014 à 2018.</w:t>
      </w:r>
    </w:p>
    <w:tbl>
      <w:tblPr>
        <w:tblW w:w="5267" w:type="pct"/>
        <w:tblLayout w:type="fixed"/>
        <w:tblCellMar>
          <w:left w:w="70" w:type="dxa"/>
          <w:right w:w="70" w:type="dxa"/>
        </w:tblCellMar>
        <w:tblLook w:val="04A0" w:firstRow="1" w:lastRow="0" w:firstColumn="1" w:lastColumn="0" w:noHBand="0" w:noVBand="1"/>
      </w:tblPr>
      <w:tblGrid>
        <w:gridCol w:w="2684"/>
        <w:gridCol w:w="1414"/>
        <w:gridCol w:w="1417"/>
        <w:gridCol w:w="1561"/>
        <w:gridCol w:w="1559"/>
        <w:gridCol w:w="1420"/>
        <w:gridCol w:w="1559"/>
        <w:gridCol w:w="1417"/>
        <w:gridCol w:w="843"/>
        <w:gridCol w:w="857"/>
      </w:tblGrid>
      <w:tr w:rsidR="00E64153" w:rsidRPr="003C0B63" w14:paraId="3E40899D" w14:textId="2B287F24" w:rsidTr="00160F6F">
        <w:trPr>
          <w:trHeight w:val="330"/>
          <w:tblHeader/>
        </w:trPr>
        <w:tc>
          <w:tcPr>
            <w:tcW w:w="5000" w:type="pct"/>
            <w:gridSpan w:val="10"/>
            <w:tcBorders>
              <w:top w:val="single" w:sz="8" w:space="0" w:color="auto"/>
              <w:left w:val="single" w:sz="8" w:space="0" w:color="auto"/>
              <w:bottom w:val="nil"/>
              <w:right w:val="single" w:sz="8" w:space="0" w:color="000000"/>
            </w:tcBorders>
            <w:shd w:val="clear" w:color="auto" w:fill="auto"/>
            <w:noWrap/>
            <w:vAlign w:val="center"/>
            <w:hideMark/>
          </w:tcPr>
          <w:p w14:paraId="4BA25960" w14:textId="780F59FD" w:rsidR="00E64153" w:rsidRPr="003C0B63" w:rsidRDefault="00E64153"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Disponibilité des Calories, des protéines et des Matières grasses</w:t>
            </w:r>
          </w:p>
        </w:tc>
      </w:tr>
      <w:tr w:rsidR="00160F6F" w:rsidRPr="003C0B63" w14:paraId="136D5272" w14:textId="2E4B94CA" w:rsidTr="00D64E04">
        <w:trPr>
          <w:trHeight w:val="495"/>
          <w:tblHeader/>
        </w:trPr>
        <w:tc>
          <w:tcPr>
            <w:tcW w:w="911" w:type="pc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CEC201B" w14:textId="77777777" w:rsidR="00E64153" w:rsidRPr="003C0B63" w:rsidRDefault="00E64153" w:rsidP="003C0B63">
            <w:pPr>
              <w:spacing w:after="0" w:line="240" w:lineRule="auto"/>
              <w:jc w:val="both"/>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 </w:t>
            </w:r>
          </w:p>
        </w:tc>
        <w:tc>
          <w:tcPr>
            <w:tcW w:w="480" w:type="pct"/>
            <w:tcBorders>
              <w:top w:val="single" w:sz="8" w:space="0" w:color="auto"/>
              <w:left w:val="nil"/>
              <w:bottom w:val="single" w:sz="8" w:space="0" w:color="auto"/>
              <w:right w:val="single" w:sz="8" w:space="0" w:color="auto"/>
            </w:tcBorders>
            <w:shd w:val="clear" w:color="auto" w:fill="auto"/>
            <w:noWrap/>
            <w:vAlign w:val="center"/>
            <w:hideMark/>
          </w:tcPr>
          <w:p w14:paraId="19987E02" w14:textId="77777777"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2014</w:t>
            </w:r>
          </w:p>
        </w:tc>
        <w:tc>
          <w:tcPr>
            <w:tcW w:w="481" w:type="pct"/>
            <w:tcBorders>
              <w:top w:val="single" w:sz="8" w:space="0" w:color="auto"/>
              <w:left w:val="nil"/>
              <w:bottom w:val="single" w:sz="8" w:space="0" w:color="auto"/>
              <w:right w:val="single" w:sz="8" w:space="0" w:color="auto"/>
            </w:tcBorders>
            <w:shd w:val="clear" w:color="auto" w:fill="auto"/>
            <w:noWrap/>
            <w:vAlign w:val="center"/>
            <w:hideMark/>
          </w:tcPr>
          <w:p w14:paraId="0A26D02C" w14:textId="77777777"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2015</w:t>
            </w:r>
          </w:p>
        </w:tc>
        <w:tc>
          <w:tcPr>
            <w:tcW w:w="530" w:type="pct"/>
            <w:tcBorders>
              <w:top w:val="single" w:sz="8" w:space="0" w:color="auto"/>
              <w:left w:val="nil"/>
              <w:bottom w:val="single" w:sz="8" w:space="0" w:color="auto"/>
              <w:right w:val="single" w:sz="8" w:space="0" w:color="auto"/>
            </w:tcBorders>
            <w:shd w:val="clear" w:color="auto" w:fill="auto"/>
            <w:noWrap/>
            <w:vAlign w:val="center"/>
            <w:hideMark/>
          </w:tcPr>
          <w:p w14:paraId="0E0CD95E" w14:textId="77777777"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529" w:type="pct"/>
            <w:tcBorders>
              <w:top w:val="single" w:sz="8" w:space="0" w:color="auto"/>
              <w:left w:val="nil"/>
              <w:bottom w:val="single" w:sz="8" w:space="0" w:color="auto"/>
              <w:right w:val="single" w:sz="8" w:space="0" w:color="auto"/>
            </w:tcBorders>
            <w:shd w:val="clear" w:color="auto" w:fill="auto"/>
            <w:noWrap/>
            <w:vAlign w:val="center"/>
            <w:hideMark/>
          </w:tcPr>
          <w:p w14:paraId="1DFB932A" w14:textId="77777777"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14:paraId="57496595" w14:textId="77777777"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c>
          <w:tcPr>
            <w:tcW w:w="529" w:type="pct"/>
            <w:tcBorders>
              <w:top w:val="single" w:sz="8" w:space="0" w:color="auto"/>
              <w:left w:val="nil"/>
              <w:bottom w:val="single" w:sz="8" w:space="0" w:color="auto"/>
              <w:right w:val="single" w:sz="8" w:space="0" w:color="auto"/>
            </w:tcBorders>
            <w:shd w:val="clear" w:color="auto" w:fill="auto"/>
            <w:noWrap/>
            <w:vAlign w:val="center"/>
            <w:hideMark/>
          </w:tcPr>
          <w:p w14:paraId="2AF5EA2E" w14:textId="3725AA86" w:rsidR="00E6415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Moy.</w:t>
            </w:r>
          </w:p>
          <w:p w14:paraId="35CAEF3A" w14:textId="154FA191"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14/18</w:t>
            </w:r>
          </w:p>
        </w:tc>
        <w:tc>
          <w:tcPr>
            <w:tcW w:w="481" w:type="pct"/>
            <w:tcBorders>
              <w:top w:val="single" w:sz="8" w:space="0" w:color="auto"/>
              <w:left w:val="nil"/>
              <w:bottom w:val="single" w:sz="8" w:space="0" w:color="auto"/>
              <w:right w:val="single" w:sz="8" w:space="0" w:color="auto"/>
            </w:tcBorders>
            <w:shd w:val="clear" w:color="auto" w:fill="auto"/>
            <w:noWrap/>
            <w:vAlign w:val="center"/>
            <w:hideMark/>
          </w:tcPr>
          <w:p w14:paraId="454865B4" w14:textId="14DB2A83"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Pr>
                <w:rFonts w:ascii="Montserrat Light" w:eastAsia="Times New Roman" w:hAnsi="Montserrat Light" w:cs="Times New Roman"/>
                <w:b/>
                <w:bCs/>
                <w:color w:val="000000"/>
                <w:lang w:eastAsia="fr-FR"/>
              </w:rPr>
              <w:t>Proportion moyenne 14/18 (</w:t>
            </w:r>
            <w:r w:rsidRPr="003C0B63">
              <w:rPr>
                <w:rFonts w:ascii="Montserrat Light" w:eastAsia="Times New Roman" w:hAnsi="Montserrat Light" w:cs="Times New Roman"/>
                <w:b/>
                <w:bCs/>
                <w:color w:val="000000"/>
                <w:lang w:eastAsia="fr-FR"/>
              </w:rPr>
              <w:t>%</w:t>
            </w:r>
            <w:r>
              <w:rPr>
                <w:rFonts w:ascii="Montserrat Light" w:eastAsia="Times New Roman" w:hAnsi="Montserrat Light" w:cs="Times New Roman"/>
                <w:b/>
                <w:bCs/>
                <w:color w:val="000000"/>
                <w:lang w:eastAsia="fr-FR"/>
              </w:rPr>
              <w:t>)</w:t>
            </w:r>
          </w:p>
        </w:tc>
        <w:tc>
          <w:tcPr>
            <w:tcW w:w="286" w:type="pct"/>
            <w:tcBorders>
              <w:top w:val="single" w:sz="8" w:space="0" w:color="auto"/>
              <w:left w:val="nil"/>
              <w:bottom w:val="single" w:sz="8" w:space="0" w:color="auto"/>
              <w:right w:val="single" w:sz="8" w:space="0" w:color="auto"/>
            </w:tcBorders>
            <w:shd w:val="clear" w:color="auto" w:fill="auto"/>
            <w:noWrap/>
            <w:vAlign w:val="center"/>
            <w:hideMark/>
          </w:tcPr>
          <w:p w14:paraId="057277DF" w14:textId="23CAF926"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 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4 </w:t>
            </w:r>
            <w:r w:rsidRPr="002D26D0">
              <w:rPr>
                <w:rFonts w:ascii="Montserrat Light" w:eastAsia="Times New Roman" w:hAnsi="Montserrat Light" w:cs="Times New Roman"/>
                <w:b/>
                <w:bCs/>
                <w:color w:val="000000"/>
                <w:lang w:eastAsia="fr-FR"/>
              </w:rPr>
              <w:t>(%)</w:t>
            </w:r>
          </w:p>
        </w:tc>
        <w:tc>
          <w:tcPr>
            <w:tcW w:w="291" w:type="pct"/>
            <w:tcBorders>
              <w:top w:val="single" w:sz="8" w:space="0" w:color="auto"/>
              <w:left w:val="nil"/>
              <w:bottom w:val="single" w:sz="8" w:space="0" w:color="auto"/>
              <w:right w:val="single" w:sz="8" w:space="0" w:color="auto"/>
            </w:tcBorders>
          </w:tcPr>
          <w:p w14:paraId="2497C5DA" w14:textId="06406AA8" w:rsidR="00E64153" w:rsidRPr="003C0B63" w:rsidRDefault="00E64153" w:rsidP="004F3D4F">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Evo. 1</w:t>
            </w:r>
            <w:r>
              <w:rPr>
                <w:rFonts w:ascii="Montserrat Light" w:eastAsia="Times New Roman" w:hAnsi="Montserrat Light" w:cs="Times New Roman"/>
                <w:b/>
                <w:bCs/>
                <w:color w:val="000000"/>
                <w:lang w:eastAsia="fr-FR"/>
              </w:rPr>
              <w:t>8</w:t>
            </w:r>
            <w:r w:rsidRPr="003C0B63">
              <w:rPr>
                <w:rFonts w:ascii="Montserrat Light" w:eastAsia="Times New Roman" w:hAnsi="Montserrat Light" w:cs="Times New Roman"/>
                <w:b/>
                <w:bCs/>
                <w:color w:val="000000"/>
                <w:lang w:eastAsia="fr-FR"/>
              </w:rPr>
              <w:t>/1</w:t>
            </w:r>
            <w:r>
              <w:rPr>
                <w:rFonts w:ascii="Montserrat Light" w:eastAsia="Times New Roman" w:hAnsi="Montserrat Light" w:cs="Times New Roman"/>
                <w:b/>
                <w:bCs/>
                <w:color w:val="000000"/>
                <w:lang w:eastAsia="fr-FR"/>
              </w:rPr>
              <w:t xml:space="preserve">7 </w:t>
            </w:r>
            <w:r w:rsidRPr="002D26D0">
              <w:rPr>
                <w:rFonts w:ascii="Montserrat Light" w:eastAsia="Times New Roman" w:hAnsi="Montserrat Light" w:cs="Times New Roman"/>
                <w:b/>
                <w:bCs/>
                <w:color w:val="000000"/>
                <w:lang w:eastAsia="fr-FR"/>
              </w:rPr>
              <w:t>(%)</w:t>
            </w:r>
          </w:p>
        </w:tc>
      </w:tr>
      <w:tr w:rsidR="001860BF" w:rsidRPr="003C0B63" w14:paraId="38CBF788" w14:textId="6D8E0612" w:rsidTr="00D64E04">
        <w:trPr>
          <w:trHeight w:val="330"/>
        </w:trPr>
        <w:tc>
          <w:tcPr>
            <w:tcW w:w="911" w:type="pct"/>
            <w:tcBorders>
              <w:top w:val="nil"/>
              <w:left w:val="single" w:sz="8" w:space="0" w:color="auto"/>
              <w:bottom w:val="single" w:sz="8" w:space="0" w:color="auto"/>
              <w:right w:val="single" w:sz="8" w:space="0" w:color="auto"/>
            </w:tcBorders>
            <w:shd w:val="clear" w:color="auto" w:fill="auto"/>
            <w:noWrap/>
            <w:vAlign w:val="center"/>
            <w:hideMark/>
          </w:tcPr>
          <w:p w14:paraId="6400AE3D" w14:textId="77777777" w:rsidR="001860BF" w:rsidRPr="003C0B63" w:rsidRDefault="001860BF" w:rsidP="001860BF">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Calories/an [kcal]</w:t>
            </w:r>
          </w:p>
        </w:tc>
        <w:tc>
          <w:tcPr>
            <w:tcW w:w="480" w:type="pct"/>
            <w:tcBorders>
              <w:top w:val="nil"/>
              <w:left w:val="nil"/>
              <w:bottom w:val="single" w:sz="8" w:space="0" w:color="auto"/>
              <w:right w:val="single" w:sz="8" w:space="0" w:color="auto"/>
            </w:tcBorders>
            <w:shd w:val="clear" w:color="auto" w:fill="auto"/>
            <w:noWrap/>
            <w:vAlign w:val="center"/>
            <w:hideMark/>
          </w:tcPr>
          <w:p w14:paraId="0929374D" w14:textId="31D0AA43"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9 486 354</w:t>
            </w:r>
          </w:p>
        </w:tc>
        <w:tc>
          <w:tcPr>
            <w:tcW w:w="481" w:type="pct"/>
            <w:tcBorders>
              <w:top w:val="nil"/>
              <w:left w:val="nil"/>
              <w:bottom w:val="single" w:sz="8" w:space="0" w:color="auto"/>
              <w:right w:val="single" w:sz="8" w:space="0" w:color="auto"/>
            </w:tcBorders>
            <w:shd w:val="clear" w:color="auto" w:fill="auto"/>
            <w:noWrap/>
            <w:vAlign w:val="center"/>
            <w:hideMark/>
          </w:tcPr>
          <w:p w14:paraId="0D3B2FFC" w14:textId="5926A94A"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9 840 770</w:t>
            </w:r>
          </w:p>
        </w:tc>
        <w:tc>
          <w:tcPr>
            <w:tcW w:w="530" w:type="pct"/>
            <w:tcBorders>
              <w:top w:val="nil"/>
              <w:left w:val="nil"/>
              <w:bottom w:val="single" w:sz="8" w:space="0" w:color="auto"/>
              <w:right w:val="single" w:sz="8" w:space="0" w:color="auto"/>
            </w:tcBorders>
            <w:shd w:val="clear" w:color="auto" w:fill="auto"/>
            <w:noWrap/>
            <w:vAlign w:val="center"/>
            <w:hideMark/>
          </w:tcPr>
          <w:p w14:paraId="32AC9410" w14:textId="20FAE305"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11 271 526</w:t>
            </w:r>
          </w:p>
        </w:tc>
        <w:tc>
          <w:tcPr>
            <w:tcW w:w="529" w:type="pct"/>
            <w:tcBorders>
              <w:top w:val="nil"/>
              <w:left w:val="nil"/>
              <w:bottom w:val="single" w:sz="8" w:space="0" w:color="auto"/>
              <w:right w:val="single" w:sz="8" w:space="0" w:color="auto"/>
            </w:tcBorders>
            <w:shd w:val="clear" w:color="auto" w:fill="auto"/>
            <w:noWrap/>
            <w:vAlign w:val="center"/>
            <w:hideMark/>
          </w:tcPr>
          <w:p w14:paraId="21B90886" w14:textId="144E9F66"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10 384 593 </w:t>
            </w:r>
          </w:p>
        </w:tc>
        <w:tc>
          <w:tcPr>
            <w:tcW w:w="482" w:type="pct"/>
            <w:tcBorders>
              <w:top w:val="nil"/>
              <w:left w:val="nil"/>
              <w:bottom w:val="single" w:sz="8" w:space="0" w:color="auto"/>
              <w:right w:val="single" w:sz="8" w:space="0" w:color="auto"/>
            </w:tcBorders>
            <w:shd w:val="clear" w:color="auto" w:fill="auto"/>
            <w:noWrap/>
            <w:vAlign w:val="center"/>
            <w:hideMark/>
          </w:tcPr>
          <w:p w14:paraId="5288C6EF" w14:textId="01449329"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11 340 399 </w:t>
            </w:r>
          </w:p>
        </w:tc>
        <w:tc>
          <w:tcPr>
            <w:tcW w:w="529" w:type="pct"/>
            <w:tcBorders>
              <w:top w:val="nil"/>
              <w:left w:val="nil"/>
              <w:bottom w:val="single" w:sz="8" w:space="0" w:color="auto"/>
              <w:right w:val="single" w:sz="8" w:space="0" w:color="auto"/>
            </w:tcBorders>
            <w:shd w:val="clear" w:color="auto" w:fill="auto"/>
            <w:noWrap/>
            <w:vAlign w:val="center"/>
            <w:hideMark/>
          </w:tcPr>
          <w:p w14:paraId="644498E3" w14:textId="53A6405B"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10465 514</w:t>
            </w:r>
          </w:p>
        </w:tc>
        <w:tc>
          <w:tcPr>
            <w:tcW w:w="481" w:type="pct"/>
            <w:tcBorders>
              <w:top w:val="nil"/>
              <w:left w:val="nil"/>
              <w:bottom w:val="single" w:sz="8" w:space="0" w:color="auto"/>
              <w:right w:val="single" w:sz="8" w:space="0" w:color="auto"/>
            </w:tcBorders>
            <w:shd w:val="clear" w:color="auto" w:fill="auto"/>
            <w:noWrap/>
            <w:vAlign w:val="center"/>
            <w:hideMark/>
          </w:tcPr>
          <w:p w14:paraId="36AA230B" w14:textId="3EBAA8F3"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96</w:t>
            </w:r>
            <w:r>
              <w:rPr>
                <w:rFonts w:ascii="Montserrat Light" w:eastAsia="Times New Roman" w:hAnsi="Montserrat Light" w:cs="Times New Roman"/>
                <w:color w:val="000000"/>
                <w:lang w:eastAsia="fr-FR"/>
              </w:rPr>
              <w:t>,1</w:t>
            </w:r>
          </w:p>
        </w:tc>
        <w:tc>
          <w:tcPr>
            <w:tcW w:w="286" w:type="pct"/>
            <w:tcBorders>
              <w:top w:val="nil"/>
              <w:left w:val="nil"/>
              <w:bottom w:val="single" w:sz="8" w:space="0" w:color="auto"/>
              <w:right w:val="single" w:sz="8" w:space="0" w:color="auto"/>
            </w:tcBorders>
            <w:shd w:val="clear" w:color="auto" w:fill="auto"/>
            <w:noWrap/>
            <w:vAlign w:val="center"/>
            <w:hideMark/>
          </w:tcPr>
          <w:p w14:paraId="380F2A06" w14:textId="29561AD3"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19,5</w:t>
            </w:r>
          </w:p>
        </w:tc>
        <w:tc>
          <w:tcPr>
            <w:tcW w:w="291" w:type="pct"/>
            <w:tcBorders>
              <w:top w:val="nil"/>
              <w:left w:val="nil"/>
              <w:bottom w:val="single" w:sz="8" w:space="0" w:color="auto"/>
              <w:right w:val="single" w:sz="8" w:space="0" w:color="auto"/>
            </w:tcBorders>
            <w:vAlign w:val="center"/>
          </w:tcPr>
          <w:p w14:paraId="7C8BE47C" w14:textId="588B5DAE"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9,2</w:t>
            </w:r>
          </w:p>
        </w:tc>
      </w:tr>
      <w:tr w:rsidR="001860BF" w:rsidRPr="003C0B63" w14:paraId="6C8473EE" w14:textId="1DC9644E" w:rsidTr="00D64E04">
        <w:trPr>
          <w:trHeight w:val="330"/>
        </w:trPr>
        <w:tc>
          <w:tcPr>
            <w:tcW w:w="911" w:type="pct"/>
            <w:tcBorders>
              <w:top w:val="nil"/>
              <w:left w:val="single" w:sz="8" w:space="0" w:color="auto"/>
              <w:bottom w:val="single" w:sz="8" w:space="0" w:color="auto"/>
              <w:right w:val="single" w:sz="8" w:space="0" w:color="auto"/>
            </w:tcBorders>
            <w:shd w:val="clear" w:color="auto" w:fill="auto"/>
            <w:vAlign w:val="bottom"/>
            <w:hideMark/>
          </w:tcPr>
          <w:p w14:paraId="03E3DD99" w14:textId="77777777" w:rsidR="001860BF" w:rsidRPr="003C0B63" w:rsidRDefault="001860BF" w:rsidP="001860BF">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Protéines/an [g]</w:t>
            </w:r>
          </w:p>
        </w:tc>
        <w:tc>
          <w:tcPr>
            <w:tcW w:w="480" w:type="pct"/>
            <w:tcBorders>
              <w:top w:val="nil"/>
              <w:left w:val="nil"/>
              <w:bottom w:val="single" w:sz="8" w:space="0" w:color="auto"/>
              <w:right w:val="single" w:sz="8" w:space="0" w:color="auto"/>
            </w:tcBorders>
            <w:shd w:val="clear" w:color="auto" w:fill="auto"/>
            <w:noWrap/>
            <w:vAlign w:val="center"/>
            <w:hideMark/>
          </w:tcPr>
          <w:p w14:paraId="57B8EB1B" w14:textId="0F6E592B"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218 348</w:t>
            </w:r>
          </w:p>
        </w:tc>
        <w:tc>
          <w:tcPr>
            <w:tcW w:w="481" w:type="pct"/>
            <w:tcBorders>
              <w:top w:val="nil"/>
              <w:left w:val="nil"/>
              <w:bottom w:val="single" w:sz="8" w:space="0" w:color="auto"/>
              <w:right w:val="single" w:sz="8" w:space="0" w:color="auto"/>
            </w:tcBorders>
            <w:shd w:val="clear" w:color="auto" w:fill="auto"/>
            <w:noWrap/>
            <w:vAlign w:val="center"/>
            <w:hideMark/>
          </w:tcPr>
          <w:p w14:paraId="6C20514F" w14:textId="43019818"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231 238</w:t>
            </w:r>
          </w:p>
        </w:tc>
        <w:tc>
          <w:tcPr>
            <w:tcW w:w="530" w:type="pct"/>
            <w:tcBorders>
              <w:top w:val="nil"/>
              <w:left w:val="nil"/>
              <w:bottom w:val="single" w:sz="8" w:space="0" w:color="auto"/>
              <w:right w:val="single" w:sz="8" w:space="0" w:color="auto"/>
            </w:tcBorders>
            <w:shd w:val="clear" w:color="auto" w:fill="auto"/>
            <w:noWrap/>
            <w:vAlign w:val="center"/>
            <w:hideMark/>
          </w:tcPr>
          <w:p w14:paraId="2EDC301F" w14:textId="10D974A3"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245 575</w:t>
            </w:r>
          </w:p>
        </w:tc>
        <w:tc>
          <w:tcPr>
            <w:tcW w:w="529" w:type="pct"/>
            <w:tcBorders>
              <w:top w:val="nil"/>
              <w:left w:val="nil"/>
              <w:bottom w:val="single" w:sz="8" w:space="0" w:color="auto"/>
              <w:right w:val="single" w:sz="8" w:space="0" w:color="auto"/>
            </w:tcBorders>
            <w:shd w:val="clear" w:color="auto" w:fill="auto"/>
            <w:noWrap/>
            <w:vAlign w:val="center"/>
            <w:hideMark/>
          </w:tcPr>
          <w:p w14:paraId="502EE8CE" w14:textId="0D03A196"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211 016 </w:t>
            </w:r>
          </w:p>
        </w:tc>
        <w:tc>
          <w:tcPr>
            <w:tcW w:w="482" w:type="pct"/>
            <w:tcBorders>
              <w:top w:val="nil"/>
              <w:left w:val="nil"/>
              <w:bottom w:val="single" w:sz="8" w:space="0" w:color="auto"/>
              <w:right w:val="single" w:sz="8" w:space="0" w:color="auto"/>
            </w:tcBorders>
            <w:shd w:val="clear" w:color="auto" w:fill="auto"/>
            <w:noWrap/>
            <w:vAlign w:val="center"/>
            <w:hideMark/>
          </w:tcPr>
          <w:p w14:paraId="32A614FB" w14:textId="3ECE3FBF"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247 174 </w:t>
            </w:r>
          </w:p>
        </w:tc>
        <w:tc>
          <w:tcPr>
            <w:tcW w:w="529" w:type="pct"/>
            <w:tcBorders>
              <w:top w:val="nil"/>
              <w:left w:val="nil"/>
              <w:bottom w:val="single" w:sz="8" w:space="0" w:color="auto"/>
              <w:right w:val="single" w:sz="8" w:space="0" w:color="auto"/>
            </w:tcBorders>
            <w:shd w:val="clear" w:color="auto" w:fill="auto"/>
            <w:noWrap/>
            <w:vAlign w:val="center"/>
            <w:hideMark/>
          </w:tcPr>
          <w:p w14:paraId="287FBB79" w14:textId="767949B5"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231 823</w:t>
            </w:r>
          </w:p>
        </w:tc>
        <w:tc>
          <w:tcPr>
            <w:tcW w:w="481" w:type="pct"/>
            <w:tcBorders>
              <w:top w:val="nil"/>
              <w:left w:val="nil"/>
              <w:bottom w:val="single" w:sz="8" w:space="0" w:color="auto"/>
              <w:right w:val="single" w:sz="8" w:space="0" w:color="auto"/>
            </w:tcBorders>
            <w:shd w:val="clear" w:color="auto" w:fill="auto"/>
            <w:noWrap/>
            <w:vAlign w:val="center"/>
            <w:hideMark/>
          </w:tcPr>
          <w:p w14:paraId="4747E613" w14:textId="741F376D"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w:t>
            </w:r>
            <w:r>
              <w:rPr>
                <w:rFonts w:ascii="Montserrat Light" w:eastAsia="Times New Roman" w:hAnsi="Montserrat Light" w:cs="Times New Roman"/>
                <w:color w:val="000000"/>
                <w:lang w:eastAsia="fr-FR"/>
              </w:rPr>
              <w:t>,1</w:t>
            </w:r>
          </w:p>
        </w:tc>
        <w:tc>
          <w:tcPr>
            <w:tcW w:w="286" w:type="pct"/>
            <w:tcBorders>
              <w:top w:val="nil"/>
              <w:left w:val="nil"/>
              <w:bottom w:val="single" w:sz="8" w:space="0" w:color="auto"/>
              <w:right w:val="single" w:sz="8" w:space="0" w:color="auto"/>
            </w:tcBorders>
            <w:shd w:val="clear" w:color="auto" w:fill="auto"/>
            <w:noWrap/>
            <w:vAlign w:val="center"/>
            <w:hideMark/>
          </w:tcPr>
          <w:p w14:paraId="2C524DEE" w14:textId="674FE445"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13,2</w:t>
            </w:r>
          </w:p>
        </w:tc>
        <w:tc>
          <w:tcPr>
            <w:tcW w:w="291" w:type="pct"/>
            <w:tcBorders>
              <w:top w:val="nil"/>
              <w:left w:val="nil"/>
              <w:bottom w:val="single" w:sz="8" w:space="0" w:color="auto"/>
              <w:right w:val="single" w:sz="8" w:space="0" w:color="auto"/>
            </w:tcBorders>
            <w:vAlign w:val="center"/>
          </w:tcPr>
          <w:p w14:paraId="5219D688" w14:textId="660B3F61"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17,1</w:t>
            </w:r>
          </w:p>
        </w:tc>
      </w:tr>
      <w:tr w:rsidR="001860BF" w:rsidRPr="003C0B63" w14:paraId="6F027FCB" w14:textId="44480336" w:rsidTr="00D64E04">
        <w:trPr>
          <w:trHeight w:val="330"/>
        </w:trPr>
        <w:tc>
          <w:tcPr>
            <w:tcW w:w="911" w:type="pct"/>
            <w:tcBorders>
              <w:top w:val="nil"/>
              <w:left w:val="single" w:sz="8" w:space="0" w:color="auto"/>
              <w:bottom w:val="single" w:sz="8" w:space="0" w:color="auto"/>
              <w:right w:val="single" w:sz="8" w:space="0" w:color="auto"/>
            </w:tcBorders>
            <w:shd w:val="clear" w:color="auto" w:fill="auto"/>
            <w:noWrap/>
            <w:vAlign w:val="center"/>
            <w:hideMark/>
          </w:tcPr>
          <w:p w14:paraId="306074D0" w14:textId="77777777" w:rsidR="001860BF" w:rsidRPr="003C0B63" w:rsidRDefault="001860BF" w:rsidP="001860BF">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Matières grasses/an [g]</w:t>
            </w:r>
          </w:p>
        </w:tc>
        <w:tc>
          <w:tcPr>
            <w:tcW w:w="480" w:type="pct"/>
            <w:tcBorders>
              <w:top w:val="nil"/>
              <w:left w:val="nil"/>
              <w:bottom w:val="single" w:sz="8" w:space="0" w:color="auto"/>
              <w:right w:val="single" w:sz="8" w:space="0" w:color="auto"/>
            </w:tcBorders>
            <w:shd w:val="clear" w:color="auto" w:fill="auto"/>
            <w:noWrap/>
            <w:vAlign w:val="center"/>
            <w:hideMark/>
          </w:tcPr>
          <w:p w14:paraId="7F6E1312" w14:textId="12055DAD"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177 432</w:t>
            </w:r>
          </w:p>
        </w:tc>
        <w:tc>
          <w:tcPr>
            <w:tcW w:w="481" w:type="pct"/>
            <w:tcBorders>
              <w:top w:val="nil"/>
              <w:left w:val="nil"/>
              <w:bottom w:val="single" w:sz="8" w:space="0" w:color="auto"/>
              <w:right w:val="single" w:sz="8" w:space="0" w:color="auto"/>
            </w:tcBorders>
            <w:shd w:val="clear" w:color="auto" w:fill="auto"/>
            <w:noWrap/>
            <w:vAlign w:val="center"/>
            <w:hideMark/>
          </w:tcPr>
          <w:p w14:paraId="3CDE8CA1" w14:textId="365DFD2F"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175 120</w:t>
            </w:r>
          </w:p>
        </w:tc>
        <w:tc>
          <w:tcPr>
            <w:tcW w:w="530" w:type="pct"/>
            <w:tcBorders>
              <w:top w:val="nil"/>
              <w:left w:val="nil"/>
              <w:bottom w:val="single" w:sz="8" w:space="0" w:color="auto"/>
              <w:right w:val="single" w:sz="8" w:space="0" w:color="auto"/>
            </w:tcBorders>
            <w:shd w:val="clear" w:color="auto" w:fill="auto"/>
            <w:noWrap/>
            <w:vAlign w:val="center"/>
            <w:hideMark/>
          </w:tcPr>
          <w:p w14:paraId="40C5D654" w14:textId="38610383"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200 023</w:t>
            </w:r>
          </w:p>
        </w:tc>
        <w:tc>
          <w:tcPr>
            <w:tcW w:w="529" w:type="pct"/>
            <w:tcBorders>
              <w:top w:val="nil"/>
              <w:left w:val="nil"/>
              <w:bottom w:val="single" w:sz="8" w:space="0" w:color="auto"/>
              <w:right w:val="single" w:sz="8" w:space="0" w:color="auto"/>
            </w:tcBorders>
            <w:shd w:val="clear" w:color="auto" w:fill="auto"/>
            <w:noWrap/>
            <w:vAlign w:val="center"/>
            <w:hideMark/>
          </w:tcPr>
          <w:p w14:paraId="00BC2631" w14:textId="6ECEC25F"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220 484 </w:t>
            </w:r>
          </w:p>
        </w:tc>
        <w:tc>
          <w:tcPr>
            <w:tcW w:w="482" w:type="pct"/>
            <w:tcBorders>
              <w:top w:val="nil"/>
              <w:left w:val="nil"/>
              <w:bottom w:val="single" w:sz="8" w:space="0" w:color="auto"/>
              <w:right w:val="single" w:sz="8" w:space="0" w:color="auto"/>
            </w:tcBorders>
            <w:shd w:val="clear" w:color="auto" w:fill="auto"/>
            <w:noWrap/>
            <w:vAlign w:val="center"/>
            <w:hideMark/>
          </w:tcPr>
          <w:p w14:paraId="4D11D8D4" w14:textId="0970508B"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205 841 </w:t>
            </w:r>
          </w:p>
        </w:tc>
        <w:tc>
          <w:tcPr>
            <w:tcW w:w="529" w:type="pct"/>
            <w:tcBorders>
              <w:top w:val="nil"/>
              <w:left w:val="nil"/>
              <w:bottom w:val="single" w:sz="8" w:space="0" w:color="auto"/>
              <w:right w:val="single" w:sz="8" w:space="0" w:color="auto"/>
            </w:tcBorders>
            <w:shd w:val="clear" w:color="auto" w:fill="auto"/>
            <w:noWrap/>
            <w:vAlign w:val="center"/>
            <w:hideMark/>
          </w:tcPr>
          <w:p w14:paraId="40B80B3E" w14:textId="49EE3B49"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200 510</w:t>
            </w:r>
          </w:p>
        </w:tc>
        <w:tc>
          <w:tcPr>
            <w:tcW w:w="481" w:type="pct"/>
            <w:tcBorders>
              <w:top w:val="nil"/>
              <w:left w:val="nil"/>
              <w:bottom w:val="single" w:sz="8" w:space="0" w:color="auto"/>
              <w:right w:val="single" w:sz="8" w:space="0" w:color="auto"/>
            </w:tcBorders>
            <w:shd w:val="clear" w:color="auto" w:fill="auto"/>
            <w:noWrap/>
            <w:vAlign w:val="center"/>
            <w:hideMark/>
          </w:tcPr>
          <w:p w14:paraId="6F9420BD" w14:textId="7B9F1294"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1,8</w:t>
            </w:r>
          </w:p>
        </w:tc>
        <w:tc>
          <w:tcPr>
            <w:tcW w:w="286" w:type="pct"/>
            <w:tcBorders>
              <w:top w:val="nil"/>
              <w:left w:val="nil"/>
              <w:bottom w:val="single" w:sz="8" w:space="0" w:color="auto"/>
              <w:right w:val="single" w:sz="8" w:space="0" w:color="auto"/>
            </w:tcBorders>
            <w:shd w:val="clear" w:color="auto" w:fill="auto"/>
            <w:noWrap/>
            <w:vAlign w:val="center"/>
            <w:hideMark/>
          </w:tcPr>
          <w:p w14:paraId="20B8DCFC" w14:textId="7EF5202D"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16,0</w:t>
            </w:r>
          </w:p>
        </w:tc>
        <w:tc>
          <w:tcPr>
            <w:tcW w:w="291" w:type="pct"/>
            <w:tcBorders>
              <w:top w:val="nil"/>
              <w:left w:val="nil"/>
              <w:bottom w:val="single" w:sz="8" w:space="0" w:color="auto"/>
              <w:right w:val="single" w:sz="8" w:space="0" w:color="auto"/>
            </w:tcBorders>
            <w:vAlign w:val="center"/>
          </w:tcPr>
          <w:p w14:paraId="19B0065C" w14:textId="1CE05AE2"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-6,6</w:t>
            </w:r>
          </w:p>
        </w:tc>
      </w:tr>
      <w:tr w:rsidR="001860BF" w:rsidRPr="003C0B63" w14:paraId="3BEBE841" w14:textId="10F0C5CD" w:rsidTr="00D64E04">
        <w:trPr>
          <w:trHeight w:val="330"/>
        </w:trPr>
        <w:tc>
          <w:tcPr>
            <w:tcW w:w="911" w:type="pct"/>
            <w:tcBorders>
              <w:top w:val="nil"/>
              <w:left w:val="single" w:sz="8" w:space="0" w:color="auto"/>
              <w:bottom w:val="single" w:sz="8" w:space="0" w:color="auto"/>
              <w:right w:val="single" w:sz="8" w:space="0" w:color="auto"/>
            </w:tcBorders>
            <w:shd w:val="clear" w:color="auto" w:fill="auto"/>
            <w:noWrap/>
            <w:vAlign w:val="center"/>
            <w:hideMark/>
          </w:tcPr>
          <w:p w14:paraId="4DED7D31" w14:textId="77777777" w:rsidR="001860BF" w:rsidRPr="003C0B63" w:rsidRDefault="001860BF" w:rsidP="001860BF">
            <w:pPr>
              <w:spacing w:after="0" w:line="240" w:lineRule="auto"/>
              <w:jc w:val="both"/>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Total</w:t>
            </w:r>
          </w:p>
        </w:tc>
        <w:tc>
          <w:tcPr>
            <w:tcW w:w="480" w:type="pct"/>
            <w:tcBorders>
              <w:top w:val="nil"/>
              <w:left w:val="nil"/>
              <w:bottom w:val="single" w:sz="8" w:space="0" w:color="auto"/>
              <w:right w:val="single" w:sz="8" w:space="0" w:color="auto"/>
            </w:tcBorders>
            <w:shd w:val="clear" w:color="auto" w:fill="auto"/>
            <w:noWrap/>
            <w:vAlign w:val="center"/>
            <w:hideMark/>
          </w:tcPr>
          <w:p w14:paraId="2AE890C0" w14:textId="6D8FCD81"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9 882 134</w:t>
            </w:r>
          </w:p>
        </w:tc>
        <w:tc>
          <w:tcPr>
            <w:tcW w:w="481" w:type="pct"/>
            <w:tcBorders>
              <w:top w:val="nil"/>
              <w:left w:val="nil"/>
              <w:bottom w:val="single" w:sz="8" w:space="0" w:color="auto"/>
              <w:right w:val="single" w:sz="8" w:space="0" w:color="auto"/>
            </w:tcBorders>
            <w:shd w:val="clear" w:color="auto" w:fill="auto"/>
            <w:noWrap/>
            <w:vAlign w:val="center"/>
            <w:hideMark/>
          </w:tcPr>
          <w:p w14:paraId="3705E852" w14:textId="64C17E86"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10 247 128</w:t>
            </w:r>
          </w:p>
        </w:tc>
        <w:tc>
          <w:tcPr>
            <w:tcW w:w="530" w:type="pct"/>
            <w:tcBorders>
              <w:top w:val="nil"/>
              <w:left w:val="nil"/>
              <w:bottom w:val="single" w:sz="8" w:space="0" w:color="auto"/>
              <w:right w:val="single" w:sz="8" w:space="0" w:color="auto"/>
            </w:tcBorders>
            <w:shd w:val="clear" w:color="auto" w:fill="auto"/>
            <w:noWrap/>
            <w:vAlign w:val="center"/>
            <w:hideMark/>
          </w:tcPr>
          <w:p w14:paraId="78AE7212" w14:textId="56FD4332"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11 717 124</w:t>
            </w:r>
          </w:p>
        </w:tc>
        <w:tc>
          <w:tcPr>
            <w:tcW w:w="529" w:type="pct"/>
            <w:tcBorders>
              <w:top w:val="nil"/>
              <w:left w:val="nil"/>
              <w:bottom w:val="single" w:sz="8" w:space="0" w:color="auto"/>
              <w:right w:val="single" w:sz="8" w:space="0" w:color="auto"/>
            </w:tcBorders>
            <w:shd w:val="clear" w:color="auto" w:fill="auto"/>
            <w:noWrap/>
            <w:vAlign w:val="center"/>
            <w:hideMark/>
          </w:tcPr>
          <w:p w14:paraId="575B0609" w14:textId="73390DAE"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10 816 093 </w:t>
            </w:r>
          </w:p>
        </w:tc>
        <w:tc>
          <w:tcPr>
            <w:tcW w:w="482" w:type="pct"/>
            <w:tcBorders>
              <w:top w:val="nil"/>
              <w:left w:val="nil"/>
              <w:bottom w:val="single" w:sz="8" w:space="0" w:color="auto"/>
              <w:right w:val="single" w:sz="8" w:space="0" w:color="auto"/>
            </w:tcBorders>
            <w:shd w:val="clear" w:color="auto" w:fill="auto"/>
            <w:noWrap/>
            <w:vAlign w:val="center"/>
            <w:hideMark/>
          </w:tcPr>
          <w:p w14:paraId="5A037DE1" w14:textId="34CE8E62" w:rsidR="001860BF" w:rsidRPr="00F84B70" w:rsidRDefault="001860BF" w:rsidP="001860BF">
            <w:pPr>
              <w:spacing w:after="0" w:line="240" w:lineRule="auto"/>
              <w:jc w:val="center"/>
              <w:rPr>
                <w:rFonts w:ascii="Montserrat Light" w:eastAsia="Times New Roman" w:hAnsi="Montserrat Light" w:cs="Times New Roman"/>
                <w:color w:val="000000"/>
                <w:lang w:eastAsia="fr-FR"/>
              </w:rPr>
            </w:pPr>
            <w:r w:rsidRPr="001860BF">
              <w:rPr>
                <w:rFonts w:ascii="Montserrat Light" w:hAnsi="Montserrat Light"/>
                <w:color w:val="000000"/>
              </w:rPr>
              <w:t xml:space="preserve">  11 793 414 </w:t>
            </w:r>
          </w:p>
        </w:tc>
        <w:tc>
          <w:tcPr>
            <w:tcW w:w="529" w:type="pct"/>
            <w:tcBorders>
              <w:top w:val="nil"/>
              <w:left w:val="nil"/>
              <w:bottom w:val="single" w:sz="8" w:space="0" w:color="auto"/>
              <w:right w:val="single" w:sz="8" w:space="0" w:color="auto"/>
            </w:tcBorders>
            <w:shd w:val="clear" w:color="auto" w:fill="auto"/>
            <w:noWrap/>
            <w:vAlign w:val="center"/>
            <w:hideMark/>
          </w:tcPr>
          <w:p w14:paraId="53010F2F" w14:textId="68D2B4B2"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10 897 847</w:t>
            </w:r>
          </w:p>
        </w:tc>
        <w:tc>
          <w:tcPr>
            <w:tcW w:w="481" w:type="pct"/>
            <w:tcBorders>
              <w:top w:val="nil"/>
              <w:left w:val="nil"/>
              <w:bottom w:val="single" w:sz="8" w:space="0" w:color="auto"/>
              <w:right w:val="single" w:sz="8" w:space="0" w:color="auto"/>
            </w:tcBorders>
            <w:shd w:val="clear" w:color="auto" w:fill="auto"/>
            <w:noWrap/>
            <w:vAlign w:val="center"/>
            <w:hideMark/>
          </w:tcPr>
          <w:p w14:paraId="6AB04DDF" w14:textId="77777777" w:rsidR="001860BF" w:rsidRPr="003C0B63" w:rsidRDefault="001860BF" w:rsidP="001860BF">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100</w:t>
            </w:r>
          </w:p>
        </w:tc>
        <w:tc>
          <w:tcPr>
            <w:tcW w:w="577" w:type="pct"/>
            <w:gridSpan w:val="2"/>
            <w:tcBorders>
              <w:top w:val="nil"/>
              <w:left w:val="nil"/>
              <w:bottom w:val="single" w:sz="8" w:space="0" w:color="auto"/>
              <w:right w:val="single" w:sz="8" w:space="0" w:color="auto"/>
            </w:tcBorders>
            <w:shd w:val="clear" w:color="auto" w:fill="auto"/>
            <w:noWrap/>
            <w:vAlign w:val="center"/>
          </w:tcPr>
          <w:p w14:paraId="7FE0FCCC" w14:textId="4E1346EF" w:rsidR="001860BF" w:rsidRPr="001860BF" w:rsidRDefault="001860BF" w:rsidP="001860BF">
            <w:pPr>
              <w:spacing w:after="0" w:line="240" w:lineRule="auto"/>
              <w:jc w:val="center"/>
              <w:rPr>
                <w:rFonts w:ascii="Montserrat Light" w:eastAsia="Times New Roman" w:hAnsi="Montserrat Light" w:cs="Times New Roman"/>
                <w:color w:val="000000"/>
                <w:lang w:eastAsia="fr-FR"/>
              </w:rPr>
            </w:pPr>
          </w:p>
        </w:tc>
      </w:tr>
    </w:tbl>
    <w:p w14:paraId="386A9AAE" w14:textId="77777777" w:rsidR="000F385E" w:rsidRPr="003C0B63" w:rsidRDefault="000F385E" w:rsidP="000F385E">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25067D48" w14:textId="77777777" w:rsidR="0080655C" w:rsidRPr="003C0B63" w:rsidRDefault="0080655C" w:rsidP="003C0B63">
      <w:pPr>
        <w:jc w:val="both"/>
        <w:rPr>
          <w:rFonts w:ascii="Montserrat Light" w:eastAsia="Times New Roman" w:hAnsi="Montserrat Light" w:cs="Times New Roman"/>
          <w:color w:val="000000" w:themeColor="text1"/>
          <w:lang w:eastAsia="fr-FR"/>
        </w:rPr>
      </w:pPr>
    </w:p>
    <w:p w14:paraId="23246712" w14:textId="77777777" w:rsidR="00BB0674" w:rsidRPr="003C0B63" w:rsidRDefault="00BB0674" w:rsidP="003C0B63">
      <w:pPr>
        <w:jc w:val="both"/>
        <w:rPr>
          <w:rFonts w:ascii="Montserrat Light" w:eastAsia="Times New Roman" w:hAnsi="Montserrat Light" w:cs="Times New Roman"/>
          <w:color w:val="000000" w:themeColor="text1"/>
          <w:lang w:eastAsia="fr-FR"/>
        </w:rPr>
      </w:pPr>
    </w:p>
    <w:p w14:paraId="05223BF6" w14:textId="77777777" w:rsidR="002D26D0" w:rsidRDefault="002D26D0" w:rsidP="003C0B63">
      <w:pPr>
        <w:jc w:val="both"/>
        <w:rPr>
          <w:rFonts w:ascii="Montserrat Light" w:eastAsia="Times New Roman" w:hAnsi="Montserrat Light" w:cs="Times New Roman"/>
          <w:color w:val="000000" w:themeColor="text1"/>
          <w:lang w:eastAsia="fr-FR"/>
        </w:rPr>
        <w:sectPr w:rsidR="002D26D0" w:rsidSect="00CB0A9F">
          <w:pgSz w:w="16838" w:h="11906" w:orient="landscape"/>
          <w:pgMar w:top="1417" w:right="1417" w:bottom="1417" w:left="1417" w:header="708" w:footer="708" w:gutter="0"/>
          <w:cols w:space="708"/>
          <w:docGrid w:linePitch="360"/>
        </w:sectPr>
      </w:pPr>
    </w:p>
    <w:p w14:paraId="4437086D" w14:textId="7F231DA8" w:rsidR="003C0B63" w:rsidRDefault="005E106C" w:rsidP="003C0B63">
      <w:pPr>
        <w:spacing w:line="360" w:lineRule="auto"/>
        <w:jc w:val="both"/>
        <w:rPr>
          <w:rFonts w:ascii="Montserrat Light" w:hAnsi="Montserrat Light" w:cs="Times New Roman"/>
          <w:color w:val="000000" w:themeColor="text1"/>
        </w:rPr>
      </w:pPr>
      <w:r>
        <w:rPr>
          <w:rFonts w:ascii="Montserrat Light" w:eastAsia="Times New Roman" w:hAnsi="Montserrat Light" w:cs="Times New Roman"/>
          <w:color w:val="000000" w:themeColor="text1"/>
          <w:lang w:eastAsia="fr-FR"/>
        </w:rPr>
        <w:t>Le</w:t>
      </w:r>
      <w:r w:rsidR="003C0B63" w:rsidRPr="003C0B63">
        <w:rPr>
          <w:rFonts w:ascii="Montserrat Light" w:eastAsia="Times New Roman" w:hAnsi="Montserrat Light" w:cs="Times New Roman"/>
          <w:color w:val="000000" w:themeColor="text1"/>
          <w:lang w:eastAsia="fr-FR"/>
        </w:rPr>
        <w:t xml:space="preserve"> table</w:t>
      </w:r>
      <w:r w:rsidR="00FE2A93">
        <w:rPr>
          <w:rFonts w:ascii="Montserrat Light" w:eastAsia="Times New Roman" w:hAnsi="Montserrat Light" w:cs="Times New Roman"/>
          <w:color w:val="000000" w:themeColor="text1"/>
          <w:lang w:eastAsia="fr-FR"/>
        </w:rPr>
        <w:t>au</w:t>
      </w:r>
      <w:r w:rsidR="003C0B63" w:rsidRPr="003C0B63">
        <w:rPr>
          <w:rFonts w:ascii="Montserrat Light" w:eastAsia="Times New Roman" w:hAnsi="Montserrat Light" w:cs="Times New Roman"/>
          <w:color w:val="000000" w:themeColor="text1"/>
          <w:lang w:eastAsia="fr-FR"/>
        </w:rPr>
        <w:t xml:space="preserve"> </w:t>
      </w:r>
      <w:r>
        <w:rPr>
          <w:rFonts w:ascii="Montserrat Light" w:eastAsia="Times New Roman" w:hAnsi="Montserrat Light" w:cs="Times New Roman"/>
          <w:color w:val="000000" w:themeColor="text1"/>
          <w:lang w:eastAsia="fr-FR"/>
        </w:rPr>
        <w:t xml:space="preserve">8 </w:t>
      </w:r>
      <w:r w:rsidR="003C0B63" w:rsidRPr="003C0B63">
        <w:rPr>
          <w:rFonts w:ascii="Montserrat Light" w:eastAsia="Times New Roman" w:hAnsi="Montserrat Light" w:cs="Times New Roman"/>
          <w:color w:val="000000" w:themeColor="text1"/>
          <w:lang w:eastAsia="fr-FR"/>
        </w:rPr>
        <w:t xml:space="preserve">présente la disponibilité des </w:t>
      </w:r>
      <w:r w:rsidR="00CA7306">
        <w:rPr>
          <w:rFonts w:ascii="Montserrat Light" w:eastAsia="Times New Roman" w:hAnsi="Montserrat Light" w:cs="Times New Roman"/>
          <w:color w:val="000000" w:themeColor="text1"/>
          <w:lang w:eastAsia="fr-FR"/>
        </w:rPr>
        <w:t>n</w:t>
      </w:r>
      <w:r w:rsidR="003C0B63" w:rsidRPr="003C0B63">
        <w:rPr>
          <w:rFonts w:ascii="Montserrat Light" w:eastAsia="Times New Roman" w:hAnsi="Montserrat Light" w:cs="Times New Roman"/>
          <w:color w:val="000000" w:themeColor="text1"/>
          <w:lang w:eastAsia="fr-FR"/>
        </w:rPr>
        <w:t>utriment</w:t>
      </w:r>
      <w:r w:rsidR="00CA7306">
        <w:rPr>
          <w:rFonts w:ascii="Montserrat Light" w:eastAsia="Times New Roman" w:hAnsi="Montserrat Light" w:cs="Times New Roman"/>
          <w:color w:val="000000" w:themeColor="text1"/>
          <w:lang w:eastAsia="fr-FR"/>
        </w:rPr>
        <w:t>s</w:t>
      </w:r>
      <w:r w:rsidR="003C0B63" w:rsidRPr="003C0B63">
        <w:rPr>
          <w:rFonts w:ascii="Montserrat Light" w:eastAsia="Times New Roman" w:hAnsi="Montserrat Light" w:cs="Times New Roman"/>
          <w:color w:val="000000" w:themeColor="text1"/>
          <w:lang w:eastAsia="fr-FR"/>
        </w:rPr>
        <w:t xml:space="preserve"> en calories, protéines et en matière</w:t>
      </w:r>
      <w:r w:rsidR="00CA7306">
        <w:rPr>
          <w:rFonts w:ascii="Montserrat Light" w:eastAsia="Times New Roman" w:hAnsi="Montserrat Light" w:cs="Times New Roman"/>
          <w:color w:val="000000" w:themeColor="text1"/>
          <w:lang w:eastAsia="fr-FR"/>
        </w:rPr>
        <w:t>s</w:t>
      </w:r>
      <w:r w:rsidR="003C0B63" w:rsidRPr="003C0B63">
        <w:rPr>
          <w:rFonts w:ascii="Montserrat Light" w:eastAsia="Times New Roman" w:hAnsi="Montserrat Light" w:cs="Times New Roman"/>
          <w:color w:val="000000" w:themeColor="text1"/>
          <w:lang w:eastAsia="fr-FR"/>
        </w:rPr>
        <w:t xml:space="preserve"> grasse</w:t>
      </w:r>
      <w:r w:rsidR="00CA7306">
        <w:rPr>
          <w:rFonts w:ascii="Montserrat Light" w:eastAsia="Times New Roman" w:hAnsi="Montserrat Light" w:cs="Times New Roman"/>
          <w:color w:val="000000" w:themeColor="text1"/>
          <w:lang w:eastAsia="fr-FR"/>
        </w:rPr>
        <w:t>s</w:t>
      </w:r>
      <w:r w:rsidR="003C0B63" w:rsidRPr="003C0B63">
        <w:rPr>
          <w:rFonts w:ascii="Montserrat Light" w:eastAsia="Times New Roman" w:hAnsi="Montserrat Light" w:cs="Times New Roman"/>
          <w:color w:val="000000" w:themeColor="text1"/>
          <w:lang w:eastAsia="fr-FR"/>
        </w:rPr>
        <w:t xml:space="preserve">. </w:t>
      </w:r>
      <w:r w:rsidR="003C0B63" w:rsidRPr="003C0B63">
        <w:rPr>
          <w:rFonts w:ascii="Montserrat Light" w:hAnsi="Montserrat Light" w:cs="Times New Roman"/>
          <w:color w:val="000000" w:themeColor="text1"/>
        </w:rPr>
        <w:t>On note en moyenne, un apport de 96</w:t>
      </w:r>
      <w:r w:rsidR="00032F6F">
        <w:rPr>
          <w:rFonts w:ascii="Montserrat Light" w:hAnsi="Montserrat Light" w:cs="Times New Roman"/>
          <w:color w:val="000000" w:themeColor="text1"/>
        </w:rPr>
        <w:t>,</w:t>
      </w:r>
      <w:r w:rsidR="001860BF">
        <w:rPr>
          <w:rFonts w:ascii="Montserrat Light" w:hAnsi="Montserrat Light" w:cs="Times New Roman"/>
          <w:color w:val="000000" w:themeColor="text1"/>
        </w:rPr>
        <w:t>1</w:t>
      </w:r>
      <w:r w:rsidR="003C0B63" w:rsidRPr="003C0B63">
        <w:rPr>
          <w:rFonts w:ascii="Montserrat Light" w:hAnsi="Montserrat Light" w:cs="Times New Roman"/>
          <w:color w:val="000000" w:themeColor="text1"/>
        </w:rPr>
        <w:t xml:space="preserve"> kcal/per/jour pour les calories apportées par les produits végétaux et les produits animaux sur la période </w:t>
      </w:r>
      <w:r w:rsidR="00032F6F">
        <w:rPr>
          <w:rFonts w:ascii="Montserrat Light" w:hAnsi="Montserrat Light" w:cs="Times New Roman"/>
          <w:color w:val="000000" w:themeColor="text1"/>
        </w:rPr>
        <w:t>2014-2018</w:t>
      </w:r>
      <w:r w:rsidR="003C0B63" w:rsidRPr="003C0B63">
        <w:rPr>
          <w:rFonts w:ascii="Montserrat Light" w:hAnsi="Montserrat Light" w:cs="Times New Roman"/>
          <w:color w:val="000000" w:themeColor="text1"/>
        </w:rPr>
        <w:t xml:space="preserve">. </w:t>
      </w:r>
      <w:r w:rsidR="00032F6F">
        <w:rPr>
          <w:rFonts w:ascii="Montserrat Light" w:hAnsi="Montserrat Light" w:cs="Times New Roman"/>
          <w:color w:val="000000" w:themeColor="text1"/>
        </w:rPr>
        <w:t>De même, o</w:t>
      </w:r>
      <w:r w:rsidR="003C0B63" w:rsidRPr="003C0B63">
        <w:rPr>
          <w:rFonts w:ascii="Montserrat Light" w:hAnsi="Montserrat Light" w:cs="Times New Roman"/>
          <w:color w:val="000000" w:themeColor="text1"/>
        </w:rPr>
        <w:t>n note, un apport de 2</w:t>
      </w:r>
      <w:r w:rsidR="00BE0CD0">
        <w:rPr>
          <w:rFonts w:ascii="Montserrat Light" w:hAnsi="Montserrat Light" w:cs="Times New Roman"/>
          <w:color w:val="000000" w:themeColor="text1"/>
        </w:rPr>
        <w:t>,1</w:t>
      </w:r>
      <w:r w:rsidR="003C0B63" w:rsidRPr="003C0B63">
        <w:rPr>
          <w:rFonts w:ascii="Montserrat Light" w:hAnsi="Montserrat Light" w:cs="Times New Roman"/>
          <w:color w:val="000000" w:themeColor="text1"/>
        </w:rPr>
        <w:t xml:space="preserve"> kcal/per/jour </w:t>
      </w:r>
      <w:r w:rsidR="00BE0CD0">
        <w:rPr>
          <w:rFonts w:ascii="Montserrat Light" w:hAnsi="Montserrat Light" w:cs="Times New Roman"/>
          <w:color w:val="000000" w:themeColor="text1"/>
        </w:rPr>
        <w:t xml:space="preserve">en moyenne </w:t>
      </w:r>
      <w:r w:rsidR="003C0B63" w:rsidRPr="003C0B63">
        <w:rPr>
          <w:rFonts w:ascii="Montserrat Light" w:hAnsi="Montserrat Light" w:cs="Times New Roman"/>
          <w:color w:val="000000" w:themeColor="text1"/>
        </w:rPr>
        <w:t xml:space="preserve">pour les protéines végétales et animales sur la période sus indiquées. </w:t>
      </w:r>
      <w:r w:rsidR="00BE0CD0">
        <w:rPr>
          <w:rFonts w:ascii="Montserrat Light" w:hAnsi="Montserrat Light" w:cs="Times New Roman"/>
          <w:color w:val="000000" w:themeColor="text1"/>
        </w:rPr>
        <w:t>Pour ce qui concerne</w:t>
      </w:r>
      <w:r w:rsidR="003C0B63" w:rsidRPr="003C0B63">
        <w:rPr>
          <w:rFonts w:ascii="Montserrat Light" w:hAnsi="Montserrat Light" w:cs="Times New Roman"/>
          <w:color w:val="000000" w:themeColor="text1"/>
        </w:rPr>
        <w:t xml:space="preserve"> </w:t>
      </w:r>
      <w:r w:rsidR="00BE0CD0">
        <w:rPr>
          <w:rFonts w:ascii="Montserrat Light" w:hAnsi="Montserrat Light" w:cs="Times New Roman"/>
          <w:color w:val="000000" w:themeColor="text1"/>
        </w:rPr>
        <w:t xml:space="preserve">les graisses végétales et animales, il est observé </w:t>
      </w:r>
      <w:r w:rsidR="003C0B63" w:rsidRPr="003C0B63">
        <w:rPr>
          <w:rFonts w:ascii="Montserrat Light" w:hAnsi="Montserrat Light" w:cs="Times New Roman"/>
          <w:color w:val="000000" w:themeColor="text1"/>
        </w:rPr>
        <w:t xml:space="preserve">un apport de </w:t>
      </w:r>
      <w:r w:rsidR="00BE0CD0">
        <w:rPr>
          <w:rFonts w:ascii="Montserrat Light" w:hAnsi="Montserrat Light" w:cs="Times New Roman"/>
          <w:color w:val="000000" w:themeColor="text1"/>
        </w:rPr>
        <w:t>1,8</w:t>
      </w:r>
      <w:r w:rsidR="00BE0CD0" w:rsidRPr="003C0B63">
        <w:rPr>
          <w:rFonts w:ascii="Montserrat Light" w:hAnsi="Montserrat Light" w:cs="Times New Roman"/>
          <w:color w:val="000000" w:themeColor="text1"/>
        </w:rPr>
        <w:t xml:space="preserve"> </w:t>
      </w:r>
      <w:r w:rsidR="003C0B63" w:rsidRPr="003C0B63">
        <w:rPr>
          <w:rFonts w:ascii="Montserrat Light" w:hAnsi="Montserrat Light" w:cs="Times New Roman"/>
          <w:color w:val="000000" w:themeColor="text1"/>
        </w:rPr>
        <w:t>g/per/jour</w:t>
      </w:r>
      <w:r w:rsidR="00BE0CD0">
        <w:rPr>
          <w:rFonts w:ascii="Montserrat Light" w:hAnsi="Montserrat Light" w:cs="Times New Roman"/>
          <w:color w:val="000000" w:themeColor="text1"/>
        </w:rPr>
        <w:t xml:space="preserve"> en moyenne</w:t>
      </w:r>
      <w:r w:rsidR="003C0B63" w:rsidRPr="003C0B63">
        <w:rPr>
          <w:rFonts w:ascii="Montserrat Light" w:hAnsi="Montserrat Light" w:cs="Times New Roman"/>
          <w:color w:val="000000" w:themeColor="text1"/>
        </w:rPr>
        <w:t xml:space="preserve"> pour les graisses végétales et animales sur la période sus indiquée. </w:t>
      </w:r>
    </w:p>
    <w:p w14:paraId="446A92F5" w14:textId="176ABA7F" w:rsidR="00281825" w:rsidRDefault="00281825" w:rsidP="003C0B63">
      <w:pPr>
        <w:spacing w:line="360" w:lineRule="auto"/>
        <w:jc w:val="both"/>
        <w:rPr>
          <w:rFonts w:ascii="Montserrat Light" w:hAnsi="Montserrat Light" w:cs="Times New Roman"/>
          <w:color w:val="000000" w:themeColor="text1"/>
        </w:rPr>
      </w:pPr>
      <w:r>
        <w:rPr>
          <w:noProof/>
        </w:rPr>
        <w:drawing>
          <wp:inline distT="0" distB="0" distL="0" distR="0" wp14:anchorId="74814BA9" wp14:editId="030D2458">
            <wp:extent cx="5886450" cy="2743200"/>
            <wp:effectExtent l="0" t="0" r="0" b="0"/>
            <wp:docPr id="4" name="Graphique 4">
              <a:extLst xmlns:a="http://schemas.openxmlformats.org/drawingml/2006/main">
                <a:ext uri="{FF2B5EF4-FFF2-40B4-BE49-F238E27FC236}">
                  <a16:creationId xmlns:a16="http://schemas.microsoft.com/office/drawing/2014/main" id="{D3F43029-F74A-4912-8929-EC06F5BA3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CC3128" w14:textId="77777777" w:rsidR="000A284D" w:rsidRPr="003C0B63" w:rsidRDefault="000A284D" w:rsidP="000A284D">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INStaD, 2021</w:t>
      </w:r>
    </w:p>
    <w:p w14:paraId="1CB1DEF8" w14:textId="77777777" w:rsidR="00747981" w:rsidRPr="00BC68CB" w:rsidRDefault="00747981" w:rsidP="003C0B63">
      <w:pPr>
        <w:jc w:val="both"/>
        <w:rPr>
          <w:rFonts w:ascii="Montserrat Light" w:eastAsia="Times New Roman" w:hAnsi="Montserrat Light" w:cs="Times New Roman"/>
          <w:color w:val="000000" w:themeColor="text1"/>
          <w:sz w:val="2"/>
          <w:szCs w:val="2"/>
          <w:lang w:eastAsia="fr-FR"/>
        </w:rPr>
      </w:pPr>
    </w:p>
    <w:p w14:paraId="594966D8" w14:textId="334E4E99" w:rsidR="008B5442" w:rsidRPr="003133FD" w:rsidRDefault="008B5442" w:rsidP="000F6BAB">
      <w:pPr>
        <w:pStyle w:val="Titre3"/>
        <w:numPr>
          <w:ilvl w:val="1"/>
          <w:numId w:val="40"/>
        </w:numPr>
        <w:jc w:val="both"/>
        <w:rPr>
          <w:rFonts w:ascii="Montserrat Light" w:hAnsi="Montserrat Light" w:cs="Times New Roman"/>
          <w:b/>
          <w:bCs/>
          <w:color w:val="auto"/>
          <w:sz w:val="22"/>
          <w:szCs w:val="22"/>
        </w:rPr>
      </w:pPr>
      <w:bookmarkStart w:id="65" w:name="_Toc88815644"/>
      <w:r w:rsidRPr="003133FD">
        <w:rPr>
          <w:rFonts w:ascii="Montserrat Light" w:hAnsi="Montserrat Light" w:cs="Times New Roman"/>
          <w:b/>
          <w:bCs/>
          <w:color w:val="auto"/>
          <w:sz w:val="22"/>
          <w:szCs w:val="22"/>
        </w:rPr>
        <w:t>Analyse de quelques indicateurs</w:t>
      </w:r>
      <w:bookmarkEnd w:id="65"/>
    </w:p>
    <w:p w14:paraId="5E2A243D" w14:textId="77777777" w:rsidR="002A4766" w:rsidRPr="0077372F" w:rsidRDefault="002A4766" w:rsidP="003C0B63">
      <w:pPr>
        <w:jc w:val="both"/>
        <w:rPr>
          <w:rFonts w:ascii="Montserrat Light" w:hAnsi="Montserrat Light"/>
          <w:sz w:val="2"/>
          <w:szCs w:val="2"/>
        </w:rPr>
      </w:pPr>
    </w:p>
    <w:p w14:paraId="6FFB537E" w14:textId="7AA636FF" w:rsidR="004D44FC" w:rsidRPr="000F6BAB" w:rsidRDefault="004D44FC" w:rsidP="000F6BAB">
      <w:pPr>
        <w:pStyle w:val="Titre4"/>
        <w:numPr>
          <w:ilvl w:val="2"/>
          <w:numId w:val="40"/>
        </w:numPr>
        <w:jc w:val="both"/>
        <w:rPr>
          <w:rFonts w:ascii="Montserrat Light" w:hAnsi="Montserrat Light" w:cs="Times New Roman"/>
          <w:i w:val="0"/>
          <w:iCs w:val="0"/>
          <w:color w:val="auto"/>
        </w:rPr>
      </w:pPr>
      <w:r w:rsidRPr="000F6BAB">
        <w:rPr>
          <w:rFonts w:ascii="Montserrat Light" w:hAnsi="Montserrat Light" w:cs="Times New Roman"/>
          <w:i w:val="0"/>
          <w:iCs w:val="0"/>
          <w:color w:val="auto"/>
        </w:rPr>
        <w:t>Ratio d’autosuffisance (RAS)</w:t>
      </w:r>
    </w:p>
    <w:p w14:paraId="02AC5FC0" w14:textId="77777777" w:rsidR="007E1AB8" w:rsidRPr="00BC68CB" w:rsidRDefault="007E1AB8" w:rsidP="003C0B63">
      <w:pPr>
        <w:jc w:val="both"/>
        <w:rPr>
          <w:rFonts w:ascii="Montserrat Light" w:hAnsi="Montserrat Light"/>
          <w:sz w:val="2"/>
          <w:szCs w:val="2"/>
        </w:rPr>
      </w:pPr>
    </w:p>
    <w:p w14:paraId="17BEFF9D" w14:textId="4E18332E" w:rsidR="002700C6" w:rsidRDefault="002700C6" w:rsidP="00CB0A9F">
      <w:pPr>
        <w:spacing w:line="360" w:lineRule="auto"/>
        <w:jc w:val="both"/>
        <w:rPr>
          <w:rFonts w:ascii="Montserrat Light" w:eastAsia="Times New Roman" w:hAnsi="Montserrat Light" w:cs="Times New Roman"/>
          <w:color w:val="000000" w:themeColor="text1"/>
          <w:lang w:eastAsia="fr-FR"/>
        </w:rPr>
      </w:pPr>
      <w:r w:rsidRPr="00CB0A9F">
        <w:rPr>
          <w:rFonts w:ascii="Montserrat Light" w:eastAsia="Times New Roman" w:hAnsi="Montserrat Light" w:cs="Times New Roman"/>
          <w:color w:val="000000" w:themeColor="text1"/>
          <w:lang w:eastAsia="fr-FR"/>
        </w:rPr>
        <w:t xml:space="preserve">La production des spéculations telles que </w:t>
      </w:r>
      <w:r w:rsidR="00CA4E1F" w:rsidRPr="00CB0A9F">
        <w:rPr>
          <w:rFonts w:ascii="Montserrat Light" w:eastAsia="Times New Roman" w:hAnsi="Montserrat Light" w:cs="Times New Roman"/>
          <w:color w:val="000000" w:themeColor="text1"/>
          <w:lang w:eastAsia="fr-FR"/>
        </w:rPr>
        <w:t>galette de coprah, amandes en coque, noix de cajou, en coque, graines de coton, arachides non décortiquées, noix de cola, huile de noix de coco, graine de sésame etc</w:t>
      </w:r>
      <w:r w:rsidRPr="00CB0A9F">
        <w:rPr>
          <w:rFonts w:ascii="Montserrat Light" w:eastAsia="Times New Roman" w:hAnsi="Montserrat Light" w:cs="Times New Roman"/>
          <w:color w:val="000000" w:themeColor="text1"/>
          <w:lang w:eastAsia="fr-FR"/>
        </w:rPr>
        <w:t>, dépasse l'utilisation</w:t>
      </w:r>
      <w:r w:rsidR="00852321">
        <w:rPr>
          <w:rFonts w:ascii="Montserrat Light" w:eastAsia="Times New Roman" w:hAnsi="Montserrat Light" w:cs="Times New Roman"/>
          <w:color w:val="000000" w:themeColor="text1"/>
          <w:lang w:eastAsia="fr-FR"/>
        </w:rPr>
        <w:t xml:space="preserve"> (annexe 10)</w:t>
      </w:r>
      <w:r w:rsidR="00BF47E6" w:rsidRPr="00CB0A9F">
        <w:rPr>
          <w:rFonts w:ascii="Montserrat Light" w:eastAsia="Times New Roman" w:hAnsi="Montserrat Light" w:cs="Times New Roman"/>
          <w:color w:val="000000" w:themeColor="text1"/>
          <w:lang w:eastAsia="fr-FR"/>
        </w:rPr>
        <w:t>.</w:t>
      </w:r>
      <w:r w:rsidR="00DF0BC1" w:rsidRPr="00CB0A9F">
        <w:rPr>
          <w:rFonts w:ascii="Montserrat Light" w:eastAsia="Times New Roman" w:hAnsi="Montserrat Light" w:cs="Times New Roman"/>
          <w:color w:val="000000" w:themeColor="text1"/>
          <w:lang w:eastAsia="fr-FR"/>
        </w:rPr>
        <w:t xml:space="preserve"> </w:t>
      </w:r>
      <w:r w:rsidR="00BF47E6" w:rsidRPr="00CB0A9F">
        <w:rPr>
          <w:rFonts w:ascii="Montserrat Light" w:eastAsia="Times New Roman" w:hAnsi="Montserrat Light" w:cs="Times New Roman"/>
          <w:color w:val="000000" w:themeColor="text1"/>
          <w:lang w:eastAsia="fr-FR"/>
        </w:rPr>
        <w:t>On</w:t>
      </w:r>
      <w:r w:rsidR="00DF0BC1" w:rsidRPr="00CB0A9F">
        <w:rPr>
          <w:rFonts w:ascii="Montserrat Light" w:eastAsia="Times New Roman" w:hAnsi="Montserrat Light" w:cs="Times New Roman"/>
          <w:color w:val="000000" w:themeColor="text1"/>
          <w:lang w:eastAsia="fr-FR"/>
        </w:rPr>
        <w:t xml:space="preserve"> </w:t>
      </w:r>
      <w:r w:rsidRPr="00CB0A9F">
        <w:rPr>
          <w:rFonts w:ascii="Montserrat Light" w:eastAsia="Times New Roman" w:hAnsi="Montserrat Light" w:cs="Times New Roman"/>
          <w:color w:val="000000" w:themeColor="text1"/>
          <w:lang w:eastAsia="fr-FR"/>
        </w:rPr>
        <w:t xml:space="preserve">en déduit que le </w:t>
      </w:r>
      <w:r w:rsidR="00BF47E6" w:rsidRPr="00CB0A9F">
        <w:rPr>
          <w:rFonts w:ascii="Montserrat Light" w:eastAsia="Times New Roman" w:hAnsi="Montserrat Light" w:cs="Times New Roman"/>
          <w:color w:val="000000" w:themeColor="text1"/>
          <w:lang w:eastAsia="fr-FR"/>
        </w:rPr>
        <w:t xml:space="preserve">Bénin </w:t>
      </w:r>
      <w:r w:rsidRPr="00CB0A9F">
        <w:rPr>
          <w:rFonts w:ascii="Montserrat Light" w:eastAsia="Times New Roman" w:hAnsi="Montserrat Light" w:cs="Times New Roman"/>
          <w:color w:val="000000" w:themeColor="text1"/>
          <w:lang w:eastAsia="fr-FR"/>
        </w:rPr>
        <w:t xml:space="preserve">est un exportateur net </w:t>
      </w:r>
      <w:r w:rsidR="006F02BB" w:rsidRPr="00CB0A9F">
        <w:rPr>
          <w:rFonts w:ascii="Montserrat Light" w:eastAsia="Times New Roman" w:hAnsi="Montserrat Light" w:cs="Times New Roman"/>
          <w:color w:val="000000" w:themeColor="text1"/>
          <w:lang w:eastAsia="fr-FR"/>
        </w:rPr>
        <w:t>de ces</w:t>
      </w:r>
      <w:r w:rsidR="00DF0BC1" w:rsidRPr="00CB0A9F">
        <w:rPr>
          <w:rFonts w:ascii="Montserrat Light" w:eastAsia="Times New Roman" w:hAnsi="Montserrat Light" w:cs="Times New Roman"/>
          <w:color w:val="000000" w:themeColor="text1"/>
          <w:lang w:eastAsia="fr-FR"/>
        </w:rPr>
        <w:t xml:space="preserve"> </w:t>
      </w:r>
      <w:r w:rsidR="00BF47E6" w:rsidRPr="00CB0A9F">
        <w:rPr>
          <w:rFonts w:ascii="Montserrat Light" w:eastAsia="Times New Roman" w:hAnsi="Montserrat Light" w:cs="Times New Roman"/>
          <w:color w:val="000000" w:themeColor="text1"/>
          <w:lang w:eastAsia="fr-FR"/>
        </w:rPr>
        <w:t>produits</w:t>
      </w:r>
      <w:r w:rsidR="006F02BB" w:rsidRPr="00CB0A9F">
        <w:rPr>
          <w:rFonts w:ascii="Montserrat Light" w:eastAsia="Times New Roman" w:hAnsi="Montserrat Light" w:cs="Times New Roman"/>
          <w:color w:val="000000" w:themeColor="text1"/>
          <w:lang w:eastAsia="fr-FR"/>
        </w:rPr>
        <w:t xml:space="preserve">. </w:t>
      </w:r>
      <w:r w:rsidR="00D324D9" w:rsidRPr="00CB0A9F">
        <w:rPr>
          <w:rFonts w:ascii="Montserrat Light" w:eastAsia="Times New Roman" w:hAnsi="Montserrat Light" w:cs="Times New Roman"/>
          <w:color w:val="000000" w:themeColor="text1"/>
          <w:lang w:eastAsia="fr-FR"/>
        </w:rPr>
        <w:t xml:space="preserve">Les produits suivants : </w:t>
      </w:r>
      <w:r w:rsidR="00CA4E1F" w:rsidRPr="00CB0A9F">
        <w:rPr>
          <w:rFonts w:ascii="Montserrat Light" w:eastAsia="Times New Roman" w:hAnsi="Montserrat Light" w:cs="Times New Roman"/>
          <w:color w:val="000000" w:themeColor="text1"/>
          <w:lang w:eastAsia="fr-FR"/>
        </w:rPr>
        <w:t xml:space="preserve">l’igname, la canne à sucre, la betterave à sucre, le sucre et édulcorants, </w:t>
      </w:r>
      <w:r w:rsidR="000044B3" w:rsidRPr="00CB0A9F">
        <w:rPr>
          <w:rFonts w:ascii="Montserrat Light" w:eastAsia="Times New Roman" w:hAnsi="Montserrat Light" w:cs="Times New Roman"/>
          <w:color w:val="000000" w:themeColor="text1"/>
          <w:lang w:eastAsia="fr-FR"/>
        </w:rPr>
        <w:t>haricots, graine de soja, graine de sésame, huile de soja, huile d’arachide, huile de coton</w:t>
      </w:r>
      <w:r w:rsidR="00CA4E1F" w:rsidRPr="00CB0A9F">
        <w:rPr>
          <w:rFonts w:ascii="Montserrat Light" w:eastAsia="Times New Roman" w:hAnsi="Montserrat Light" w:cs="Times New Roman"/>
          <w:color w:val="000000" w:themeColor="text1"/>
          <w:lang w:eastAsia="fr-FR"/>
        </w:rPr>
        <w:t>,</w:t>
      </w:r>
      <w:r w:rsidR="000044B3" w:rsidRPr="00CB0A9F">
        <w:rPr>
          <w:rFonts w:ascii="Montserrat Light" w:eastAsia="Times New Roman" w:hAnsi="Montserrat Light" w:cs="Times New Roman"/>
          <w:color w:val="000000" w:themeColor="text1"/>
          <w:lang w:eastAsia="fr-FR"/>
        </w:rPr>
        <w:t xml:space="preserve"> l’huile de </w:t>
      </w:r>
      <w:r w:rsidR="00CA4E1F" w:rsidRPr="00CB0A9F">
        <w:rPr>
          <w:rFonts w:ascii="Montserrat Light" w:eastAsia="Times New Roman" w:hAnsi="Montserrat Light" w:cs="Times New Roman"/>
          <w:color w:val="000000" w:themeColor="text1"/>
          <w:lang w:eastAsia="fr-FR"/>
        </w:rPr>
        <w:t xml:space="preserve">palme etc </w:t>
      </w:r>
      <w:r w:rsidR="00F64871" w:rsidRPr="00CB0A9F">
        <w:rPr>
          <w:rFonts w:ascii="Montserrat Light" w:eastAsia="Times New Roman" w:hAnsi="Montserrat Light" w:cs="Times New Roman"/>
          <w:color w:val="000000" w:themeColor="text1"/>
          <w:lang w:eastAsia="fr-FR"/>
        </w:rPr>
        <w:t xml:space="preserve">ont </w:t>
      </w:r>
      <w:r w:rsidR="00933172" w:rsidRPr="00CB0A9F">
        <w:rPr>
          <w:rFonts w:ascii="Montserrat Light" w:eastAsia="Times New Roman" w:hAnsi="Montserrat Light" w:cs="Times New Roman"/>
          <w:color w:val="000000" w:themeColor="text1"/>
          <w:lang w:eastAsia="fr-FR"/>
        </w:rPr>
        <w:t>respectivement</w:t>
      </w:r>
      <w:r w:rsidR="00F64871" w:rsidRPr="00CB0A9F">
        <w:rPr>
          <w:rFonts w:ascii="Montserrat Light" w:eastAsia="Times New Roman" w:hAnsi="Montserrat Light" w:cs="Times New Roman"/>
          <w:color w:val="000000" w:themeColor="text1"/>
          <w:lang w:eastAsia="fr-FR"/>
        </w:rPr>
        <w:t xml:space="preserve"> un </w:t>
      </w:r>
      <w:r w:rsidR="00DD3C5D" w:rsidRPr="00CB0A9F">
        <w:rPr>
          <w:rFonts w:ascii="Montserrat Light" w:eastAsia="Times New Roman" w:hAnsi="Montserrat Light" w:cs="Times New Roman"/>
          <w:color w:val="000000" w:themeColor="text1"/>
          <w:lang w:eastAsia="fr-FR"/>
        </w:rPr>
        <w:t>ratio</w:t>
      </w:r>
      <w:r w:rsidR="00574174" w:rsidRPr="00CB0A9F">
        <w:rPr>
          <w:rFonts w:ascii="Montserrat Light" w:eastAsia="Times New Roman" w:hAnsi="Montserrat Light" w:cs="Times New Roman"/>
          <w:color w:val="000000" w:themeColor="text1"/>
          <w:lang w:eastAsia="fr-FR"/>
        </w:rPr>
        <w:t xml:space="preserve"> </w:t>
      </w:r>
      <w:r w:rsidR="00DD3C5D" w:rsidRPr="00CB0A9F">
        <w:rPr>
          <w:rFonts w:ascii="Montserrat Light" w:eastAsia="Times New Roman" w:hAnsi="Montserrat Light" w:cs="Times New Roman"/>
          <w:color w:val="000000" w:themeColor="text1"/>
          <w:lang w:eastAsia="fr-FR"/>
        </w:rPr>
        <w:t>d’auto</w:t>
      </w:r>
      <w:r w:rsidR="00BC68CB" w:rsidRPr="00CB0A9F">
        <w:rPr>
          <w:rFonts w:ascii="Montserrat Light" w:eastAsia="Times New Roman" w:hAnsi="Montserrat Light" w:cs="Times New Roman"/>
          <w:color w:val="000000" w:themeColor="text1"/>
          <w:lang w:eastAsia="fr-FR"/>
        </w:rPr>
        <w:t>-</w:t>
      </w:r>
      <w:r w:rsidR="00DD3C5D" w:rsidRPr="00CB0A9F">
        <w:rPr>
          <w:rFonts w:ascii="Montserrat Light" w:eastAsia="Times New Roman" w:hAnsi="Montserrat Light" w:cs="Times New Roman"/>
          <w:color w:val="000000" w:themeColor="text1"/>
          <w:lang w:eastAsia="fr-FR"/>
        </w:rPr>
        <w:t>suffisance égal à 100%</w:t>
      </w:r>
      <w:r w:rsidR="00AB6B5B" w:rsidRPr="00CB0A9F">
        <w:rPr>
          <w:rFonts w:ascii="Montserrat Light" w:eastAsia="Times New Roman" w:hAnsi="Montserrat Light" w:cs="Times New Roman"/>
          <w:color w:val="000000" w:themeColor="text1"/>
          <w:lang w:eastAsia="fr-FR"/>
        </w:rPr>
        <w:t xml:space="preserve">. Donc pour ces produits, </w:t>
      </w:r>
      <w:r w:rsidR="000A05CF" w:rsidRPr="00CB0A9F">
        <w:rPr>
          <w:rFonts w:ascii="Montserrat Light" w:eastAsia="Times New Roman" w:hAnsi="Montserrat Light" w:cs="Times New Roman"/>
          <w:color w:val="000000" w:themeColor="text1"/>
          <w:lang w:eastAsia="fr-FR"/>
        </w:rPr>
        <w:t xml:space="preserve">la production </w:t>
      </w:r>
      <w:r w:rsidR="00574174" w:rsidRPr="00CB0A9F">
        <w:rPr>
          <w:rFonts w:ascii="Montserrat Light" w:eastAsia="Times New Roman" w:hAnsi="Montserrat Light" w:cs="Times New Roman"/>
          <w:color w:val="000000" w:themeColor="text1"/>
          <w:lang w:eastAsia="fr-FR"/>
        </w:rPr>
        <w:t>permet de</w:t>
      </w:r>
      <w:r w:rsidR="00AB6B5B" w:rsidRPr="00CB0A9F">
        <w:rPr>
          <w:rFonts w:ascii="Montserrat Light" w:eastAsia="Times New Roman" w:hAnsi="Montserrat Light" w:cs="Times New Roman"/>
          <w:color w:val="000000" w:themeColor="text1"/>
          <w:lang w:eastAsia="fr-FR"/>
        </w:rPr>
        <w:t xml:space="preserve"> satisfaire les besoins de la population.</w:t>
      </w:r>
      <w:r w:rsidR="00DF0BC1" w:rsidRPr="00CB0A9F">
        <w:rPr>
          <w:rFonts w:ascii="Montserrat Light" w:eastAsia="Times New Roman" w:hAnsi="Montserrat Light" w:cs="Times New Roman"/>
          <w:color w:val="000000" w:themeColor="text1"/>
          <w:lang w:eastAsia="fr-FR"/>
        </w:rPr>
        <w:t xml:space="preserve"> </w:t>
      </w:r>
      <w:r w:rsidR="000044B3" w:rsidRPr="00CB0A9F">
        <w:rPr>
          <w:rFonts w:ascii="Montserrat Light" w:eastAsia="Times New Roman" w:hAnsi="Montserrat Light" w:cs="Times New Roman"/>
          <w:color w:val="000000" w:themeColor="text1"/>
          <w:lang w:eastAsia="fr-FR"/>
        </w:rPr>
        <w:t>Le</w:t>
      </w:r>
      <w:r w:rsidR="00D335D3" w:rsidRPr="00CB0A9F">
        <w:rPr>
          <w:rFonts w:ascii="Montserrat Light" w:eastAsia="Times New Roman" w:hAnsi="Montserrat Light" w:cs="Times New Roman"/>
          <w:color w:val="000000" w:themeColor="text1"/>
          <w:lang w:eastAsia="fr-FR"/>
        </w:rPr>
        <w:t>s</w:t>
      </w:r>
      <w:r w:rsidR="00DF0BC1" w:rsidRPr="00CB0A9F">
        <w:rPr>
          <w:rFonts w:ascii="Montserrat Light" w:eastAsia="Times New Roman" w:hAnsi="Montserrat Light" w:cs="Times New Roman"/>
          <w:color w:val="000000" w:themeColor="text1"/>
          <w:lang w:eastAsia="fr-FR"/>
        </w:rPr>
        <w:t xml:space="preserve"> </w:t>
      </w:r>
      <w:r w:rsidR="00D335D3" w:rsidRPr="00CB0A9F">
        <w:rPr>
          <w:rFonts w:ascii="Montserrat Light" w:eastAsia="Times New Roman" w:hAnsi="Montserrat Light" w:cs="Times New Roman"/>
          <w:color w:val="000000" w:themeColor="text1"/>
          <w:lang w:eastAsia="fr-FR"/>
        </w:rPr>
        <w:t>autres</w:t>
      </w:r>
      <w:r w:rsidR="000044B3" w:rsidRPr="00CB0A9F">
        <w:rPr>
          <w:rFonts w:ascii="Montserrat Light" w:eastAsia="Times New Roman" w:hAnsi="Montserrat Light" w:cs="Times New Roman"/>
          <w:color w:val="000000" w:themeColor="text1"/>
          <w:lang w:eastAsia="fr-FR"/>
        </w:rPr>
        <w:t xml:space="preserve"> produits sont insuffisant</w:t>
      </w:r>
      <w:r w:rsidR="00D335D3" w:rsidRPr="00CB0A9F">
        <w:rPr>
          <w:rFonts w:ascii="Montserrat Light" w:eastAsia="Times New Roman" w:hAnsi="Montserrat Light" w:cs="Times New Roman"/>
          <w:color w:val="000000" w:themeColor="text1"/>
          <w:lang w:eastAsia="fr-FR"/>
        </w:rPr>
        <w:t>s</w:t>
      </w:r>
      <w:r w:rsidR="00DF0BC1" w:rsidRPr="00CB0A9F">
        <w:rPr>
          <w:rFonts w:ascii="Montserrat Light" w:eastAsia="Times New Roman" w:hAnsi="Montserrat Light" w:cs="Times New Roman"/>
          <w:color w:val="000000" w:themeColor="text1"/>
          <w:lang w:eastAsia="fr-FR"/>
        </w:rPr>
        <w:t xml:space="preserve"> </w:t>
      </w:r>
      <w:r w:rsidR="000044B3" w:rsidRPr="00CB0A9F">
        <w:rPr>
          <w:rFonts w:ascii="Montserrat Light" w:eastAsia="Times New Roman" w:hAnsi="Montserrat Light" w:cs="Times New Roman"/>
          <w:color w:val="000000" w:themeColor="text1"/>
          <w:lang w:eastAsia="fr-FR"/>
        </w:rPr>
        <w:t>pour satisfaire l'utilisation</w:t>
      </w:r>
      <w:r w:rsidR="00933172" w:rsidRPr="00CB0A9F">
        <w:rPr>
          <w:rFonts w:ascii="Montserrat Light" w:eastAsia="Times New Roman" w:hAnsi="Montserrat Light" w:cs="Times New Roman"/>
          <w:color w:val="000000" w:themeColor="text1"/>
          <w:lang w:eastAsia="fr-FR"/>
        </w:rPr>
        <w:t>. Cette situation traduit que</w:t>
      </w:r>
      <w:r w:rsidR="000044B3" w:rsidRPr="00CB0A9F">
        <w:rPr>
          <w:rFonts w:ascii="Montserrat Light" w:eastAsia="Times New Roman" w:hAnsi="Montserrat Light" w:cs="Times New Roman"/>
          <w:color w:val="000000" w:themeColor="text1"/>
          <w:lang w:eastAsia="fr-FR"/>
        </w:rPr>
        <w:t xml:space="preserve"> le </w:t>
      </w:r>
      <w:r w:rsidR="00DF0BC1" w:rsidRPr="00CB0A9F">
        <w:rPr>
          <w:rFonts w:ascii="Montserrat Light" w:eastAsia="Times New Roman" w:hAnsi="Montserrat Light" w:cs="Times New Roman"/>
          <w:color w:val="000000" w:themeColor="text1"/>
          <w:lang w:eastAsia="fr-FR"/>
        </w:rPr>
        <w:t>B</w:t>
      </w:r>
      <w:r w:rsidR="000044B3" w:rsidRPr="00CB0A9F">
        <w:rPr>
          <w:rFonts w:ascii="Montserrat Light" w:eastAsia="Times New Roman" w:hAnsi="Montserrat Light" w:cs="Times New Roman"/>
          <w:color w:val="000000" w:themeColor="text1"/>
          <w:lang w:eastAsia="fr-FR"/>
        </w:rPr>
        <w:t>énin est un importateur net de ces produits.</w:t>
      </w:r>
      <w:r w:rsidR="00D921BF" w:rsidRPr="00CB0A9F">
        <w:rPr>
          <w:rFonts w:ascii="Montserrat Light" w:eastAsia="Times New Roman" w:hAnsi="Montserrat Light" w:cs="Times New Roman"/>
          <w:color w:val="000000" w:themeColor="text1"/>
          <w:lang w:eastAsia="fr-FR"/>
        </w:rPr>
        <w:t xml:space="preserve"> </w:t>
      </w:r>
    </w:p>
    <w:p w14:paraId="31430509" w14:textId="77777777" w:rsidR="00CB0A9F" w:rsidRPr="00CB0A9F" w:rsidRDefault="00CB0A9F" w:rsidP="00CB0A9F">
      <w:pPr>
        <w:spacing w:line="360" w:lineRule="auto"/>
        <w:jc w:val="both"/>
        <w:rPr>
          <w:rFonts w:ascii="Montserrat Light" w:eastAsia="Times New Roman" w:hAnsi="Montserrat Light" w:cs="Times New Roman"/>
          <w:color w:val="000000" w:themeColor="text1"/>
          <w:lang w:eastAsia="fr-FR"/>
        </w:rPr>
      </w:pPr>
    </w:p>
    <w:p w14:paraId="26C586F7" w14:textId="32A49545" w:rsidR="00650712" w:rsidRPr="000F6BAB" w:rsidRDefault="00650712" w:rsidP="000F6BAB">
      <w:pPr>
        <w:pStyle w:val="Titre4"/>
        <w:numPr>
          <w:ilvl w:val="2"/>
          <w:numId w:val="40"/>
        </w:numPr>
        <w:jc w:val="both"/>
        <w:rPr>
          <w:rFonts w:ascii="Montserrat Light" w:hAnsi="Montserrat Light" w:cs="Times New Roman"/>
          <w:i w:val="0"/>
          <w:iCs w:val="0"/>
          <w:color w:val="auto"/>
        </w:rPr>
      </w:pPr>
      <w:r w:rsidRPr="000F6BAB">
        <w:rPr>
          <w:rFonts w:ascii="Montserrat Light" w:hAnsi="Montserrat Light" w:cs="Times New Roman"/>
          <w:i w:val="0"/>
          <w:iCs w:val="0"/>
          <w:color w:val="auto"/>
        </w:rPr>
        <w:t xml:space="preserve">Ratio de Dépendance Commercial </w:t>
      </w:r>
      <w:r w:rsidR="00B537C2" w:rsidRPr="000F6BAB">
        <w:rPr>
          <w:rFonts w:ascii="Montserrat Light" w:hAnsi="Montserrat Light" w:cs="Times New Roman"/>
          <w:i w:val="0"/>
          <w:iCs w:val="0"/>
          <w:color w:val="auto"/>
        </w:rPr>
        <w:t>(RDC)</w:t>
      </w:r>
    </w:p>
    <w:p w14:paraId="6EFF3BB9" w14:textId="77777777" w:rsidR="00E979ED" w:rsidRPr="00BC68CB" w:rsidRDefault="00E979ED" w:rsidP="003C0B63">
      <w:pPr>
        <w:jc w:val="both"/>
        <w:rPr>
          <w:rFonts w:ascii="Montserrat Light" w:hAnsi="Montserrat Light"/>
          <w:sz w:val="2"/>
          <w:szCs w:val="2"/>
        </w:rPr>
      </w:pPr>
    </w:p>
    <w:p w14:paraId="6DE07E19" w14:textId="41027C8E" w:rsidR="004E5DB9" w:rsidRPr="00CB0A9F" w:rsidRDefault="004275CB" w:rsidP="00CB0A9F">
      <w:pPr>
        <w:spacing w:line="360" w:lineRule="auto"/>
        <w:jc w:val="both"/>
        <w:rPr>
          <w:rFonts w:ascii="Montserrat Light" w:eastAsia="Times New Roman" w:hAnsi="Montserrat Light" w:cs="Times New Roman"/>
          <w:color w:val="000000" w:themeColor="text1"/>
          <w:lang w:eastAsia="fr-FR"/>
        </w:rPr>
      </w:pPr>
      <w:r w:rsidRPr="00CB0A9F">
        <w:rPr>
          <w:rFonts w:ascii="Montserrat Light" w:eastAsia="Times New Roman" w:hAnsi="Montserrat Light" w:cs="Times New Roman"/>
          <w:color w:val="000000" w:themeColor="text1"/>
          <w:lang w:eastAsia="fr-FR"/>
        </w:rPr>
        <w:t>Le</w:t>
      </w:r>
      <w:r w:rsidR="004B292D" w:rsidRPr="00CB0A9F">
        <w:rPr>
          <w:rFonts w:ascii="Montserrat Light" w:eastAsia="Times New Roman" w:hAnsi="Montserrat Light" w:cs="Times New Roman"/>
          <w:color w:val="000000" w:themeColor="text1"/>
          <w:lang w:eastAsia="fr-FR"/>
        </w:rPr>
        <w:t xml:space="preserve"> tableau </w:t>
      </w:r>
      <w:r w:rsidRPr="00CB0A9F">
        <w:rPr>
          <w:rFonts w:ascii="Montserrat Light" w:eastAsia="Times New Roman" w:hAnsi="Montserrat Light" w:cs="Times New Roman"/>
          <w:color w:val="000000" w:themeColor="text1"/>
          <w:lang w:eastAsia="fr-FR"/>
        </w:rPr>
        <w:t xml:space="preserve">présenté en annexe 10 fait la synthèse sur </w:t>
      </w:r>
      <w:r w:rsidR="004B292D" w:rsidRPr="00CB0A9F">
        <w:rPr>
          <w:rFonts w:ascii="Montserrat Light" w:eastAsia="Times New Roman" w:hAnsi="Montserrat Light" w:cs="Times New Roman"/>
          <w:color w:val="000000" w:themeColor="text1"/>
          <w:lang w:eastAsia="fr-FR"/>
        </w:rPr>
        <w:t xml:space="preserve">les ratios d’auto suffisance alimentaire, de dépendance à l’importation et </w:t>
      </w:r>
      <w:r w:rsidR="0034586F" w:rsidRPr="00CB0A9F">
        <w:rPr>
          <w:rFonts w:ascii="Montserrat Light" w:eastAsia="Times New Roman" w:hAnsi="Montserrat Light" w:cs="Times New Roman"/>
          <w:color w:val="000000" w:themeColor="text1"/>
          <w:lang w:eastAsia="fr-FR"/>
        </w:rPr>
        <w:t xml:space="preserve">de dépendance </w:t>
      </w:r>
      <w:r w:rsidR="004B292D" w:rsidRPr="00CB0A9F">
        <w:rPr>
          <w:rFonts w:ascii="Montserrat Light" w:eastAsia="Times New Roman" w:hAnsi="Montserrat Light" w:cs="Times New Roman"/>
          <w:color w:val="000000" w:themeColor="text1"/>
          <w:lang w:eastAsia="fr-FR"/>
        </w:rPr>
        <w:t>commerciale des produits et dérivés de produits (annexe 10)</w:t>
      </w:r>
      <w:r w:rsidR="00D4525E" w:rsidRPr="00CB0A9F">
        <w:rPr>
          <w:rFonts w:ascii="Montserrat Light" w:eastAsia="Times New Roman" w:hAnsi="Montserrat Light" w:cs="Times New Roman"/>
          <w:color w:val="000000" w:themeColor="text1"/>
          <w:lang w:eastAsia="fr-FR"/>
        </w:rPr>
        <w:t>. De l’analyse de ce tableau,</w:t>
      </w:r>
      <w:r w:rsidR="004B292D" w:rsidRPr="00CB0A9F">
        <w:rPr>
          <w:rFonts w:ascii="Montserrat Light" w:eastAsia="Times New Roman" w:hAnsi="Montserrat Light" w:cs="Times New Roman"/>
          <w:color w:val="000000" w:themeColor="text1"/>
          <w:lang w:eastAsia="fr-FR"/>
        </w:rPr>
        <w:t xml:space="preserve"> </w:t>
      </w:r>
      <w:r w:rsidR="00D4525E" w:rsidRPr="00CB0A9F">
        <w:rPr>
          <w:rFonts w:ascii="Montserrat Light" w:eastAsia="Times New Roman" w:hAnsi="Montserrat Light" w:cs="Times New Roman"/>
          <w:color w:val="000000" w:themeColor="text1"/>
          <w:lang w:eastAsia="fr-FR"/>
        </w:rPr>
        <w:t xml:space="preserve">on observe un ratio supérieur à 100% pour </w:t>
      </w:r>
      <w:r w:rsidR="0007130F" w:rsidRPr="00CB0A9F">
        <w:rPr>
          <w:rFonts w:ascii="Montserrat Light" w:eastAsia="Times New Roman" w:hAnsi="Montserrat Light" w:cs="Times New Roman"/>
          <w:color w:val="000000" w:themeColor="text1"/>
          <w:lang w:eastAsia="fr-FR"/>
        </w:rPr>
        <w:t xml:space="preserve">les produits suivants : </w:t>
      </w:r>
      <w:r w:rsidR="00B85D08" w:rsidRPr="00CB0A9F">
        <w:rPr>
          <w:rFonts w:ascii="Montserrat Light" w:eastAsia="Times New Roman" w:hAnsi="Montserrat Light" w:cs="Times New Roman"/>
          <w:color w:val="000000" w:themeColor="text1"/>
          <w:lang w:eastAsia="fr-FR"/>
        </w:rPr>
        <w:t>noix de cola, mélasse (de betterave, de canne et de maïs), farine de sorgho, bière d'orge, maltée</w:t>
      </w:r>
      <w:r w:rsidR="003527A1" w:rsidRPr="00CB0A9F">
        <w:rPr>
          <w:rFonts w:ascii="Montserrat Light" w:eastAsia="Times New Roman" w:hAnsi="Montserrat Light" w:cs="Times New Roman"/>
          <w:color w:val="000000" w:themeColor="text1"/>
          <w:lang w:eastAsia="fr-FR"/>
        </w:rPr>
        <w:t xml:space="preserve">. Cette situation </w:t>
      </w:r>
      <w:r w:rsidR="0007130F" w:rsidRPr="00CB0A9F">
        <w:rPr>
          <w:rFonts w:ascii="Montserrat Light" w:eastAsia="Times New Roman" w:hAnsi="Montserrat Light" w:cs="Times New Roman"/>
          <w:color w:val="000000" w:themeColor="text1"/>
          <w:lang w:eastAsia="fr-FR"/>
        </w:rPr>
        <w:t>indique un transfert net positif vers une variation de stock</w:t>
      </w:r>
      <w:r w:rsidR="00421AAA" w:rsidRPr="00CB0A9F">
        <w:rPr>
          <w:rFonts w:ascii="Montserrat Light" w:eastAsia="Times New Roman" w:hAnsi="Montserrat Light" w:cs="Times New Roman"/>
          <w:color w:val="000000" w:themeColor="text1"/>
          <w:lang w:eastAsia="fr-FR"/>
        </w:rPr>
        <w:t>. Cela traduit également que le Bénin</w:t>
      </w:r>
      <w:r w:rsidR="00DE38F7" w:rsidRPr="00CB0A9F">
        <w:rPr>
          <w:rFonts w:ascii="Montserrat Light" w:eastAsia="Times New Roman" w:hAnsi="Montserrat Light" w:cs="Times New Roman"/>
          <w:color w:val="000000" w:themeColor="text1"/>
          <w:lang w:eastAsia="fr-FR"/>
        </w:rPr>
        <w:t xml:space="preserve"> </w:t>
      </w:r>
      <w:r w:rsidR="0007130F" w:rsidRPr="00CB0A9F">
        <w:rPr>
          <w:rFonts w:ascii="Montserrat Light" w:eastAsia="Times New Roman" w:hAnsi="Montserrat Light" w:cs="Times New Roman"/>
          <w:color w:val="000000" w:themeColor="text1"/>
          <w:lang w:eastAsia="fr-FR"/>
        </w:rPr>
        <w:t xml:space="preserve">est un exportateur net de ces produits. </w:t>
      </w:r>
      <w:r w:rsidR="00CA59C3" w:rsidRPr="00CB0A9F">
        <w:rPr>
          <w:rFonts w:ascii="Montserrat Light" w:eastAsia="Times New Roman" w:hAnsi="Montserrat Light" w:cs="Times New Roman"/>
          <w:color w:val="000000" w:themeColor="text1"/>
          <w:lang w:eastAsia="fr-FR"/>
        </w:rPr>
        <w:t xml:space="preserve">Par ailleurs, les RDC sont égaux à 100% pour </w:t>
      </w:r>
      <w:r w:rsidR="00B35526" w:rsidRPr="00CB0A9F">
        <w:rPr>
          <w:rFonts w:ascii="Montserrat Light" w:eastAsia="Times New Roman" w:hAnsi="Montserrat Light" w:cs="Times New Roman"/>
          <w:color w:val="000000" w:themeColor="text1"/>
          <w:lang w:eastAsia="fr-FR"/>
        </w:rPr>
        <w:t xml:space="preserve">les produits </w:t>
      </w:r>
      <w:r w:rsidR="00272269" w:rsidRPr="00CB0A9F">
        <w:rPr>
          <w:rFonts w:ascii="Montserrat Light" w:eastAsia="Times New Roman" w:hAnsi="Montserrat Light" w:cs="Times New Roman"/>
          <w:color w:val="000000" w:themeColor="text1"/>
          <w:lang w:eastAsia="fr-FR"/>
        </w:rPr>
        <w:t>tels que </w:t>
      </w:r>
      <w:r w:rsidR="00B35526" w:rsidRPr="00CB0A9F">
        <w:rPr>
          <w:rFonts w:ascii="Montserrat Light" w:eastAsia="Times New Roman" w:hAnsi="Montserrat Light" w:cs="Times New Roman"/>
          <w:color w:val="000000" w:themeColor="text1"/>
          <w:lang w:eastAsia="fr-FR"/>
        </w:rPr>
        <w:t xml:space="preserve">: </w:t>
      </w:r>
      <w:r w:rsidR="004E5DB9" w:rsidRPr="00CB0A9F">
        <w:rPr>
          <w:rFonts w:ascii="Montserrat Light" w:eastAsia="Times New Roman" w:hAnsi="Montserrat Light" w:cs="Times New Roman"/>
          <w:color w:val="000000" w:themeColor="text1"/>
          <w:lang w:eastAsia="fr-FR"/>
        </w:rPr>
        <w:t xml:space="preserve">farine de céréales, huile de palmiste, son de riz, riz cassé, son de maïs, autres fruits à coque etc. </w:t>
      </w:r>
    </w:p>
    <w:p w14:paraId="6E56E39C" w14:textId="77777777" w:rsidR="00AA3669" w:rsidRPr="003133FD" w:rsidRDefault="00AA3669" w:rsidP="00CB0A9F">
      <w:pPr>
        <w:spacing w:line="360" w:lineRule="auto"/>
        <w:jc w:val="both"/>
        <w:rPr>
          <w:rFonts w:ascii="Montserrat Light" w:eastAsia="Times New Roman" w:hAnsi="Montserrat Light" w:cs="Times New Roman"/>
          <w:color w:val="000000" w:themeColor="text1"/>
          <w:sz w:val="4"/>
          <w:szCs w:val="4"/>
          <w:lang w:eastAsia="fr-FR"/>
        </w:rPr>
      </w:pPr>
    </w:p>
    <w:p w14:paraId="03FACA99" w14:textId="3408481F" w:rsidR="00605580" w:rsidRPr="000F6BAB" w:rsidRDefault="00605580" w:rsidP="000F6BAB">
      <w:pPr>
        <w:pStyle w:val="Titre4"/>
        <w:numPr>
          <w:ilvl w:val="2"/>
          <w:numId w:val="40"/>
        </w:numPr>
        <w:jc w:val="both"/>
        <w:rPr>
          <w:rFonts w:ascii="Montserrat Light" w:hAnsi="Montserrat Light" w:cs="Times New Roman"/>
          <w:i w:val="0"/>
          <w:iCs w:val="0"/>
          <w:color w:val="auto"/>
        </w:rPr>
      </w:pPr>
      <w:r w:rsidRPr="000F6BAB">
        <w:rPr>
          <w:rFonts w:ascii="Montserrat Light" w:hAnsi="Montserrat Light" w:cs="Times New Roman"/>
          <w:i w:val="0"/>
          <w:iCs w:val="0"/>
          <w:color w:val="auto"/>
        </w:rPr>
        <w:t xml:space="preserve">Résultats du bilan Alimentaire de </w:t>
      </w:r>
      <w:r w:rsidR="003C0B63" w:rsidRPr="000F6BAB">
        <w:rPr>
          <w:rFonts w:ascii="Montserrat Light" w:hAnsi="Montserrat Light" w:cs="Times New Roman"/>
          <w:i w:val="0"/>
          <w:iCs w:val="0"/>
          <w:color w:val="auto"/>
        </w:rPr>
        <w:t xml:space="preserve">2017 et 2018 </w:t>
      </w:r>
      <w:r w:rsidRPr="000F6BAB">
        <w:rPr>
          <w:rFonts w:ascii="Montserrat Light" w:hAnsi="Montserrat Light" w:cs="Times New Roman"/>
          <w:i w:val="0"/>
          <w:iCs w:val="0"/>
          <w:color w:val="auto"/>
        </w:rPr>
        <w:t>au Bénin</w:t>
      </w:r>
    </w:p>
    <w:p w14:paraId="1151131C" w14:textId="77777777" w:rsidR="00AA3669" w:rsidRPr="00F6788F" w:rsidRDefault="00AA3669" w:rsidP="003C0B63">
      <w:pPr>
        <w:jc w:val="both"/>
        <w:rPr>
          <w:rFonts w:ascii="Montserrat Light" w:hAnsi="Montserrat Light"/>
          <w:sz w:val="2"/>
          <w:szCs w:val="2"/>
        </w:rPr>
      </w:pPr>
    </w:p>
    <w:p w14:paraId="473AF891" w14:textId="3C7D07F1" w:rsidR="00605580" w:rsidRPr="003C0B63" w:rsidRDefault="00536377" w:rsidP="003C0B63">
      <w:pPr>
        <w:spacing w:line="360" w:lineRule="auto"/>
        <w:jc w:val="both"/>
        <w:rPr>
          <w:rFonts w:ascii="Montserrat Light" w:eastAsia="Times New Roman" w:hAnsi="Montserrat Light" w:cs="Times New Roman"/>
          <w:color w:val="000000" w:themeColor="text1"/>
          <w:lang w:eastAsia="pt-PT"/>
        </w:rPr>
      </w:pPr>
      <w:r w:rsidRPr="003C0B63">
        <w:rPr>
          <w:rFonts w:ascii="Montserrat Light" w:eastAsia="Times New Roman" w:hAnsi="Montserrat Light" w:cs="Times New Roman"/>
          <w:color w:val="000000" w:themeColor="text1"/>
          <w:lang w:eastAsia="pt-PT"/>
        </w:rPr>
        <w:t>Les</w:t>
      </w:r>
      <w:r w:rsidR="00605580" w:rsidRPr="003C0B63">
        <w:rPr>
          <w:rFonts w:ascii="Montserrat Light" w:eastAsia="Times New Roman" w:hAnsi="Montserrat Light" w:cs="Times New Roman"/>
          <w:color w:val="000000" w:themeColor="text1"/>
          <w:lang w:eastAsia="pt-PT"/>
        </w:rPr>
        <w:t xml:space="preserve"> résultats </w:t>
      </w:r>
      <w:r w:rsidRPr="003C0B63">
        <w:rPr>
          <w:rFonts w:ascii="Montserrat Light" w:eastAsia="Times New Roman" w:hAnsi="Montserrat Light" w:cs="Times New Roman"/>
          <w:color w:val="000000" w:themeColor="text1"/>
          <w:lang w:eastAsia="pt-PT"/>
        </w:rPr>
        <w:t>obtenus</w:t>
      </w:r>
      <w:r w:rsidR="00DE38F7" w:rsidRPr="003C0B63">
        <w:rPr>
          <w:rFonts w:ascii="Montserrat Light" w:eastAsia="Times New Roman" w:hAnsi="Montserrat Light" w:cs="Times New Roman"/>
          <w:color w:val="000000" w:themeColor="text1"/>
          <w:lang w:eastAsia="pt-PT"/>
        </w:rPr>
        <w:t xml:space="preserve"> </w:t>
      </w:r>
      <w:r w:rsidR="00605580" w:rsidRPr="003C0B63">
        <w:rPr>
          <w:rFonts w:ascii="Montserrat Light" w:eastAsia="Times New Roman" w:hAnsi="Montserrat Light" w:cs="Times New Roman"/>
          <w:color w:val="000000" w:themeColor="text1"/>
          <w:lang w:eastAsia="pt-PT"/>
        </w:rPr>
        <w:t>à partir des différentes données</w:t>
      </w:r>
      <w:r w:rsidRPr="003C0B63">
        <w:rPr>
          <w:rFonts w:ascii="Montserrat Light" w:eastAsia="Times New Roman" w:hAnsi="Montserrat Light" w:cs="Times New Roman"/>
          <w:color w:val="000000" w:themeColor="text1"/>
          <w:lang w:eastAsia="pt-PT"/>
        </w:rPr>
        <w:t xml:space="preserve"> exploitées</w:t>
      </w:r>
      <w:r w:rsidR="00605580" w:rsidRPr="003C0B63">
        <w:rPr>
          <w:rFonts w:ascii="Montserrat Light" w:eastAsia="Times New Roman" w:hAnsi="Montserrat Light" w:cs="Times New Roman"/>
          <w:color w:val="000000" w:themeColor="text1"/>
          <w:lang w:eastAsia="pt-PT"/>
        </w:rPr>
        <w:t xml:space="preserve"> présente</w:t>
      </w:r>
      <w:r w:rsidRPr="003C0B63">
        <w:rPr>
          <w:rFonts w:ascii="Montserrat Light" w:eastAsia="Times New Roman" w:hAnsi="Montserrat Light" w:cs="Times New Roman"/>
          <w:color w:val="000000" w:themeColor="text1"/>
          <w:lang w:eastAsia="pt-PT"/>
        </w:rPr>
        <w:t>nt</w:t>
      </w:r>
      <w:r w:rsidR="00605580" w:rsidRPr="003C0B63">
        <w:rPr>
          <w:rFonts w:ascii="Montserrat Light" w:eastAsia="Times New Roman" w:hAnsi="Montserrat Light" w:cs="Times New Roman"/>
          <w:color w:val="000000" w:themeColor="text1"/>
          <w:lang w:eastAsia="pt-PT"/>
        </w:rPr>
        <w:t xml:space="preserve"> une disponibilité </w:t>
      </w:r>
      <w:r w:rsidR="00605580" w:rsidRPr="003C0B63">
        <w:rPr>
          <w:rFonts w:ascii="Montserrat Light" w:hAnsi="Montserrat Light" w:cs="Times New Roman"/>
          <w:color w:val="000000" w:themeColor="text1"/>
          <w:lang w:eastAsia="pt-PT"/>
        </w:rPr>
        <w:t>énergétique</w:t>
      </w:r>
      <w:r w:rsidR="00605580" w:rsidRPr="003C0B63">
        <w:rPr>
          <w:rFonts w:ascii="Montserrat Light" w:eastAsia="Times New Roman" w:hAnsi="Montserrat Light" w:cs="Times New Roman"/>
          <w:color w:val="000000" w:themeColor="text1"/>
          <w:lang w:eastAsia="pt-PT"/>
        </w:rPr>
        <w:t xml:space="preserve"> alimentaire globale de </w:t>
      </w:r>
      <w:r w:rsidR="004E5DB9" w:rsidRPr="003C0B63">
        <w:rPr>
          <w:rFonts w:ascii="Montserrat Light" w:eastAsia="Times New Roman" w:hAnsi="Montserrat Light" w:cs="Times New Roman"/>
          <w:b/>
          <w:bCs/>
          <w:color w:val="000000" w:themeColor="text1"/>
          <w:lang w:eastAsia="pt-PT"/>
        </w:rPr>
        <w:t>2</w:t>
      </w:r>
      <w:r w:rsidR="004E5DB9">
        <w:rPr>
          <w:rFonts w:ascii="Montserrat Light" w:eastAsia="Times New Roman" w:hAnsi="Montserrat Light" w:cs="Times New Roman"/>
          <w:b/>
          <w:bCs/>
          <w:color w:val="000000" w:themeColor="text1"/>
          <w:lang w:eastAsia="pt-PT"/>
        </w:rPr>
        <w:t>705</w:t>
      </w:r>
      <w:r w:rsidR="004E5DB9" w:rsidRPr="003C0B63">
        <w:rPr>
          <w:rFonts w:ascii="Montserrat Light" w:eastAsia="Times New Roman" w:hAnsi="Montserrat Light" w:cs="Times New Roman"/>
          <w:color w:val="000000" w:themeColor="text1"/>
          <w:lang w:eastAsia="pt-PT"/>
        </w:rPr>
        <w:t xml:space="preserve"> </w:t>
      </w:r>
      <w:r w:rsidR="00F6788F" w:rsidRPr="003C0B63">
        <w:rPr>
          <w:rFonts w:ascii="Montserrat Light" w:eastAsia="Times New Roman" w:hAnsi="Montserrat Light" w:cs="Times New Roman"/>
          <w:color w:val="000000" w:themeColor="text1"/>
          <w:lang w:eastAsia="pt-PT"/>
        </w:rPr>
        <w:t>Kcal en 201</w:t>
      </w:r>
      <w:r w:rsidR="00F6788F">
        <w:rPr>
          <w:rFonts w:ascii="Montserrat Light" w:eastAsia="Times New Roman" w:hAnsi="Montserrat Light" w:cs="Times New Roman"/>
          <w:color w:val="000000" w:themeColor="text1"/>
          <w:lang w:eastAsia="pt-PT"/>
        </w:rPr>
        <w:t xml:space="preserve">8 </w:t>
      </w:r>
      <w:r w:rsidR="00F6788F" w:rsidRPr="003C0B63">
        <w:rPr>
          <w:rFonts w:ascii="Montserrat Light" w:eastAsia="Times New Roman" w:hAnsi="Montserrat Light" w:cs="Times New Roman"/>
          <w:color w:val="000000" w:themeColor="text1"/>
          <w:lang w:eastAsia="pt-PT"/>
        </w:rPr>
        <w:t>contre</w:t>
      </w:r>
      <w:r w:rsidR="00F6788F" w:rsidRPr="003C0B63">
        <w:rPr>
          <w:rFonts w:ascii="Montserrat Light" w:eastAsia="Times New Roman" w:hAnsi="Montserrat Light" w:cs="Times New Roman"/>
          <w:b/>
          <w:bCs/>
          <w:color w:val="000000" w:themeColor="text1"/>
          <w:lang w:eastAsia="pt-PT"/>
        </w:rPr>
        <w:t xml:space="preserve"> </w:t>
      </w:r>
      <w:r w:rsidR="0056642B" w:rsidRPr="003C0B63">
        <w:rPr>
          <w:rFonts w:ascii="Montserrat Light" w:eastAsia="Times New Roman" w:hAnsi="Montserrat Light" w:cs="Times New Roman"/>
          <w:b/>
          <w:bCs/>
          <w:color w:val="000000" w:themeColor="text1"/>
          <w:lang w:eastAsia="pt-PT"/>
        </w:rPr>
        <w:t>2</w:t>
      </w:r>
      <w:r w:rsidR="0056642B">
        <w:rPr>
          <w:rFonts w:ascii="Montserrat Light" w:eastAsia="Times New Roman" w:hAnsi="Montserrat Light" w:cs="Times New Roman"/>
          <w:b/>
          <w:bCs/>
          <w:color w:val="000000" w:themeColor="text1"/>
          <w:lang w:eastAsia="pt-PT"/>
        </w:rPr>
        <w:t>546</w:t>
      </w:r>
      <w:r w:rsidR="0056642B" w:rsidRPr="003C0B63">
        <w:rPr>
          <w:rFonts w:ascii="Montserrat Light" w:eastAsia="Times New Roman" w:hAnsi="Montserrat Light" w:cs="Times New Roman"/>
          <w:b/>
          <w:bCs/>
          <w:color w:val="000000" w:themeColor="text1"/>
          <w:lang w:eastAsia="pt-PT"/>
        </w:rPr>
        <w:t xml:space="preserve"> </w:t>
      </w:r>
      <w:r w:rsidR="00605580" w:rsidRPr="003C0B63">
        <w:rPr>
          <w:rFonts w:ascii="Montserrat Light" w:eastAsia="Times New Roman" w:hAnsi="Montserrat Light" w:cs="Times New Roman"/>
          <w:b/>
          <w:bCs/>
          <w:color w:val="000000" w:themeColor="text1"/>
          <w:lang w:eastAsia="pt-PT"/>
        </w:rPr>
        <w:t>Kcal</w:t>
      </w:r>
      <w:r w:rsidR="00605580" w:rsidRPr="003C0B63">
        <w:rPr>
          <w:rFonts w:ascii="Montserrat Light" w:eastAsia="Times New Roman" w:hAnsi="Montserrat Light" w:cs="Times New Roman"/>
          <w:color w:val="000000" w:themeColor="text1"/>
          <w:lang w:eastAsia="pt-PT"/>
        </w:rPr>
        <w:t xml:space="preserve"> </w:t>
      </w:r>
      <w:r w:rsidR="00616450" w:rsidRPr="003C0B63">
        <w:rPr>
          <w:rFonts w:ascii="Montserrat Light" w:eastAsia="Times New Roman" w:hAnsi="Montserrat Light" w:cs="Times New Roman"/>
          <w:color w:val="000000" w:themeColor="text1"/>
          <w:lang w:eastAsia="pt-PT"/>
        </w:rPr>
        <w:t>en 201</w:t>
      </w:r>
      <w:r w:rsidR="003C0B63" w:rsidRPr="003C0B63">
        <w:rPr>
          <w:rFonts w:ascii="Montserrat Light" w:eastAsia="Times New Roman" w:hAnsi="Montserrat Light" w:cs="Times New Roman"/>
          <w:color w:val="000000" w:themeColor="text1"/>
          <w:lang w:eastAsia="pt-PT"/>
        </w:rPr>
        <w:t>7</w:t>
      </w:r>
      <w:r w:rsidR="00605580" w:rsidRPr="003C0B63">
        <w:rPr>
          <w:rFonts w:ascii="Montserrat Light" w:eastAsia="Times New Roman" w:hAnsi="Montserrat Light" w:cs="Times New Roman"/>
          <w:color w:val="000000" w:themeColor="text1"/>
          <w:lang w:eastAsia="pt-PT"/>
        </w:rPr>
        <w:t xml:space="preserve">, soit une hausse de </w:t>
      </w:r>
      <w:r w:rsidR="0056642B">
        <w:rPr>
          <w:rFonts w:ascii="Montserrat Light" w:eastAsia="Times New Roman" w:hAnsi="Montserrat Light" w:cs="Times New Roman"/>
          <w:color w:val="000000" w:themeColor="text1"/>
          <w:lang w:eastAsia="pt-PT"/>
        </w:rPr>
        <w:t>6</w:t>
      </w:r>
      <w:r w:rsidR="003C0B63" w:rsidRPr="00A61CA2">
        <w:rPr>
          <w:rFonts w:ascii="Montserrat Light" w:eastAsia="Times New Roman" w:hAnsi="Montserrat Light" w:cs="Times New Roman"/>
          <w:color w:val="000000" w:themeColor="text1"/>
          <w:lang w:eastAsia="pt-PT"/>
        </w:rPr>
        <w:t>,</w:t>
      </w:r>
      <w:r w:rsidR="0056642B">
        <w:rPr>
          <w:rFonts w:ascii="Montserrat Light" w:eastAsia="Times New Roman" w:hAnsi="Montserrat Light" w:cs="Times New Roman"/>
          <w:color w:val="000000" w:themeColor="text1"/>
          <w:lang w:eastAsia="pt-PT"/>
        </w:rPr>
        <w:t>2</w:t>
      </w:r>
      <w:r w:rsidR="00605580" w:rsidRPr="00A61CA2">
        <w:rPr>
          <w:rFonts w:ascii="Montserrat Light" w:eastAsia="Times New Roman" w:hAnsi="Montserrat Light" w:cs="Times New Roman"/>
          <w:color w:val="000000" w:themeColor="text1"/>
          <w:lang w:eastAsia="pt-PT"/>
        </w:rPr>
        <w:t>%.</w:t>
      </w:r>
    </w:p>
    <w:p w14:paraId="3C5EBA3A" w14:textId="57DDEE2E" w:rsidR="00605580" w:rsidRDefault="00BD0AEF" w:rsidP="003C0B63">
      <w:pPr>
        <w:spacing w:line="360" w:lineRule="auto"/>
        <w:jc w:val="both"/>
        <w:rPr>
          <w:rFonts w:ascii="Montserrat Light" w:eastAsia="Times New Roman" w:hAnsi="Montserrat Light" w:cs="Times New Roman"/>
          <w:color w:val="000000" w:themeColor="text1"/>
          <w:lang w:eastAsia="pt-PT"/>
        </w:rPr>
      </w:pPr>
      <w:r>
        <w:rPr>
          <w:rFonts w:ascii="Montserrat Light" w:eastAsia="Times New Roman" w:hAnsi="Montserrat Light" w:cs="Times New Roman"/>
          <w:color w:val="000000" w:themeColor="text1"/>
          <w:lang w:eastAsia="pt-PT"/>
        </w:rPr>
        <w:t>Il est enregistré</w:t>
      </w:r>
      <w:r w:rsidR="000A05CF" w:rsidRPr="003C0B63">
        <w:rPr>
          <w:rFonts w:ascii="Montserrat Light" w:eastAsia="Times New Roman" w:hAnsi="Montserrat Light" w:cs="Times New Roman"/>
          <w:color w:val="000000" w:themeColor="text1"/>
          <w:lang w:eastAsia="pt-PT"/>
        </w:rPr>
        <w:t xml:space="preserve"> une</w:t>
      </w:r>
      <w:r w:rsidR="00605580" w:rsidRPr="003C0B63">
        <w:rPr>
          <w:rFonts w:ascii="Montserrat Light" w:eastAsia="Times New Roman" w:hAnsi="Montserrat Light" w:cs="Times New Roman"/>
          <w:color w:val="000000" w:themeColor="text1"/>
          <w:lang w:eastAsia="pt-PT"/>
        </w:rPr>
        <w:t xml:space="preserve"> quantité de </w:t>
      </w:r>
      <w:r w:rsidR="0056642B">
        <w:rPr>
          <w:rFonts w:ascii="Montserrat Light" w:eastAsia="Times New Roman" w:hAnsi="Montserrat Light" w:cs="Times New Roman"/>
          <w:color w:val="000000" w:themeColor="text1"/>
          <w:lang w:eastAsia="pt-PT"/>
        </w:rPr>
        <w:t>52</w:t>
      </w:r>
      <w:r w:rsidR="0056642B" w:rsidRPr="003C0B63">
        <w:rPr>
          <w:rFonts w:ascii="Montserrat Light" w:eastAsia="Times New Roman" w:hAnsi="Montserrat Light" w:cs="Times New Roman"/>
          <w:color w:val="000000" w:themeColor="text1"/>
          <w:lang w:eastAsia="pt-PT"/>
        </w:rPr>
        <w:t xml:space="preserve"> </w:t>
      </w:r>
      <w:r w:rsidR="003C0B63" w:rsidRPr="003C0B63">
        <w:rPr>
          <w:rFonts w:ascii="Montserrat Light" w:eastAsia="Times New Roman" w:hAnsi="Montserrat Light" w:cs="Times New Roman"/>
          <w:color w:val="000000" w:themeColor="text1"/>
          <w:lang w:eastAsia="pt-PT"/>
        </w:rPr>
        <w:t xml:space="preserve">et </w:t>
      </w:r>
      <w:r w:rsidR="0056642B">
        <w:rPr>
          <w:rFonts w:ascii="Montserrat Light" w:eastAsia="Times New Roman" w:hAnsi="Montserrat Light" w:cs="Times New Roman"/>
          <w:color w:val="000000" w:themeColor="text1"/>
          <w:lang w:eastAsia="pt-PT"/>
        </w:rPr>
        <w:t>59</w:t>
      </w:r>
      <w:r w:rsidR="0056642B" w:rsidRPr="003C0B63">
        <w:rPr>
          <w:rFonts w:ascii="Montserrat Light" w:eastAsia="Times New Roman" w:hAnsi="Montserrat Light" w:cs="Times New Roman"/>
          <w:color w:val="000000" w:themeColor="text1"/>
          <w:lang w:eastAsia="pt-PT"/>
        </w:rPr>
        <w:t xml:space="preserve"> </w:t>
      </w:r>
      <w:r w:rsidR="00605580" w:rsidRPr="003C0B63">
        <w:rPr>
          <w:rFonts w:ascii="Montserrat Light" w:eastAsia="Times New Roman" w:hAnsi="Montserrat Light" w:cs="Times New Roman"/>
          <w:color w:val="000000" w:themeColor="text1"/>
          <w:lang w:eastAsia="pt-PT"/>
        </w:rPr>
        <w:t xml:space="preserve">grammes de protéine </w:t>
      </w:r>
      <w:r w:rsidR="003C0B63" w:rsidRPr="003C0B63">
        <w:rPr>
          <w:rFonts w:ascii="Montserrat Light" w:eastAsia="Times New Roman" w:hAnsi="Montserrat Light" w:cs="Times New Roman"/>
          <w:color w:val="000000" w:themeColor="text1"/>
          <w:lang w:eastAsia="pt-PT"/>
        </w:rPr>
        <w:t xml:space="preserve">respectivement en 2017 et en 2018 </w:t>
      </w:r>
      <w:r w:rsidR="00605580" w:rsidRPr="003C0B63">
        <w:rPr>
          <w:rFonts w:ascii="Montserrat Light" w:eastAsia="Times New Roman" w:hAnsi="Montserrat Light" w:cs="Times New Roman"/>
          <w:color w:val="000000" w:themeColor="text1"/>
          <w:lang w:eastAsia="pt-PT"/>
        </w:rPr>
        <w:t xml:space="preserve">et un volume de </w:t>
      </w:r>
      <w:r w:rsidR="0056642B">
        <w:rPr>
          <w:rFonts w:ascii="Montserrat Light" w:eastAsia="Times New Roman" w:hAnsi="Montserrat Light" w:cs="Times New Roman"/>
          <w:color w:val="000000" w:themeColor="text1"/>
          <w:lang w:eastAsia="pt-PT"/>
        </w:rPr>
        <w:t>54</w:t>
      </w:r>
      <w:r w:rsidR="0056642B" w:rsidRPr="003C0B63">
        <w:rPr>
          <w:rFonts w:ascii="Montserrat Light" w:eastAsia="Times New Roman" w:hAnsi="Montserrat Light" w:cs="Times New Roman"/>
          <w:color w:val="000000" w:themeColor="text1"/>
          <w:lang w:eastAsia="pt-PT"/>
        </w:rPr>
        <w:t xml:space="preserve"> </w:t>
      </w:r>
      <w:r w:rsidR="003C0B63" w:rsidRPr="003C0B63">
        <w:rPr>
          <w:rFonts w:ascii="Montserrat Light" w:eastAsia="Times New Roman" w:hAnsi="Montserrat Light" w:cs="Times New Roman"/>
          <w:color w:val="000000" w:themeColor="text1"/>
          <w:lang w:eastAsia="pt-PT"/>
        </w:rPr>
        <w:t xml:space="preserve">et </w:t>
      </w:r>
      <w:r w:rsidR="0056642B">
        <w:rPr>
          <w:rFonts w:ascii="Montserrat Light" w:eastAsia="Times New Roman" w:hAnsi="Montserrat Light" w:cs="Times New Roman"/>
          <w:color w:val="000000" w:themeColor="text1"/>
          <w:lang w:eastAsia="pt-PT"/>
        </w:rPr>
        <w:t>49</w:t>
      </w:r>
      <w:r w:rsidR="0056642B" w:rsidRPr="003C0B63">
        <w:rPr>
          <w:rFonts w:ascii="Montserrat Light" w:eastAsia="Times New Roman" w:hAnsi="Montserrat Light" w:cs="Times New Roman"/>
          <w:color w:val="000000" w:themeColor="text1"/>
          <w:lang w:eastAsia="pt-PT"/>
        </w:rPr>
        <w:t xml:space="preserve"> </w:t>
      </w:r>
      <w:r w:rsidR="00605580" w:rsidRPr="003C0B63">
        <w:rPr>
          <w:rFonts w:ascii="Montserrat Light" w:eastAsia="Times New Roman" w:hAnsi="Montserrat Light" w:cs="Times New Roman"/>
          <w:color w:val="000000" w:themeColor="text1"/>
          <w:lang w:eastAsia="pt-PT"/>
        </w:rPr>
        <w:t>grammes de graisse par tête et par jour</w:t>
      </w:r>
      <w:r w:rsidR="004E7DB3">
        <w:rPr>
          <w:rFonts w:ascii="Montserrat Light" w:eastAsia="Times New Roman" w:hAnsi="Montserrat Light" w:cs="Times New Roman"/>
          <w:color w:val="000000" w:themeColor="text1"/>
          <w:lang w:eastAsia="pt-PT"/>
        </w:rPr>
        <w:t xml:space="preserve"> respectivement </w:t>
      </w:r>
      <w:r w:rsidR="003C0B63" w:rsidRPr="003C0B63">
        <w:rPr>
          <w:rFonts w:ascii="Montserrat Light" w:eastAsia="Times New Roman" w:hAnsi="Montserrat Light" w:cs="Times New Roman"/>
          <w:color w:val="000000" w:themeColor="text1"/>
          <w:lang w:eastAsia="pt-PT"/>
        </w:rPr>
        <w:t xml:space="preserve">en 2017 et 2018 </w:t>
      </w:r>
      <w:r w:rsidR="007F3EA1" w:rsidRPr="003C0B63">
        <w:rPr>
          <w:rFonts w:ascii="Montserrat Light" w:eastAsia="Times New Roman" w:hAnsi="Montserrat Light" w:cs="Times New Roman"/>
          <w:color w:val="000000" w:themeColor="text1"/>
          <w:lang w:eastAsia="pt-PT"/>
        </w:rPr>
        <w:t xml:space="preserve">(cf </w:t>
      </w:r>
      <w:r w:rsidR="00605580" w:rsidRPr="003C0B63">
        <w:rPr>
          <w:rFonts w:ascii="Montserrat Light" w:eastAsia="Times New Roman" w:hAnsi="Montserrat Light" w:cs="Times New Roman"/>
          <w:color w:val="000000" w:themeColor="text1"/>
          <w:lang w:eastAsia="pt-PT"/>
        </w:rPr>
        <w:t xml:space="preserve">tableau </w:t>
      </w:r>
      <w:r w:rsidR="006A5BF4">
        <w:rPr>
          <w:rFonts w:ascii="Montserrat Light" w:eastAsia="Times New Roman" w:hAnsi="Montserrat Light" w:cs="Times New Roman"/>
          <w:color w:val="000000" w:themeColor="text1"/>
          <w:lang w:eastAsia="pt-PT"/>
        </w:rPr>
        <w:t>9</w:t>
      </w:r>
      <w:r w:rsidR="007F3EA1" w:rsidRPr="003C0B63">
        <w:rPr>
          <w:rFonts w:ascii="Montserrat Light" w:eastAsia="Times New Roman" w:hAnsi="Montserrat Light" w:cs="Times New Roman"/>
          <w:color w:val="000000" w:themeColor="text1"/>
          <w:lang w:eastAsia="pt-PT"/>
        </w:rPr>
        <w:t>)</w:t>
      </w:r>
      <w:r w:rsidR="00605580" w:rsidRPr="003C0B63">
        <w:rPr>
          <w:rFonts w:ascii="Montserrat Light" w:eastAsia="Times New Roman" w:hAnsi="Montserrat Light" w:cs="Times New Roman"/>
          <w:color w:val="000000" w:themeColor="text1"/>
          <w:lang w:eastAsia="pt-PT"/>
        </w:rPr>
        <w:t xml:space="preserve"> </w:t>
      </w:r>
    </w:p>
    <w:p w14:paraId="05143C25" w14:textId="47C3911C" w:rsidR="000B21D1" w:rsidRPr="003C0B63" w:rsidRDefault="000B21D1" w:rsidP="003C0B63">
      <w:pPr>
        <w:pStyle w:val="Lgende"/>
        <w:jc w:val="both"/>
        <w:rPr>
          <w:rFonts w:ascii="Montserrat Light" w:hAnsi="Montserrat Light" w:cs="Times New Roman"/>
          <w:i w:val="0"/>
          <w:iCs w:val="0"/>
          <w:color w:val="000000" w:themeColor="text1"/>
          <w:sz w:val="22"/>
          <w:szCs w:val="22"/>
        </w:rPr>
      </w:pPr>
      <w:bookmarkStart w:id="66" w:name="_Toc18398923"/>
      <w:bookmarkStart w:id="67" w:name="_Toc18401200"/>
      <w:bookmarkStart w:id="68" w:name="_Toc18421243"/>
      <w:r w:rsidRPr="00E10966">
        <w:rPr>
          <w:rFonts w:ascii="Montserrat Light" w:hAnsi="Montserrat Light" w:cs="Times New Roman"/>
          <w:b/>
          <w:bCs/>
          <w:i w:val="0"/>
          <w:iCs w:val="0"/>
          <w:color w:val="000000" w:themeColor="text1"/>
          <w:sz w:val="22"/>
          <w:szCs w:val="22"/>
        </w:rPr>
        <w:t xml:space="preserve">Tableau </w:t>
      </w:r>
      <w:r w:rsidR="006A5BF4" w:rsidRPr="00E10966">
        <w:rPr>
          <w:rFonts w:ascii="Montserrat Light" w:hAnsi="Montserrat Light" w:cs="Times New Roman"/>
          <w:b/>
          <w:bCs/>
          <w:i w:val="0"/>
          <w:iCs w:val="0"/>
          <w:color w:val="000000" w:themeColor="text1"/>
          <w:sz w:val="22"/>
          <w:szCs w:val="22"/>
        </w:rPr>
        <w:t>9</w:t>
      </w:r>
      <w:r w:rsidR="006A5BF4" w:rsidRPr="003C0B63">
        <w:rPr>
          <w:rFonts w:ascii="Montserrat Light" w:hAnsi="Montserrat Light" w:cs="Times New Roman"/>
          <w:i w:val="0"/>
          <w:iCs w:val="0"/>
          <w:color w:val="000000" w:themeColor="text1"/>
          <w:sz w:val="22"/>
          <w:szCs w:val="22"/>
        </w:rPr>
        <w:t> </w:t>
      </w:r>
      <w:r w:rsidRPr="003C0B63">
        <w:rPr>
          <w:rFonts w:ascii="Montserrat Light" w:hAnsi="Montserrat Light" w:cs="Times New Roman"/>
          <w:i w:val="0"/>
          <w:iCs w:val="0"/>
          <w:color w:val="000000" w:themeColor="text1"/>
          <w:sz w:val="22"/>
          <w:szCs w:val="22"/>
        </w:rPr>
        <w:t xml:space="preserve">: Synthèse des résultats du bilan alimentaire au titre de </w:t>
      </w:r>
      <w:r w:rsidR="00E10966">
        <w:rPr>
          <w:rFonts w:ascii="Montserrat Light" w:hAnsi="Montserrat Light" w:cs="Times New Roman"/>
          <w:i w:val="0"/>
          <w:iCs w:val="0"/>
          <w:color w:val="000000" w:themeColor="text1"/>
          <w:sz w:val="22"/>
          <w:szCs w:val="22"/>
        </w:rPr>
        <w:t xml:space="preserve">l’année </w:t>
      </w:r>
      <w:r w:rsidRPr="003C0B63">
        <w:rPr>
          <w:rFonts w:ascii="Montserrat Light" w:hAnsi="Montserrat Light" w:cs="Times New Roman"/>
          <w:i w:val="0"/>
          <w:iCs w:val="0"/>
          <w:color w:val="000000" w:themeColor="text1"/>
          <w:sz w:val="22"/>
          <w:szCs w:val="22"/>
        </w:rPr>
        <w:t>201</w:t>
      </w:r>
      <w:r w:rsidR="003D1535">
        <w:rPr>
          <w:rFonts w:ascii="Montserrat Light" w:hAnsi="Montserrat Light" w:cs="Times New Roman"/>
          <w:i w:val="0"/>
          <w:iCs w:val="0"/>
          <w:color w:val="000000" w:themeColor="text1"/>
          <w:sz w:val="22"/>
          <w:szCs w:val="22"/>
        </w:rPr>
        <w:t>7 et 2018</w:t>
      </w:r>
      <w:r w:rsidRPr="003C0B63">
        <w:rPr>
          <w:rFonts w:ascii="Montserrat Light" w:hAnsi="Montserrat Light" w:cs="Times New Roman"/>
          <w:i w:val="0"/>
          <w:iCs w:val="0"/>
          <w:color w:val="000000" w:themeColor="text1"/>
          <w:sz w:val="22"/>
          <w:szCs w:val="22"/>
        </w:rPr>
        <w:t xml:space="preserve"> au Bénin</w:t>
      </w:r>
    </w:p>
    <w:tbl>
      <w:tblPr>
        <w:tblW w:w="9660" w:type="dxa"/>
        <w:tblCellMar>
          <w:left w:w="70" w:type="dxa"/>
          <w:right w:w="70" w:type="dxa"/>
        </w:tblCellMar>
        <w:tblLook w:val="04A0" w:firstRow="1" w:lastRow="0" w:firstColumn="1" w:lastColumn="0" w:noHBand="0" w:noVBand="1"/>
      </w:tblPr>
      <w:tblGrid>
        <w:gridCol w:w="5519"/>
        <w:gridCol w:w="850"/>
        <w:gridCol w:w="851"/>
        <w:gridCol w:w="708"/>
        <w:gridCol w:w="851"/>
        <w:gridCol w:w="881"/>
      </w:tblGrid>
      <w:tr w:rsidR="003C0B63" w:rsidRPr="003C0B63" w14:paraId="44AF910A" w14:textId="77777777" w:rsidTr="00625BC2">
        <w:trPr>
          <w:trHeight w:val="435"/>
        </w:trPr>
        <w:tc>
          <w:tcPr>
            <w:tcW w:w="9660" w:type="dxa"/>
            <w:gridSpan w:val="6"/>
            <w:tcBorders>
              <w:top w:val="single" w:sz="8" w:space="0" w:color="auto"/>
              <w:left w:val="single" w:sz="8" w:space="0" w:color="auto"/>
              <w:bottom w:val="single" w:sz="8" w:space="0" w:color="auto"/>
              <w:right w:val="single" w:sz="8" w:space="0" w:color="000000"/>
            </w:tcBorders>
            <w:shd w:val="clear" w:color="auto" w:fill="9CC2E5" w:themeFill="accent1" w:themeFillTint="99"/>
            <w:noWrap/>
            <w:vAlign w:val="center"/>
            <w:hideMark/>
          </w:tcPr>
          <w:bookmarkEnd w:id="66"/>
          <w:bookmarkEnd w:id="67"/>
          <w:bookmarkEnd w:id="68"/>
          <w:p w14:paraId="4FF6A89E" w14:textId="77777777" w:rsidR="003C0B63" w:rsidRPr="003C0B63" w:rsidRDefault="003C0B63" w:rsidP="00751F88">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Quantité d'approvisionnement alimentaire</w:t>
            </w:r>
          </w:p>
        </w:tc>
      </w:tr>
      <w:tr w:rsidR="003C0B63" w:rsidRPr="003C0B63" w14:paraId="306565FC" w14:textId="77777777" w:rsidTr="00751F88">
        <w:trPr>
          <w:trHeight w:val="495"/>
        </w:trPr>
        <w:tc>
          <w:tcPr>
            <w:tcW w:w="5519" w:type="dxa"/>
            <w:tcBorders>
              <w:top w:val="nil"/>
              <w:left w:val="single" w:sz="8" w:space="0" w:color="auto"/>
              <w:bottom w:val="single" w:sz="8" w:space="0" w:color="auto"/>
              <w:right w:val="single" w:sz="8" w:space="0" w:color="auto"/>
            </w:tcBorders>
            <w:shd w:val="clear" w:color="auto" w:fill="auto"/>
            <w:noWrap/>
            <w:vAlign w:val="center"/>
            <w:hideMark/>
          </w:tcPr>
          <w:p w14:paraId="1E5BFCBC" w14:textId="77777777" w:rsidR="003C0B63" w:rsidRPr="003C0B63" w:rsidRDefault="003C0B63" w:rsidP="00751F88">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Agrégat</w:t>
            </w:r>
          </w:p>
        </w:tc>
        <w:tc>
          <w:tcPr>
            <w:tcW w:w="850" w:type="dxa"/>
            <w:tcBorders>
              <w:top w:val="nil"/>
              <w:left w:val="nil"/>
              <w:bottom w:val="single" w:sz="8" w:space="0" w:color="auto"/>
              <w:right w:val="single" w:sz="8" w:space="0" w:color="auto"/>
            </w:tcBorders>
            <w:shd w:val="clear" w:color="auto" w:fill="auto"/>
            <w:noWrap/>
            <w:vAlign w:val="center"/>
            <w:hideMark/>
          </w:tcPr>
          <w:p w14:paraId="49FB7271"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2014</w:t>
            </w:r>
          </w:p>
        </w:tc>
        <w:tc>
          <w:tcPr>
            <w:tcW w:w="851" w:type="dxa"/>
            <w:tcBorders>
              <w:top w:val="nil"/>
              <w:left w:val="nil"/>
              <w:bottom w:val="single" w:sz="8" w:space="0" w:color="auto"/>
              <w:right w:val="single" w:sz="8" w:space="0" w:color="auto"/>
            </w:tcBorders>
            <w:shd w:val="clear" w:color="auto" w:fill="auto"/>
            <w:noWrap/>
            <w:vAlign w:val="center"/>
            <w:hideMark/>
          </w:tcPr>
          <w:p w14:paraId="4E623117"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2015</w:t>
            </w:r>
          </w:p>
        </w:tc>
        <w:tc>
          <w:tcPr>
            <w:tcW w:w="708" w:type="dxa"/>
            <w:tcBorders>
              <w:top w:val="nil"/>
              <w:left w:val="nil"/>
              <w:bottom w:val="single" w:sz="8" w:space="0" w:color="auto"/>
              <w:right w:val="single" w:sz="8" w:space="0" w:color="auto"/>
            </w:tcBorders>
            <w:shd w:val="clear" w:color="auto" w:fill="auto"/>
            <w:noWrap/>
            <w:vAlign w:val="center"/>
            <w:hideMark/>
          </w:tcPr>
          <w:p w14:paraId="2802299B"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2016</w:t>
            </w:r>
          </w:p>
        </w:tc>
        <w:tc>
          <w:tcPr>
            <w:tcW w:w="851" w:type="dxa"/>
            <w:tcBorders>
              <w:top w:val="nil"/>
              <w:left w:val="nil"/>
              <w:bottom w:val="single" w:sz="8" w:space="0" w:color="auto"/>
              <w:right w:val="single" w:sz="8" w:space="0" w:color="auto"/>
            </w:tcBorders>
            <w:shd w:val="clear" w:color="auto" w:fill="auto"/>
            <w:noWrap/>
            <w:vAlign w:val="center"/>
            <w:hideMark/>
          </w:tcPr>
          <w:p w14:paraId="7602E883"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2017</w:t>
            </w:r>
          </w:p>
        </w:tc>
        <w:tc>
          <w:tcPr>
            <w:tcW w:w="881" w:type="dxa"/>
            <w:tcBorders>
              <w:top w:val="nil"/>
              <w:left w:val="nil"/>
              <w:bottom w:val="single" w:sz="8" w:space="0" w:color="auto"/>
              <w:right w:val="single" w:sz="8" w:space="0" w:color="auto"/>
            </w:tcBorders>
            <w:shd w:val="clear" w:color="auto" w:fill="auto"/>
            <w:noWrap/>
            <w:vAlign w:val="center"/>
            <w:hideMark/>
          </w:tcPr>
          <w:p w14:paraId="689ED52F"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2018</w:t>
            </w:r>
          </w:p>
        </w:tc>
      </w:tr>
      <w:tr w:rsidR="003C0B63" w:rsidRPr="003C0B63" w14:paraId="0379B2FE" w14:textId="77777777" w:rsidTr="00751F88">
        <w:trPr>
          <w:trHeight w:val="100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D063C54" w14:textId="77777777" w:rsidR="003C0B63" w:rsidRPr="003C0B63" w:rsidRDefault="003C0B63" w:rsidP="00751F88">
            <w:pPr>
              <w:spacing w:after="0" w:line="240" w:lineRule="auto"/>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Approvisionnement alimentaire (/personne/jour) [kcal]</w:t>
            </w:r>
          </w:p>
        </w:tc>
        <w:tc>
          <w:tcPr>
            <w:tcW w:w="850" w:type="dxa"/>
            <w:tcBorders>
              <w:top w:val="nil"/>
              <w:left w:val="nil"/>
              <w:bottom w:val="single" w:sz="8" w:space="0" w:color="auto"/>
              <w:right w:val="single" w:sz="8" w:space="0" w:color="auto"/>
            </w:tcBorders>
            <w:shd w:val="clear" w:color="auto" w:fill="auto"/>
            <w:vAlign w:val="center"/>
            <w:hideMark/>
          </w:tcPr>
          <w:p w14:paraId="33453CCE"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2526</w:t>
            </w:r>
          </w:p>
        </w:tc>
        <w:tc>
          <w:tcPr>
            <w:tcW w:w="851" w:type="dxa"/>
            <w:tcBorders>
              <w:top w:val="nil"/>
              <w:left w:val="nil"/>
              <w:bottom w:val="single" w:sz="8" w:space="0" w:color="auto"/>
              <w:right w:val="single" w:sz="8" w:space="0" w:color="auto"/>
            </w:tcBorders>
            <w:shd w:val="clear" w:color="auto" w:fill="auto"/>
            <w:vAlign w:val="center"/>
            <w:hideMark/>
          </w:tcPr>
          <w:p w14:paraId="023A7FF5"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2549</w:t>
            </w:r>
          </w:p>
        </w:tc>
        <w:tc>
          <w:tcPr>
            <w:tcW w:w="708" w:type="dxa"/>
            <w:tcBorders>
              <w:top w:val="nil"/>
              <w:left w:val="nil"/>
              <w:bottom w:val="single" w:sz="8" w:space="0" w:color="auto"/>
              <w:right w:val="single" w:sz="8" w:space="0" w:color="auto"/>
            </w:tcBorders>
            <w:shd w:val="clear" w:color="auto" w:fill="auto"/>
            <w:vAlign w:val="center"/>
            <w:hideMark/>
          </w:tcPr>
          <w:p w14:paraId="194B9AAB" w14:textId="77777777" w:rsidR="003C0B63" w:rsidRPr="003C0B63" w:rsidRDefault="003C0B63" w:rsidP="00751F88">
            <w:pPr>
              <w:spacing w:after="0" w:line="240" w:lineRule="auto"/>
              <w:jc w:val="center"/>
              <w:rPr>
                <w:rFonts w:ascii="Montserrat Light" w:eastAsia="Times New Roman" w:hAnsi="Montserrat Light" w:cs="Times New Roman"/>
                <w:b/>
                <w:bCs/>
                <w:color w:val="000000"/>
                <w:lang w:eastAsia="fr-FR"/>
              </w:rPr>
            </w:pPr>
            <w:r w:rsidRPr="003C0B63">
              <w:rPr>
                <w:rFonts w:ascii="Montserrat Light" w:eastAsia="Times New Roman" w:hAnsi="Montserrat Light" w:cs="Times New Roman"/>
                <w:b/>
                <w:bCs/>
                <w:color w:val="000000"/>
                <w:lang w:eastAsia="fr-FR"/>
              </w:rPr>
              <w:t>2889</w:t>
            </w:r>
          </w:p>
        </w:tc>
        <w:tc>
          <w:tcPr>
            <w:tcW w:w="851" w:type="dxa"/>
            <w:tcBorders>
              <w:top w:val="nil"/>
              <w:left w:val="nil"/>
              <w:bottom w:val="single" w:sz="8" w:space="0" w:color="auto"/>
              <w:right w:val="single" w:sz="8" w:space="0" w:color="auto"/>
            </w:tcBorders>
            <w:shd w:val="clear" w:color="auto" w:fill="auto"/>
            <w:vAlign w:val="center"/>
            <w:hideMark/>
          </w:tcPr>
          <w:p w14:paraId="0479629A" w14:textId="45C9C2EF" w:rsidR="003C0B63" w:rsidRPr="003C0B63" w:rsidRDefault="004E5DB9" w:rsidP="00751F88">
            <w:pPr>
              <w:spacing w:after="0" w:line="240" w:lineRule="auto"/>
              <w:jc w:val="center"/>
              <w:rPr>
                <w:rFonts w:ascii="Montserrat Light" w:eastAsia="Times New Roman" w:hAnsi="Montserrat Light" w:cs="Times New Roman"/>
                <w:b/>
                <w:bCs/>
                <w:color w:val="000000"/>
                <w:lang w:eastAsia="fr-FR"/>
              </w:rPr>
            </w:pPr>
            <w:r>
              <w:rPr>
                <w:rFonts w:ascii="Montserrat Light" w:eastAsia="Times New Roman" w:hAnsi="Montserrat Light" w:cs="Times New Roman"/>
                <w:b/>
                <w:bCs/>
                <w:color w:val="000000"/>
                <w:lang w:eastAsia="fr-FR"/>
              </w:rPr>
              <w:t>2546</w:t>
            </w:r>
          </w:p>
        </w:tc>
        <w:tc>
          <w:tcPr>
            <w:tcW w:w="881" w:type="dxa"/>
            <w:tcBorders>
              <w:top w:val="nil"/>
              <w:left w:val="nil"/>
              <w:bottom w:val="single" w:sz="8" w:space="0" w:color="auto"/>
              <w:right w:val="single" w:sz="8" w:space="0" w:color="auto"/>
            </w:tcBorders>
            <w:shd w:val="clear" w:color="auto" w:fill="auto"/>
            <w:vAlign w:val="center"/>
            <w:hideMark/>
          </w:tcPr>
          <w:p w14:paraId="3FC85535" w14:textId="12B28FBA" w:rsidR="003C0B63" w:rsidRPr="003C0B63" w:rsidRDefault="004E5DB9" w:rsidP="00751F88">
            <w:pPr>
              <w:spacing w:after="0" w:line="240" w:lineRule="auto"/>
              <w:jc w:val="center"/>
              <w:rPr>
                <w:rFonts w:ascii="Montserrat Light" w:eastAsia="Times New Roman" w:hAnsi="Montserrat Light" w:cs="Times New Roman"/>
                <w:b/>
                <w:bCs/>
                <w:color w:val="000000"/>
                <w:lang w:eastAsia="fr-FR"/>
              </w:rPr>
            </w:pPr>
            <w:r>
              <w:rPr>
                <w:rFonts w:ascii="Montserrat Light" w:eastAsia="Times New Roman" w:hAnsi="Montserrat Light" w:cs="Times New Roman"/>
                <w:b/>
                <w:bCs/>
                <w:color w:val="000000"/>
                <w:lang w:eastAsia="fr-FR"/>
              </w:rPr>
              <w:t>2705</w:t>
            </w:r>
          </w:p>
        </w:tc>
      </w:tr>
      <w:tr w:rsidR="003C0B63" w:rsidRPr="003C0B63" w14:paraId="1349AFD2" w14:textId="77777777" w:rsidTr="00751F88">
        <w:trPr>
          <w:trHeight w:val="78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ED45A7D" w14:textId="77777777" w:rsidR="003C0B63" w:rsidRPr="003C0B63" w:rsidRDefault="003C0B63" w:rsidP="00751F88">
            <w:pPr>
              <w:spacing w:after="0" w:line="240" w:lineRule="auto"/>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Quantité d'approvisionnement en protéines (/personne/jour) [g]</w:t>
            </w:r>
          </w:p>
        </w:tc>
        <w:tc>
          <w:tcPr>
            <w:tcW w:w="850" w:type="dxa"/>
            <w:tcBorders>
              <w:top w:val="nil"/>
              <w:left w:val="nil"/>
              <w:bottom w:val="single" w:sz="8" w:space="0" w:color="auto"/>
              <w:right w:val="single" w:sz="8" w:space="0" w:color="auto"/>
            </w:tcBorders>
            <w:shd w:val="clear" w:color="auto" w:fill="auto"/>
            <w:vAlign w:val="center"/>
            <w:hideMark/>
          </w:tcPr>
          <w:p w14:paraId="63A071A8"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58</w:t>
            </w:r>
          </w:p>
        </w:tc>
        <w:tc>
          <w:tcPr>
            <w:tcW w:w="851" w:type="dxa"/>
            <w:tcBorders>
              <w:top w:val="nil"/>
              <w:left w:val="nil"/>
              <w:bottom w:val="single" w:sz="8" w:space="0" w:color="auto"/>
              <w:right w:val="single" w:sz="8" w:space="0" w:color="auto"/>
            </w:tcBorders>
            <w:shd w:val="clear" w:color="auto" w:fill="auto"/>
            <w:vAlign w:val="center"/>
            <w:hideMark/>
          </w:tcPr>
          <w:p w14:paraId="1D352ACD"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60</w:t>
            </w:r>
          </w:p>
        </w:tc>
        <w:tc>
          <w:tcPr>
            <w:tcW w:w="708" w:type="dxa"/>
            <w:tcBorders>
              <w:top w:val="nil"/>
              <w:left w:val="nil"/>
              <w:bottom w:val="single" w:sz="8" w:space="0" w:color="auto"/>
              <w:right w:val="single" w:sz="8" w:space="0" w:color="auto"/>
            </w:tcBorders>
            <w:shd w:val="clear" w:color="auto" w:fill="auto"/>
            <w:vAlign w:val="center"/>
            <w:hideMark/>
          </w:tcPr>
          <w:p w14:paraId="1BB7BC1D"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59</w:t>
            </w:r>
          </w:p>
        </w:tc>
        <w:tc>
          <w:tcPr>
            <w:tcW w:w="851" w:type="dxa"/>
            <w:tcBorders>
              <w:top w:val="nil"/>
              <w:left w:val="nil"/>
              <w:bottom w:val="single" w:sz="8" w:space="0" w:color="auto"/>
              <w:right w:val="single" w:sz="8" w:space="0" w:color="auto"/>
            </w:tcBorders>
            <w:shd w:val="clear" w:color="auto" w:fill="auto"/>
            <w:vAlign w:val="center"/>
            <w:hideMark/>
          </w:tcPr>
          <w:p w14:paraId="72B85C81" w14:textId="12374919" w:rsidR="003C0B63" w:rsidRPr="003C0B63" w:rsidRDefault="004E5DB9" w:rsidP="00751F88">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52</w:t>
            </w:r>
          </w:p>
        </w:tc>
        <w:tc>
          <w:tcPr>
            <w:tcW w:w="881" w:type="dxa"/>
            <w:tcBorders>
              <w:top w:val="nil"/>
              <w:left w:val="nil"/>
              <w:bottom w:val="single" w:sz="8" w:space="0" w:color="auto"/>
              <w:right w:val="single" w:sz="8" w:space="0" w:color="auto"/>
            </w:tcBorders>
            <w:shd w:val="clear" w:color="auto" w:fill="auto"/>
            <w:vAlign w:val="center"/>
            <w:hideMark/>
          </w:tcPr>
          <w:p w14:paraId="25C1B501" w14:textId="570DFAB6" w:rsidR="003C0B63" w:rsidRPr="003C0B63" w:rsidRDefault="004E5DB9" w:rsidP="00751F88">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59</w:t>
            </w:r>
          </w:p>
        </w:tc>
      </w:tr>
      <w:tr w:rsidR="003C0B63" w:rsidRPr="003C0B63" w14:paraId="19675C84" w14:textId="77777777" w:rsidTr="00751F88">
        <w:trPr>
          <w:trHeight w:val="76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CEAD792" w14:textId="77777777" w:rsidR="003C0B63" w:rsidRPr="003C0B63" w:rsidRDefault="003C0B63" w:rsidP="00751F88">
            <w:pPr>
              <w:spacing w:after="0" w:line="240" w:lineRule="auto"/>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Quantité de matière grasse (/personne/jour) [g]</w:t>
            </w:r>
          </w:p>
        </w:tc>
        <w:tc>
          <w:tcPr>
            <w:tcW w:w="850" w:type="dxa"/>
            <w:tcBorders>
              <w:top w:val="nil"/>
              <w:left w:val="nil"/>
              <w:bottom w:val="single" w:sz="8" w:space="0" w:color="auto"/>
              <w:right w:val="single" w:sz="8" w:space="0" w:color="auto"/>
            </w:tcBorders>
            <w:shd w:val="clear" w:color="auto" w:fill="auto"/>
            <w:vAlign w:val="center"/>
            <w:hideMark/>
          </w:tcPr>
          <w:p w14:paraId="285CAC12"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47</w:t>
            </w:r>
          </w:p>
        </w:tc>
        <w:tc>
          <w:tcPr>
            <w:tcW w:w="851" w:type="dxa"/>
            <w:tcBorders>
              <w:top w:val="nil"/>
              <w:left w:val="nil"/>
              <w:bottom w:val="single" w:sz="8" w:space="0" w:color="auto"/>
              <w:right w:val="single" w:sz="8" w:space="0" w:color="auto"/>
            </w:tcBorders>
            <w:shd w:val="clear" w:color="auto" w:fill="auto"/>
            <w:vAlign w:val="center"/>
            <w:hideMark/>
          </w:tcPr>
          <w:p w14:paraId="0641F294"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45</w:t>
            </w:r>
          </w:p>
        </w:tc>
        <w:tc>
          <w:tcPr>
            <w:tcW w:w="708" w:type="dxa"/>
            <w:tcBorders>
              <w:top w:val="nil"/>
              <w:left w:val="nil"/>
              <w:bottom w:val="single" w:sz="8" w:space="0" w:color="auto"/>
              <w:right w:val="single" w:sz="8" w:space="0" w:color="auto"/>
            </w:tcBorders>
            <w:shd w:val="clear" w:color="auto" w:fill="auto"/>
            <w:vAlign w:val="center"/>
            <w:hideMark/>
          </w:tcPr>
          <w:p w14:paraId="2B03C88C" w14:textId="77777777" w:rsidR="003C0B63" w:rsidRPr="003C0B63" w:rsidRDefault="003C0B63" w:rsidP="00751F88">
            <w:pPr>
              <w:spacing w:after="0" w:line="240" w:lineRule="auto"/>
              <w:jc w:val="center"/>
              <w:rPr>
                <w:rFonts w:ascii="Montserrat Light" w:eastAsia="Times New Roman" w:hAnsi="Montserrat Light" w:cs="Times New Roman"/>
                <w:color w:val="000000"/>
                <w:lang w:eastAsia="fr-FR"/>
              </w:rPr>
            </w:pPr>
            <w:r w:rsidRPr="003C0B63">
              <w:rPr>
                <w:rFonts w:ascii="Montserrat Light" w:eastAsia="Times New Roman" w:hAnsi="Montserrat Light" w:cs="Times New Roman"/>
                <w:color w:val="000000"/>
                <w:lang w:eastAsia="fr-FR"/>
              </w:rPr>
              <w:t>82</w:t>
            </w:r>
          </w:p>
        </w:tc>
        <w:tc>
          <w:tcPr>
            <w:tcW w:w="851" w:type="dxa"/>
            <w:tcBorders>
              <w:top w:val="nil"/>
              <w:left w:val="nil"/>
              <w:bottom w:val="single" w:sz="8" w:space="0" w:color="auto"/>
              <w:right w:val="single" w:sz="8" w:space="0" w:color="auto"/>
            </w:tcBorders>
            <w:shd w:val="clear" w:color="auto" w:fill="auto"/>
            <w:vAlign w:val="center"/>
            <w:hideMark/>
          </w:tcPr>
          <w:p w14:paraId="4B315FDA" w14:textId="53CD5B68" w:rsidR="003C0B63" w:rsidRPr="003C0B63" w:rsidRDefault="004E5DB9" w:rsidP="00751F88">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54</w:t>
            </w:r>
          </w:p>
        </w:tc>
        <w:tc>
          <w:tcPr>
            <w:tcW w:w="881" w:type="dxa"/>
            <w:tcBorders>
              <w:top w:val="nil"/>
              <w:left w:val="nil"/>
              <w:bottom w:val="single" w:sz="8" w:space="0" w:color="auto"/>
              <w:right w:val="single" w:sz="8" w:space="0" w:color="auto"/>
            </w:tcBorders>
            <w:shd w:val="clear" w:color="auto" w:fill="auto"/>
            <w:vAlign w:val="center"/>
            <w:hideMark/>
          </w:tcPr>
          <w:p w14:paraId="4037027D" w14:textId="61D9B1EA" w:rsidR="003C0B63" w:rsidRPr="003C0B63" w:rsidRDefault="004E5DB9" w:rsidP="00751F88">
            <w:pPr>
              <w:spacing w:after="0" w:line="24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49</w:t>
            </w:r>
          </w:p>
        </w:tc>
      </w:tr>
    </w:tbl>
    <w:p w14:paraId="4B65B9B1" w14:textId="3C289FB8" w:rsidR="00616450" w:rsidRPr="003C0B63" w:rsidRDefault="00616450" w:rsidP="003C0B63">
      <w:pPr>
        <w:jc w:val="both"/>
        <w:rPr>
          <w:rFonts w:ascii="Montserrat Light" w:eastAsia="Times New Roman" w:hAnsi="Montserrat Light" w:cs="Times New Roman"/>
          <w:color w:val="000000" w:themeColor="text1"/>
          <w:lang w:eastAsia="fr-FR"/>
        </w:rPr>
      </w:pPr>
      <w:r w:rsidRPr="003C0B63">
        <w:rPr>
          <w:rFonts w:ascii="Montserrat Light" w:eastAsia="Times New Roman" w:hAnsi="Montserrat Light" w:cs="Times New Roman"/>
          <w:color w:val="000000" w:themeColor="text1"/>
          <w:u w:val="single"/>
          <w:lang w:eastAsia="fr-FR"/>
        </w:rPr>
        <w:t>Source</w:t>
      </w:r>
      <w:r w:rsidRPr="003C0B63">
        <w:rPr>
          <w:rFonts w:ascii="Montserrat Light" w:eastAsia="Times New Roman" w:hAnsi="Montserrat Light" w:cs="Times New Roman"/>
          <w:color w:val="000000" w:themeColor="text1"/>
          <w:lang w:eastAsia="fr-FR"/>
        </w:rPr>
        <w:t> : INS</w:t>
      </w:r>
      <w:r w:rsidR="003C0B63" w:rsidRPr="003C0B63">
        <w:rPr>
          <w:rFonts w:ascii="Montserrat Light" w:eastAsia="Times New Roman" w:hAnsi="Montserrat Light" w:cs="Times New Roman"/>
          <w:color w:val="000000" w:themeColor="text1"/>
          <w:lang w:eastAsia="fr-FR"/>
        </w:rPr>
        <w:t>taD</w:t>
      </w:r>
      <w:r w:rsidRPr="003C0B63">
        <w:rPr>
          <w:rFonts w:ascii="Montserrat Light" w:eastAsia="Times New Roman" w:hAnsi="Montserrat Light" w:cs="Times New Roman"/>
          <w:color w:val="000000" w:themeColor="text1"/>
          <w:lang w:eastAsia="fr-FR"/>
        </w:rPr>
        <w:t xml:space="preserve">, </w:t>
      </w:r>
      <w:r w:rsidR="00E77532">
        <w:rPr>
          <w:rFonts w:ascii="Montserrat Light" w:eastAsia="Times New Roman" w:hAnsi="Montserrat Light" w:cs="Times New Roman"/>
          <w:color w:val="000000" w:themeColor="text1"/>
          <w:lang w:eastAsia="fr-FR"/>
        </w:rPr>
        <w:t>2021</w:t>
      </w:r>
    </w:p>
    <w:p w14:paraId="3B341C6F" w14:textId="5933A012" w:rsidR="003C0B63" w:rsidRDefault="003C0B63" w:rsidP="00763916">
      <w:pPr>
        <w:rPr>
          <w:rFonts w:ascii="Times New Roman" w:eastAsia="Times New Roman" w:hAnsi="Times New Roman" w:cs="Times New Roman"/>
          <w:color w:val="000000" w:themeColor="text1"/>
          <w:sz w:val="20"/>
          <w:szCs w:val="24"/>
          <w:lang w:eastAsia="fr-FR"/>
        </w:rPr>
      </w:pPr>
    </w:p>
    <w:p w14:paraId="2C90B2E6" w14:textId="00DB122E" w:rsidR="003C0B63" w:rsidRDefault="003C0B63" w:rsidP="00763916">
      <w:pPr>
        <w:rPr>
          <w:rFonts w:ascii="Times New Roman" w:eastAsia="Times New Roman" w:hAnsi="Times New Roman" w:cs="Times New Roman"/>
          <w:color w:val="000000" w:themeColor="text1"/>
          <w:sz w:val="20"/>
          <w:szCs w:val="24"/>
          <w:lang w:eastAsia="fr-FR"/>
        </w:rPr>
      </w:pPr>
    </w:p>
    <w:p w14:paraId="6F551F56" w14:textId="2FA02207" w:rsidR="000C7BE1" w:rsidRDefault="000C7BE1" w:rsidP="00763916">
      <w:pPr>
        <w:rPr>
          <w:rFonts w:ascii="Times New Roman" w:eastAsia="Times New Roman" w:hAnsi="Times New Roman" w:cs="Times New Roman"/>
          <w:color w:val="000000" w:themeColor="text1"/>
          <w:sz w:val="20"/>
          <w:szCs w:val="24"/>
          <w:lang w:eastAsia="fr-FR"/>
        </w:rPr>
      </w:pPr>
    </w:p>
    <w:p w14:paraId="2D462842" w14:textId="1DA22C4D" w:rsidR="000C7BE1" w:rsidRDefault="000C7BE1" w:rsidP="00763916">
      <w:pPr>
        <w:rPr>
          <w:rFonts w:ascii="Times New Roman" w:eastAsia="Times New Roman" w:hAnsi="Times New Roman" w:cs="Times New Roman"/>
          <w:color w:val="000000" w:themeColor="text1"/>
          <w:sz w:val="20"/>
          <w:szCs w:val="24"/>
          <w:lang w:eastAsia="fr-FR"/>
        </w:rPr>
      </w:pPr>
    </w:p>
    <w:p w14:paraId="345B324A" w14:textId="77777777" w:rsidR="007B0026" w:rsidRPr="000F6BAB" w:rsidRDefault="007B0026" w:rsidP="00146E95">
      <w:pPr>
        <w:pStyle w:val="Titre1"/>
        <w:jc w:val="center"/>
        <w:rPr>
          <w:rFonts w:ascii="Montserrat Light" w:hAnsi="Montserrat Light"/>
          <w:sz w:val="28"/>
          <w:szCs w:val="28"/>
        </w:rPr>
      </w:pPr>
      <w:bookmarkStart w:id="69" w:name="_Toc88815645"/>
      <w:r w:rsidRPr="000F6BAB">
        <w:rPr>
          <w:rFonts w:ascii="Montserrat Light" w:hAnsi="Montserrat Light"/>
          <w:sz w:val="28"/>
          <w:szCs w:val="28"/>
        </w:rPr>
        <w:t>Annexes</w:t>
      </w:r>
      <w:bookmarkEnd w:id="69"/>
    </w:p>
    <w:p w14:paraId="6E061A71" w14:textId="77777777" w:rsidR="00146E95" w:rsidRDefault="00146E95" w:rsidP="00146E95">
      <w:pPr>
        <w:pStyle w:val="Titre1"/>
        <w:rPr>
          <w:rFonts w:ascii="Montserrat Light" w:hAnsi="Montserrat Light"/>
          <w:sz w:val="16"/>
          <w:szCs w:val="16"/>
        </w:rPr>
      </w:pPr>
      <w:bookmarkStart w:id="70" w:name="_Toc25653699"/>
    </w:p>
    <w:p w14:paraId="2C481C28" w14:textId="77777777" w:rsidR="00146E95" w:rsidRDefault="00146E95" w:rsidP="00146E95">
      <w:pPr>
        <w:pStyle w:val="Titre1"/>
        <w:rPr>
          <w:rFonts w:ascii="Montserrat Light" w:hAnsi="Montserrat Light"/>
          <w:sz w:val="16"/>
          <w:szCs w:val="16"/>
        </w:rPr>
      </w:pPr>
    </w:p>
    <w:p w14:paraId="30E63083" w14:textId="7B31459A" w:rsidR="00146E95" w:rsidRPr="00275360" w:rsidRDefault="00146E95" w:rsidP="000F6BAB">
      <w:pPr>
        <w:rPr>
          <w:rFonts w:ascii="Montserrat Light" w:hAnsi="Montserrat Light"/>
          <w:sz w:val="16"/>
          <w:szCs w:val="16"/>
        </w:rPr>
      </w:pPr>
      <w:r w:rsidRPr="00275360">
        <w:rPr>
          <w:rFonts w:ascii="Montserrat Light" w:hAnsi="Montserrat Light"/>
          <w:sz w:val="16"/>
          <w:szCs w:val="16"/>
        </w:rPr>
        <w:t>Annexe 1 : Liste des 17 produits primaires et leurs dérivés</w:t>
      </w:r>
      <w:bookmarkEnd w:id="70"/>
    </w:p>
    <w:p w14:paraId="09DFD93A" w14:textId="77777777" w:rsidR="00146E95" w:rsidRPr="00275360" w:rsidRDefault="00146E95">
      <w:pPr>
        <w:rPr>
          <w:rFonts w:ascii="Montserrat Light" w:hAnsi="Montserrat Light"/>
          <w:sz w:val="16"/>
          <w:szCs w:val="16"/>
          <w:lang w:eastAsia="fr-FR"/>
        </w:rPr>
      </w:pPr>
    </w:p>
    <w:tbl>
      <w:tblPr>
        <w:tblW w:w="809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6895"/>
      </w:tblGrid>
      <w:tr w:rsidR="00146E95" w:rsidRPr="00275360" w14:paraId="09B4A3A1" w14:textId="77777777" w:rsidTr="00ED550D">
        <w:trPr>
          <w:trHeight w:val="300"/>
          <w:tblHeader/>
        </w:trPr>
        <w:tc>
          <w:tcPr>
            <w:tcW w:w="1200" w:type="dxa"/>
            <w:shd w:val="clear" w:color="auto" w:fill="auto"/>
            <w:noWrap/>
            <w:vAlign w:val="bottom"/>
            <w:hideMark/>
          </w:tcPr>
          <w:p w14:paraId="6B9D2C0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Code CPC</w:t>
            </w:r>
          </w:p>
        </w:tc>
        <w:tc>
          <w:tcPr>
            <w:tcW w:w="6895" w:type="dxa"/>
            <w:shd w:val="clear" w:color="auto" w:fill="auto"/>
            <w:noWrap/>
            <w:vAlign w:val="bottom"/>
            <w:hideMark/>
          </w:tcPr>
          <w:p w14:paraId="07B018D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Produits</w:t>
            </w:r>
          </w:p>
        </w:tc>
      </w:tr>
      <w:tr w:rsidR="00146E95" w:rsidRPr="00275360" w14:paraId="3C06A0F0" w14:textId="77777777" w:rsidTr="00ED550D">
        <w:trPr>
          <w:trHeight w:val="300"/>
        </w:trPr>
        <w:tc>
          <w:tcPr>
            <w:tcW w:w="1200" w:type="dxa"/>
            <w:shd w:val="clear" w:color="auto" w:fill="auto"/>
            <w:noWrap/>
            <w:vAlign w:val="bottom"/>
            <w:hideMark/>
          </w:tcPr>
          <w:p w14:paraId="71F6169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0111</w:t>
            </w:r>
          </w:p>
        </w:tc>
        <w:tc>
          <w:tcPr>
            <w:tcW w:w="6895" w:type="dxa"/>
            <w:shd w:val="clear" w:color="000000" w:fill="A9D18D"/>
            <w:noWrap/>
            <w:vAlign w:val="bottom"/>
            <w:hideMark/>
          </w:tcPr>
          <w:p w14:paraId="08CD035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Blé</w:t>
            </w:r>
          </w:p>
        </w:tc>
      </w:tr>
      <w:tr w:rsidR="00146E95" w:rsidRPr="00275360" w14:paraId="124A5260" w14:textId="77777777" w:rsidTr="00ED550D">
        <w:trPr>
          <w:trHeight w:val="300"/>
        </w:trPr>
        <w:tc>
          <w:tcPr>
            <w:tcW w:w="1200" w:type="dxa"/>
            <w:shd w:val="clear" w:color="auto" w:fill="auto"/>
            <w:noWrap/>
            <w:vAlign w:val="bottom"/>
            <w:hideMark/>
          </w:tcPr>
          <w:p w14:paraId="6558D9B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23110</w:t>
            </w:r>
          </w:p>
        </w:tc>
        <w:tc>
          <w:tcPr>
            <w:tcW w:w="6895" w:type="dxa"/>
            <w:shd w:val="clear" w:color="000000" w:fill="A9D18D"/>
            <w:noWrap/>
            <w:vAlign w:val="bottom"/>
            <w:hideMark/>
          </w:tcPr>
          <w:p w14:paraId="1CA5737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Farine de blé</w:t>
            </w:r>
          </w:p>
        </w:tc>
      </w:tr>
      <w:tr w:rsidR="00146E95" w:rsidRPr="00275360" w14:paraId="273AF495" w14:textId="77777777" w:rsidTr="00ED550D">
        <w:trPr>
          <w:trHeight w:val="300"/>
        </w:trPr>
        <w:tc>
          <w:tcPr>
            <w:tcW w:w="1200" w:type="dxa"/>
            <w:shd w:val="clear" w:color="auto" w:fill="auto"/>
            <w:noWrap/>
            <w:vAlign w:val="bottom"/>
            <w:hideMark/>
          </w:tcPr>
          <w:p w14:paraId="4846F9A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F0020</w:t>
            </w:r>
          </w:p>
        </w:tc>
        <w:tc>
          <w:tcPr>
            <w:tcW w:w="6895" w:type="dxa"/>
            <w:shd w:val="clear" w:color="000000" w:fill="A9D18D"/>
            <w:noWrap/>
            <w:vAlign w:val="bottom"/>
            <w:hideMark/>
          </w:tcPr>
          <w:p w14:paraId="65E542A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Pain</w:t>
            </w:r>
          </w:p>
        </w:tc>
      </w:tr>
      <w:tr w:rsidR="00146E95" w:rsidRPr="00275360" w14:paraId="41EC16B4" w14:textId="77777777" w:rsidTr="00ED550D">
        <w:trPr>
          <w:trHeight w:val="300"/>
        </w:trPr>
        <w:tc>
          <w:tcPr>
            <w:tcW w:w="1200" w:type="dxa"/>
            <w:shd w:val="clear" w:color="auto" w:fill="auto"/>
            <w:noWrap/>
            <w:vAlign w:val="bottom"/>
            <w:hideMark/>
          </w:tcPr>
          <w:p w14:paraId="1BC5D1E5"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0113</w:t>
            </w:r>
          </w:p>
        </w:tc>
        <w:tc>
          <w:tcPr>
            <w:tcW w:w="6895" w:type="dxa"/>
            <w:shd w:val="clear" w:color="000000" w:fill="FBE4D5"/>
            <w:noWrap/>
            <w:vAlign w:val="bottom"/>
            <w:hideMark/>
          </w:tcPr>
          <w:p w14:paraId="0F1208E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Riz, paddy</w:t>
            </w:r>
          </w:p>
        </w:tc>
      </w:tr>
      <w:tr w:rsidR="00146E95" w:rsidRPr="00275360" w14:paraId="3FDB34B1" w14:textId="77777777" w:rsidTr="00ED550D">
        <w:trPr>
          <w:trHeight w:val="300"/>
        </w:trPr>
        <w:tc>
          <w:tcPr>
            <w:tcW w:w="1200" w:type="dxa"/>
            <w:shd w:val="clear" w:color="auto" w:fill="auto"/>
            <w:noWrap/>
            <w:vAlign w:val="bottom"/>
            <w:hideMark/>
          </w:tcPr>
          <w:p w14:paraId="192FC53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23162</w:t>
            </w:r>
          </w:p>
        </w:tc>
        <w:tc>
          <w:tcPr>
            <w:tcW w:w="6895" w:type="dxa"/>
            <w:shd w:val="clear" w:color="000000" w:fill="FBE4D5"/>
            <w:noWrap/>
            <w:vAlign w:val="bottom"/>
            <w:hideMark/>
          </w:tcPr>
          <w:p w14:paraId="58AEAAC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Riz décortiqué</w:t>
            </w:r>
          </w:p>
        </w:tc>
      </w:tr>
      <w:tr w:rsidR="00146E95" w:rsidRPr="00275360" w14:paraId="3D782B98" w14:textId="77777777" w:rsidTr="00ED550D">
        <w:trPr>
          <w:trHeight w:val="300"/>
        </w:trPr>
        <w:tc>
          <w:tcPr>
            <w:tcW w:w="1200" w:type="dxa"/>
            <w:shd w:val="clear" w:color="auto" w:fill="auto"/>
            <w:noWrap/>
            <w:vAlign w:val="bottom"/>
            <w:hideMark/>
          </w:tcPr>
          <w:p w14:paraId="5781494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23161.02</w:t>
            </w:r>
          </w:p>
        </w:tc>
        <w:tc>
          <w:tcPr>
            <w:tcW w:w="6895" w:type="dxa"/>
            <w:shd w:val="clear" w:color="000000" w:fill="FBE4D5"/>
            <w:noWrap/>
            <w:vAlign w:val="bottom"/>
            <w:hideMark/>
          </w:tcPr>
          <w:p w14:paraId="15E641D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Riz blanchi</w:t>
            </w:r>
          </w:p>
        </w:tc>
      </w:tr>
      <w:tr w:rsidR="00146E95" w:rsidRPr="00275360" w14:paraId="461A82E1" w14:textId="77777777" w:rsidTr="00ED550D">
        <w:trPr>
          <w:trHeight w:val="300"/>
        </w:trPr>
        <w:tc>
          <w:tcPr>
            <w:tcW w:w="1200" w:type="dxa"/>
            <w:shd w:val="clear" w:color="auto" w:fill="auto"/>
            <w:noWrap/>
            <w:vAlign w:val="bottom"/>
            <w:hideMark/>
          </w:tcPr>
          <w:p w14:paraId="462D4E4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23161.03</w:t>
            </w:r>
          </w:p>
        </w:tc>
        <w:tc>
          <w:tcPr>
            <w:tcW w:w="6895" w:type="dxa"/>
            <w:shd w:val="clear" w:color="000000" w:fill="FBE4D5"/>
            <w:noWrap/>
            <w:vAlign w:val="bottom"/>
            <w:hideMark/>
          </w:tcPr>
          <w:p w14:paraId="5321788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Riz brisé</w:t>
            </w:r>
          </w:p>
        </w:tc>
      </w:tr>
      <w:tr w:rsidR="00146E95" w:rsidRPr="00275360" w14:paraId="2562EF1F" w14:textId="77777777" w:rsidTr="00ED550D">
        <w:trPr>
          <w:trHeight w:val="300"/>
        </w:trPr>
        <w:tc>
          <w:tcPr>
            <w:tcW w:w="1200" w:type="dxa"/>
            <w:shd w:val="clear" w:color="auto" w:fill="auto"/>
            <w:noWrap/>
            <w:vAlign w:val="bottom"/>
            <w:hideMark/>
          </w:tcPr>
          <w:p w14:paraId="021BBA6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39120.02</w:t>
            </w:r>
          </w:p>
        </w:tc>
        <w:tc>
          <w:tcPr>
            <w:tcW w:w="6895" w:type="dxa"/>
            <w:shd w:val="clear" w:color="000000" w:fill="FBE4D5"/>
            <w:noWrap/>
            <w:vAlign w:val="bottom"/>
            <w:hideMark/>
          </w:tcPr>
          <w:p w14:paraId="7CCB7C0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Son de riz</w:t>
            </w:r>
          </w:p>
        </w:tc>
      </w:tr>
      <w:tr w:rsidR="00146E95" w:rsidRPr="00275360" w14:paraId="166DA9C6" w14:textId="77777777" w:rsidTr="00ED550D">
        <w:trPr>
          <w:trHeight w:val="300"/>
        </w:trPr>
        <w:tc>
          <w:tcPr>
            <w:tcW w:w="1200" w:type="dxa"/>
            <w:shd w:val="clear" w:color="auto" w:fill="auto"/>
            <w:noWrap/>
            <w:vAlign w:val="bottom"/>
            <w:hideMark/>
          </w:tcPr>
          <w:p w14:paraId="5F7C2E2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0112</w:t>
            </w:r>
          </w:p>
        </w:tc>
        <w:tc>
          <w:tcPr>
            <w:tcW w:w="6895" w:type="dxa"/>
            <w:shd w:val="clear" w:color="000000" w:fill="FFE799"/>
            <w:noWrap/>
            <w:vAlign w:val="bottom"/>
            <w:hideMark/>
          </w:tcPr>
          <w:p w14:paraId="3A02BF3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Maïs</w:t>
            </w:r>
          </w:p>
        </w:tc>
      </w:tr>
      <w:tr w:rsidR="00146E95" w:rsidRPr="00275360" w14:paraId="37AD9BFC" w14:textId="77777777" w:rsidTr="00ED550D">
        <w:trPr>
          <w:trHeight w:val="300"/>
        </w:trPr>
        <w:tc>
          <w:tcPr>
            <w:tcW w:w="1200" w:type="dxa"/>
            <w:shd w:val="clear" w:color="auto" w:fill="auto"/>
            <w:noWrap/>
            <w:vAlign w:val="bottom"/>
            <w:hideMark/>
          </w:tcPr>
          <w:p w14:paraId="0816C4C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23120.03</w:t>
            </w:r>
          </w:p>
        </w:tc>
        <w:tc>
          <w:tcPr>
            <w:tcW w:w="6895" w:type="dxa"/>
            <w:shd w:val="clear" w:color="000000" w:fill="FFE799"/>
            <w:noWrap/>
            <w:vAlign w:val="bottom"/>
            <w:hideMark/>
          </w:tcPr>
          <w:p w14:paraId="6C87FAC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Farine de maïs</w:t>
            </w:r>
          </w:p>
        </w:tc>
      </w:tr>
      <w:tr w:rsidR="00146E95" w:rsidRPr="00275360" w14:paraId="3FE84B9A" w14:textId="77777777" w:rsidTr="00ED550D">
        <w:trPr>
          <w:trHeight w:val="300"/>
        </w:trPr>
        <w:tc>
          <w:tcPr>
            <w:tcW w:w="1200" w:type="dxa"/>
            <w:shd w:val="clear" w:color="auto" w:fill="auto"/>
            <w:noWrap/>
            <w:vAlign w:val="bottom"/>
            <w:hideMark/>
          </w:tcPr>
          <w:p w14:paraId="1A45E2C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39120.04</w:t>
            </w:r>
          </w:p>
        </w:tc>
        <w:tc>
          <w:tcPr>
            <w:tcW w:w="6895" w:type="dxa"/>
            <w:shd w:val="clear" w:color="000000" w:fill="FFE799"/>
            <w:noWrap/>
            <w:vAlign w:val="bottom"/>
            <w:hideMark/>
          </w:tcPr>
          <w:p w14:paraId="061A743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Son de maïs</w:t>
            </w:r>
          </w:p>
        </w:tc>
      </w:tr>
      <w:tr w:rsidR="00146E95" w:rsidRPr="00275360" w14:paraId="24D90CA2" w14:textId="77777777" w:rsidTr="00ED550D">
        <w:trPr>
          <w:trHeight w:val="300"/>
        </w:trPr>
        <w:tc>
          <w:tcPr>
            <w:tcW w:w="1200" w:type="dxa"/>
            <w:shd w:val="clear" w:color="auto" w:fill="auto"/>
            <w:noWrap/>
            <w:vAlign w:val="bottom"/>
            <w:hideMark/>
          </w:tcPr>
          <w:p w14:paraId="4DA9179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23140.06</w:t>
            </w:r>
          </w:p>
        </w:tc>
        <w:tc>
          <w:tcPr>
            <w:tcW w:w="6895" w:type="dxa"/>
            <w:shd w:val="clear" w:color="000000" w:fill="FFE799"/>
            <w:noWrap/>
            <w:vAlign w:val="bottom"/>
            <w:hideMark/>
          </w:tcPr>
          <w:p w14:paraId="6AFA714A"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Germe de maïs</w:t>
            </w:r>
          </w:p>
        </w:tc>
      </w:tr>
      <w:tr w:rsidR="00146E95" w:rsidRPr="00275360" w14:paraId="4CFCE458" w14:textId="77777777" w:rsidTr="00ED550D">
        <w:trPr>
          <w:trHeight w:val="300"/>
        </w:trPr>
        <w:tc>
          <w:tcPr>
            <w:tcW w:w="1200" w:type="dxa"/>
            <w:shd w:val="clear" w:color="auto" w:fill="auto"/>
            <w:noWrap/>
            <w:vAlign w:val="bottom"/>
            <w:hideMark/>
          </w:tcPr>
          <w:p w14:paraId="35C67A4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24310.02</w:t>
            </w:r>
          </w:p>
        </w:tc>
        <w:tc>
          <w:tcPr>
            <w:tcW w:w="6895" w:type="dxa"/>
            <w:shd w:val="clear" w:color="000000" w:fill="FFE799"/>
            <w:noWrap/>
            <w:vAlign w:val="bottom"/>
            <w:hideMark/>
          </w:tcPr>
          <w:p w14:paraId="1A4E681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Bière de maïs</w:t>
            </w:r>
          </w:p>
        </w:tc>
      </w:tr>
      <w:tr w:rsidR="00146E95" w:rsidRPr="00275360" w14:paraId="0E3503DD" w14:textId="77777777" w:rsidTr="00ED550D">
        <w:trPr>
          <w:trHeight w:val="300"/>
        </w:trPr>
        <w:tc>
          <w:tcPr>
            <w:tcW w:w="1200" w:type="dxa"/>
            <w:shd w:val="clear" w:color="auto" w:fill="auto"/>
            <w:noWrap/>
            <w:vAlign w:val="bottom"/>
            <w:hideMark/>
          </w:tcPr>
          <w:p w14:paraId="1CD0EC9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0114</w:t>
            </w:r>
          </w:p>
        </w:tc>
        <w:tc>
          <w:tcPr>
            <w:tcW w:w="6895" w:type="dxa"/>
            <w:shd w:val="clear" w:color="000000" w:fill="F4B082"/>
            <w:noWrap/>
            <w:vAlign w:val="bottom"/>
            <w:hideMark/>
          </w:tcPr>
          <w:p w14:paraId="1610666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Sorgho</w:t>
            </w:r>
          </w:p>
        </w:tc>
      </w:tr>
      <w:tr w:rsidR="00146E95" w:rsidRPr="00275360" w14:paraId="7600CE35" w14:textId="77777777" w:rsidTr="00ED550D">
        <w:trPr>
          <w:trHeight w:val="300"/>
        </w:trPr>
        <w:tc>
          <w:tcPr>
            <w:tcW w:w="1200" w:type="dxa"/>
            <w:shd w:val="clear" w:color="auto" w:fill="auto"/>
            <w:noWrap/>
            <w:vAlign w:val="bottom"/>
            <w:hideMark/>
          </w:tcPr>
          <w:p w14:paraId="22E2009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23120.06</w:t>
            </w:r>
          </w:p>
        </w:tc>
        <w:tc>
          <w:tcPr>
            <w:tcW w:w="6895" w:type="dxa"/>
            <w:shd w:val="clear" w:color="000000" w:fill="F4B082"/>
            <w:noWrap/>
            <w:vAlign w:val="bottom"/>
            <w:hideMark/>
          </w:tcPr>
          <w:p w14:paraId="533D696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Farine de Sorgho</w:t>
            </w:r>
          </w:p>
        </w:tc>
      </w:tr>
      <w:tr w:rsidR="00146E95" w:rsidRPr="00275360" w14:paraId="36068186" w14:textId="77777777" w:rsidTr="00ED550D">
        <w:trPr>
          <w:trHeight w:val="300"/>
        </w:trPr>
        <w:tc>
          <w:tcPr>
            <w:tcW w:w="1200" w:type="dxa"/>
            <w:shd w:val="clear" w:color="auto" w:fill="auto"/>
            <w:noWrap/>
            <w:vAlign w:val="bottom"/>
            <w:hideMark/>
          </w:tcPr>
          <w:p w14:paraId="17F3BFE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39120.08</w:t>
            </w:r>
          </w:p>
        </w:tc>
        <w:tc>
          <w:tcPr>
            <w:tcW w:w="6895" w:type="dxa"/>
            <w:shd w:val="clear" w:color="000000" w:fill="F4B082"/>
            <w:noWrap/>
            <w:vAlign w:val="bottom"/>
            <w:hideMark/>
          </w:tcPr>
          <w:p w14:paraId="7D15526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Son de sorgho</w:t>
            </w:r>
          </w:p>
        </w:tc>
      </w:tr>
      <w:tr w:rsidR="00146E95" w:rsidRPr="00275360" w14:paraId="3081A54B" w14:textId="77777777" w:rsidTr="00ED550D">
        <w:trPr>
          <w:trHeight w:val="300"/>
        </w:trPr>
        <w:tc>
          <w:tcPr>
            <w:tcW w:w="1200" w:type="dxa"/>
            <w:shd w:val="clear" w:color="auto" w:fill="auto"/>
            <w:noWrap/>
            <w:vAlign w:val="bottom"/>
            <w:hideMark/>
          </w:tcPr>
          <w:p w14:paraId="32A3B85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24310.04</w:t>
            </w:r>
          </w:p>
        </w:tc>
        <w:tc>
          <w:tcPr>
            <w:tcW w:w="6895" w:type="dxa"/>
            <w:shd w:val="clear" w:color="000000" w:fill="F4B082"/>
            <w:noWrap/>
            <w:vAlign w:val="bottom"/>
            <w:hideMark/>
          </w:tcPr>
          <w:p w14:paraId="4DE3A018"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Bière de sorgho</w:t>
            </w:r>
          </w:p>
        </w:tc>
      </w:tr>
      <w:tr w:rsidR="00146E95" w:rsidRPr="00275360" w14:paraId="3B982329" w14:textId="77777777" w:rsidTr="00ED550D">
        <w:trPr>
          <w:trHeight w:val="300"/>
        </w:trPr>
        <w:tc>
          <w:tcPr>
            <w:tcW w:w="1200" w:type="dxa"/>
            <w:shd w:val="clear" w:color="auto" w:fill="auto"/>
            <w:noWrap/>
            <w:vAlign w:val="bottom"/>
            <w:hideMark/>
          </w:tcPr>
          <w:p w14:paraId="78AEE94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01520</w:t>
            </w:r>
          </w:p>
        </w:tc>
        <w:tc>
          <w:tcPr>
            <w:tcW w:w="6895" w:type="dxa"/>
            <w:shd w:val="clear" w:color="000000" w:fill="BCD6EE"/>
            <w:noWrap/>
            <w:vAlign w:val="bottom"/>
            <w:hideMark/>
          </w:tcPr>
          <w:p w14:paraId="69389AD1"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Manioc</w:t>
            </w:r>
          </w:p>
        </w:tc>
      </w:tr>
      <w:tr w:rsidR="00146E95" w:rsidRPr="00275360" w14:paraId="7D697F06" w14:textId="77777777" w:rsidTr="00ED550D">
        <w:trPr>
          <w:trHeight w:val="378"/>
        </w:trPr>
        <w:tc>
          <w:tcPr>
            <w:tcW w:w="1200" w:type="dxa"/>
            <w:shd w:val="clear" w:color="auto" w:fill="auto"/>
            <w:noWrap/>
            <w:vAlign w:val="bottom"/>
            <w:hideMark/>
          </w:tcPr>
          <w:p w14:paraId="5689B09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23170.01</w:t>
            </w:r>
          </w:p>
        </w:tc>
        <w:tc>
          <w:tcPr>
            <w:tcW w:w="6895" w:type="dxa"/>
            <w:shd w:val="clear" w:color="000000" w:fill="BCD6EE"/>
            <w:noWrap/>
            <w:vAlign w:val="bottom"/>
            <w:hideMark/>
          </w:tcPr>
          <w:p w14:paraId="7B4767E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Farine de Manioc</w:t>
            </w:r>
          </w:p>
        </w:tc>
      </w:tr>
      <w:tr w:rsidR="00146E95" w:rsidRPr="00275360" w14:paraId="5A8A1B60" w14:textId="77777777" w:rsidTr="00ED550D">
        <w:trPr>
          <w:trHeight w:val="300"/>
        </w:trPr>
        <w:tc>
          <w:tcPr>
            <w:tcW w:w="1200" w:type="dxa"/>
            <w:shd w:val="clear" w:color="auto" w:fill="auto"/>
            <w:noWrap/>
            <w:vAlign w:val="bottom"/>
            <w:hideMark/>
          </w:tcPr>
          <w:p w14:paraId="533B0A48"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23230.02</w:t>
            </w:r>
          </w:p>
        </w:tc>
        <w:tc>
          <w:tcPr>
            <w:tcW w:w="6895" w:type="dxa"/>
            <w:shd w:val="clear" w:color="000000" w:fill="BCD6EE"/>
            <w:noWrap/>
            <w:vAlign w:val="bottom"/>
            <w:hideMark/>
          </w:tcPr>
          <w:p w14:paraId="1B0644C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Topica de Manioc</w:t>
            </w:r>
          </w:p>
        </w:tc>
      </w:tr>
      <w:tr w:rsidR="00146E95" w:rsidRPr="00275360" w14:paraId="73EF96FA" w14:textId="77777777" w:rsidTr="00ED550D">
        <w:trPr>
          <w:trHeight w:val="300"/>
        </w:trPr>
        <w:tc>
          <w:tcPr>
            <w:tcW w:w="1200" w:type="dxa"/>
            <w:shd w:val="clear" w:color="auto" w:fill="auto"/>
            <w:noWrap/>
            <w:vAlign w:val="bottom"/>
            <w:hideMark/>
          </w:tcPr>
          <w:p w14:paraId="7F4926D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01520.02</w:t>
            </w:r>
          </w:p>
        </w:tc>
        <w:tc>
          <w:tcPr>
            <w:tcW w:w="6895" w:type="dxa"/>
            <w:shd w:val="clear" w:color="000000" w:fill="BCD6EE"/>
            <w:noWrap/>
            <w:vAlign w:val="bottom"/>
            <w:hideMark/>
          </w:tcPr>
          <w:p w14:paraId="3463CE5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Manioc séché</w:t>
            </w:r>
          </w:p>
        </w:tc>
      </w:tr>
      <w:tr w:rsidR="00146E95" w:rsidRPr="00275360" w14:paraId="26988D4C" w14:textId="77777777" w:rsidTr="00ED550D">
        <w:trPr>
          <w:trHeight w:val="300"/>
        </w:trPr>
        <w:tc>
          <w:tcPr>
            <w:tcW w:w="1200" w:type="dxa"/>
            <w:shd w:val="clear" w:color="auto" w:fill="auto"/>
            <w:noWrap/>
            <w:vAlign w:val="bottom"/>
            <w:hideMark/>
          </w:tcPr>
          <w:p w14:paraId="497FD79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23220.06</w:t>
            </w:r>
          </w:p>
        </w:tc>
        <w:tc>
          <w:tcPr>
            <w:tcW w:w="6895" w:type="dxa"/>
            <w:shd w:val="clear" w:color="000000" w:fill="BCD6EE"/>
            <w:noWrap/>
            <w:vAlign w:val="bottom"/>
            <w:hideMark/>
          </w:tcPr>
          <w:p w14:paraId="487E0BD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Amidon de Manioc</w:t>
            </w:r>
          </w:p>
        </w:tc>
      </w:tr>
      <w:tr w:rsidR="00146E95" w:rsidRPr="00275360" w14:paraId="591B2C11" w14:textId="77777777" w:rsidTr="00ED550D">
        <w:trPr>
          <w:trHeight w:val="300"/>
        </w:trPr>
        <w:tc>
          <w:tcPr>
            <w:tcW w:w="1200" w:type="dxa"/>
            <w:shd w:val="clear" w:color="auto" w:fill="auto"/>
            <w:noWrap/>
            <w:vAlign w:val="bottom"/>
            <w:hideMark/>
          </w:tcPr>
          <w:p w14:paraId="457168D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01540</w:t>
            </w:r>
          </w:p>
        </w:tc>
        <w:tc>
          <w:tcPr>
            <w:tcW w:w="6895" w:type="dxa"/>
            <w:shd w:val="clear" w:color="000000" w:fill="FF3399"/>
            <w:noWrap/>
            <w:vAlign w:val="bottom"/>
            <w:hideMark/>
          </w:tcPr>
          <w:p w14:paraId="2ACEC2F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Ignames</w:t>
            </w:r>
          </w:p>
        </w:tc>
      </w:tr>
      <w:tr w:rsidR="00146E95" w:rsidRPr="00275360" w14:paraId="36D98080" w14:textId="77777777" w:rsidTr="00ED550D">
        <w:trPr>
          <w:trHeight w:val="300"/>
        </w:trPr>
        <w:tc>
          <w:tcPr>
            <w:tcW w:w="1200" w:type="dxa"/>
            <w:shd w:val="clear" w:color="auto" w:fill="auto"/>
            <w:noWrap/>
            <w:vAlign w:val="bottom"/>
            <w:hideMark/>
          </w:tcPr>
          <w:p w14:paraId="02765EF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01802</w:t>
            </w:r>
          </w:p>
        </w:tc>
        <w:tc>
          <w:tcPr>
            <w:tcW w:w="6895" w:type="dxa"/>
            <w:shd w:val="clear" w:color="000000" w:fill="33CCFF"/>
            <w:noWrap/>
            <w:vAlign w:val="bottom"/>
            <w:hideMark/>
          </w:tcPr>
          <w:p w14:paraId="12252A6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Canne à sucre</w:t>
            </w:r>
          </w:p>
        </w:tc>
      </w:tr>
      <w:tr w:rsidR="00146E95" w:rsidRPr="00275360" w14:paraId="5DB7E7FA" w14:textId="77777777" w:rsidTr="00ED550D">
        <w:trPr>
          <w:trHeight w:val="300"/>
        </w:trPr>
        <w:tc>
          <w:tcPr>
            <w:tcW w:w="1200" w:type="dxa"/>
            <w:shd w:val="clear" w:color="auto" w:fill="auto"/>
            <w:noWrap/>
            <w:vAlign w:val="bottom"/>
            <w:hideMark/>
          </w:tcPr>
          <w:p w14:paraId="5123845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23511.01</w:t>
            </w:r>
          </w:p>
        </w:tc>
        <w:tc>
          <w:tcPr>
            <w:tcW w:w="6895" w:type="dxa"/>
            <w:shd w:val="clear" w:color="000000" w:fill="33CCFF"/>
            <w:noWrap/>
            <w:vAlign w:val="bottom"/>
            <w:hideMark/>
          </w:tcPr>
          <w:p w14:paraId="5A99EA21"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Sucre de canne</w:t>
            </w:r>
          </w:p>
        </w:tc>
      </w:tr>
      <w:tr w:rsidR="00146E95" w:rsidRPr="00275360" w14:paraId="585737A8" w14:textId="77777777" w:rsidTr="00ED550D">
        <w:trPr>
          <w:trHeight w:val="300"/>
        </w:trPr>
        <w:tc>
          <w:tcPr>
            <w:tcW w:w="1200" w:type="dxa"/>
            <w:shd w:val="clear" w:color="auto" w:fill="auto"/>
            <w:noWrap/>
            <w:vAlign w:val="bottom"/>
            <w:hideMark/>
          </w:tcPr>
          <w:p w14:paraId="734B428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2351f</w:t>
            </w:r>
          </w:p>
        </w:tc>
        <w:tc>
          <w:tcPr>
            <w:tcW w:w="6895" w:type="dxa"/>
            <w:shd w:val="clear" w:color="000000" w:fill="33CCFF"/>
            <w:noWrap/>
            <w:vAlign w:val="bottom"/>
            <w:hideMark/>
          </w:tcPr>
          <w:p w14:paraId="2945082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Sucre brute centrifugé</w:t>
            </w:r>
          </w:p>
        </w:tc>
      </w:tr>
      <w:tr w:rsidR="00146E95" w:rsidRPr="00275360" w14:paraId="5B08F842" w14:textId="77777777" w:rsidTr="00ED550D">
        <w:trPr>
          <w:trHeight w:val="300"/>
        </w:trPr>
        <w:tc>
          <w:tcPr>
            <w:tcW w:w="1200" w:type="dxa"/>
            <w:shd w:val="clear" w:color="auto" w:fill="auto"/>
            <w:noWrap/>
            <w:vAlign w:val="bottom"/>
            <w:hideMark/>
          </w:tcPr>
          <w:p w14:paraId="24FF004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23520</w:t>
            </w:r>
          </w:p>
        </w:tc>
        <w:tc>
          <w:tcPr>
            <w:tcW w:w="6895" w:type="dxa"/>
            <w:shd w:val="clear" w:color="000000" w:fill="33CCFF"/>
            <w:noWrap/>
            <w:vAlign w:val="bottom"/>
            <w:hideMark/>
          </w:tcPr>
          <w:p w14:paraId="65BB3C6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Sucre raffiné</w:t>
            </w:r>
          </w:p>
        </w:tc>
      </w:tr>
      <w:tr w:rsidR="00146E95" w:rsidRPr="00275360" w14:paraId="56FEF76B" w14:textId="77777777" w:rsidTr="00ED550D">
        <w:trPr>
          <w:trHeight w:val="300"/>
        </w:trPr>
        <w:tc>
          <w:tcPr>
            <w:tcW w:w="1200" w:type="dxa"/>
            <w:shd w:val="clear" w:color="auto" w:fill="auto"/>
            <w:noWrap/>
            <w:vAlign w:val="bottom"/>
            <w:hideMark/>
          </w:tcPr>
          <w:p w14:paraId="0228E8B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01701</w:t>
            </w:r>
          </w:p>
        </w:tc>
        <w:tc>
          <w:tcPr>
            <w:tcW w:w="6895" w:type="dxa"/>
            <w:shd w:val="clear" w:color="000000" w:fill="C55A11"/>
            <w:noWrap/>
            <w:vAlign w:val="bottom"/>
            <w:hideMark/>
          </w:tcPr>
          <w:p w14:paraId="7673E401"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Haricots sec</w:t>
            </w:r>
          </w:p>
        </w:tc>
      </w:tr>
      <w:tr w:rsidR="00146E95" w:rsidRPr="00275360" w14:paraId="42583C5A" w14:textId="77777777" w:rsidTr="00ED550D">
        <w:trPr>
          <w:trHeight w:val="300"/>
        </w:trPr>
        <w:tc>
          <w:tcPr>
            <w:tcW w:w="1200" w:type="dxa"/>
            <w:shd w:val="clear" w:color="auto" w:fill="auto"/>
            <w:noWrap/>
            <w:vAlign w:val="bottom"/>
            <w:hideMark/>
          </w:tcPr>
          <w:p w14:paraId="0E66BAC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23170.03</w:t>
            </w:r>
          </w:p>
        </w:tc>
        <w:tc>
          <w:tcPr>
            <w:tcW w:w="6895" w:type="dxa"/>
            <w:shd w:val="clear" w:color="000000" w:fill="C55A11"/>
            <w:noWrap/>
            <w:vAlign w:val="bottom"/>
            <w:hideMark/>
          </w:tcPr>
          <w:p w14:paraId="16186E9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Farine de légumineuse</w:t>
            </w:r>
          </w:p>
        </w:tc>
      </w:tr>
      <w:tr w:rsidR="00146E95" w:rsidRPr="00275360" w14:paraId="30DF0632" w14:textId="77777777" w:rsidTr="00ED550D">
        <w:trPr>
          <w:trHeight w:val="300"/>
        </w:trPr>
        <w:tc>
          <w:tcPr>
            <w:tcW w:w="1200" w:type="dxa"/>
            <w:shd w:val="clear" w:color="auto" w:fill="auto"/>
            <w:noWrap/>
            <w:vAlign w:val="bottom"/>
            <w:hideMark/>
          </w:tcPr>
          <w:p w14:paraId="4E100ED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39120.14</w:t>
            </w:r>
          </w:p>
        </w:tc>
        <w:tc>
          <w:tcPr>
            <w:tcW w:w="6895" w:type="dxa"/>
            <w:shd w:val="clear" w:color="000000" w:fill="C55A11"/>
            <w:noWrap/>
            <w:vAlign w:val="bottom"/>
            <w:hideMark/>
          </w:tcPr>
          <w:p w14:paraId="5915B57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Son de légumineuse</w:t>
            </w:r>
          </w:p>
        </w:tc>
      </w:tr>
      <w:tr w:rsidR="00146E95" w:rsidRPr="00275360" w14:paraId="5CB7CD71" w14:textId="77777777" w:rsidTr="00ED550D">
        <w:trPr>
          <w:trHeight w:val="300"/>
        </w:trPr>
        <w:tc>
          <w:tcPr>
            <w:tcW w:w="1200" w:type="dxa"/>
            <w:shd w:val="clear" w:color="auto" w:fill="auto"/>
            <w:noWrap/>
            <w:vAlign w:val="bottom"/>
            <w:hideMark/>
          </w:tcPr>
          <w:p w14:paraId="76FD8AF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0141</w:t>
            </w:r>
          </w:p>
        </w:tc>
        <w:tc>
          <w:tcPr>
            <w:tcW w:w="6895" w:type="dxa"/>
            <w:shd w:val="clear" w:color="000000" w:fill="FFDA65"/>
            <w:noWrap/>
            <w:vAlign w:val="bottom"/>
            <w:hideMark/>
          </w:tcPr>
          <w:p w14:paraId="77C85D7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Soja</w:t>
            </w:r>
          </w:p>
        </w:tc>
      </w:tr>
      <w:tr w:rsidR="00146E95" w:rsidRPr="00275360" w14:paraId="22CB69A6" w14:textId="77777777" w:rsidTr="00ED550D">
        <w:trPr>
          <w:trHeight w:val="300"/>
        </w:trPr>
        <w:tc>
          <w:tcPr>
            <w:tcW w:w="1200" w:type="dxa"/>
            <w:shd w:val="clear" w:color="auto" w:fill="auto"/>
            <w:noWrap/>
            <w:vAlign w:val="bottom"/>
            <w:hideMark/>
          </w:tcPr>
          <w:p w14:paraId="12514F15"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2161</w:t>
            </w:r>
          </w:p>
        </w:tc>
        <w:tc>
          <w:tcPr>
            <w:tcW w:w="6895" w:type="dxa"/>
            <w:shd w:val="clear" w:color="000000" w:fill="FFDA65"/>
            <w:noWrap/>
            <w:vAlign w:val="bottom"/>
            <w:hideMark/>
          </w:tcPr>
          <w:p w14:paraId="545382B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Huile de soja</w:t>
            </w:r>
          </w:p>
        </w:tc>
      </w:tr>
      <w:tr w:rsidR="00146E95" w:rsidRPr="00275360" w14:paraId="723F64B0" w14:textId="77777777" w:rsidTr="00ED550D">
        <w:trPr>
          <w:trHeight w:val="300"/>
        </w:trPr>
        <w:tc>
          <w:tcPr>
            <w:tcW w:w="1200" w:type="dxa"/>
            <w:shd w:val="clear" w:color="auto" w:fill="auto"/>
            <w:noWrap/>
            <w:vAlign w:val="bottom"/>
            <w:hideMark/>
          </w:tcPr>
          <w:p w14:paraId="70A0C8B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21910.03</w:t>
            </w:r>
          </w:p>
        </w:tc>
        <w:tc>
          <w:tcPr>
            <w:tcW w:w="6895" w:type="dxa"/>
            <w:shd w:val="clear" w:color="000000" w:fill="FFDA65"/>
            <w:noWrap/>
            <w:vAlign w:val="bottom"/>
            <w:hideMark/>
          </w:tcPr>
          <w:p w14:paraId="6341E6C8"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Torteaux de soja</w:t>
            </w:r>
          </w:p>
        </w:tc>
      </w:tr>
      <w:tr w:rsidR="00146E95" w:rsidRPr="00275360" w14:paraId="4A31A12D" w14:textId="77777777" w:rsidTr="00ED550D">
        <w:trPr>
          <w:trHeight w:val="300"/>
        </w:trPr>
        <w:tc>
          <w:tcPr>
            <w:tcW w:w="1200" w:type="dxa"/>
            <w:shd w:val="clear" w:color="auto" w:fill="auto"/>
            <w:noWrap/>
            <w:vAlign w:val="bottom"/>
            <w:hideMark/>
          </w:tcPr>
          <w:p w14:paraId="0506B29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23999.03</w:t>
            </w:r>
          </w:p>
        </w:tc>
        <w:tc>
          <w:tcPr>
            <w:tcW w:w="6895" w:type="dxa"/>
            <w:shd w:val="clear" w:color="000000" w:fill="FFDA65"/>
            <w:noWrap/>
            <w:vAlign w:val="bottom"/>
            <w:hideMark/>
          </w:tcPr>
          <w:p w14:paraId="6CFD3D9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Caillé de soja</w:t>
            </w:r>
          </w:p>
        </w:tc>
      </w:tr>
      <w:tr w:rsidR="00146E95" w:rsidRPr="00275360" w14:paraId="7EBE2FF7" w14:textId="77777777" w:rsidTr="00ED550D">
        <w:trPr>
          <w:trHeight w:val="300"/>
        </w:trPr>
        <w:tc>
          <w:tcPr>
            <w:tcW w:w="1200" w:type="dxa"/>
            <w:shd w:val="clear" w:color="auto" w:fill="auto"/>
            <w:noWrap/>
            <w:vAlign w:val="bottom"/>
            <w:hideMark/>
          </w:tcPr>
          <w:p w14:paraId="6D011FF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0142</w:t>
            </w:r>
          </w:p>
        </w:tc>
        <w:tc>
          <w:tcPr>
            <w:tcW w:w="6895" w:type="dxa"/>
            <w:shd w:val="clear" w:color="000000" w:fill="009999"/>
            <w:noWrap/>
            <w:vAlign w:val="bottom"/>
            <w:hideMark/>
          </w:tcPr>
          <w:p w14:paraId="5F34917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Arachide en coque</w:t>
            </w:r>
          </w:p>
        </w:tc>
      </w:tr>
      <w:tr w:rsidR="00146E95" w:rsidRPr="00275360" w14:paraId="69AFD51D" w14:textId="77777777" w:rsidTr="00ED550D">
        <w:trPr>
          <w:trHeight w:val="300"/>
        </w:trPr>
        <w:tc>
          <w:tcPr>
            <w:tcW w:w="1200" w:type="dxa"/>
            <w:shd w:val="clear" w:color="auto" w:fill="auto"/>
            <w:noWrap/>
            <w:vAlign w:val="bottom"/>
            <w:hideMark/>
          </w:tcPr>
          <w:p w14:paraId="6143027A"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21421</w:t>
            </w:r>
          </w:p>
        </w:tc>
        <w:tc>
          <w:tcPr>
            <w:tcW w:w="6895" w:type="dxa"/>
            <w:shd w:val="clear" w:color="000000" w:fill="009999"/>
            <w:noWrap/>
            <w:vAlign w:val="bottom"/>
            <w:hideMark/>
          </w:tcPr>
          <w:p w14:paraId="62C2E3F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Arachide décortiqué</w:t>
            </w:r>
          </w:p>
        </w:tc>
      </w:tr>
      <w:tr w:rsidR="00146E95" w:rsidRPr="00275360" w14:paraId="4AF6098C" w14:textId="77777777" w:rsidTr="00ED550D">
        <w:trPr>
          <w:trHeight w:val="300"/>
        </w:trPr>
        <w:tc>
          <w:tcPr>
            <w:tcW w:w="1200" w:type="dxa"/>
            <w:shd w:val="clear" w:color="auto" w:fill="auto"/>
            <w:noWrap/>
            <w:vAlign w:val="bottom"/>
            <w:hideMark/>
          </w:tcPr>
          <w:p w14:paraId="198FB2B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2162</w:t>
            </w:r>
          </w:p>
        </w:tc>
        <w:tc>
          <w:tcPr>
            <w:tcW w:w="6895" w:type="dxa"/>
            <w:shd w:val="clear" w:color="000000" w:fill="009999"/>
            <w:noWrap/>
            <w:vAlign w:val="bottom"/>
            <w:hideMark/>
          </w:tcPr>
          <w:p w14:paraId="38C7257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Huile d'arachide</w:t>
            </w:r>
          </w:p>
        </w:tc>
      </w:tr>
      <w:tr w:rsidR="00146E95" w:rsidRPr="00275360" w14:paraId="39BB23C6" w14:textId="77777777" w:rsidTr="00ED550D">
        <w:trPr>
          <w:trHeight w:val="300"/>
        </w:trPr>
        <w:tc>
          <w:tcPr>
            <w:tcW w:w="1200" w:type="dxa"/>
            <w:shd w:val="clear" w:color="auto" w:fill="auto"/>
            <w:noWrap/>
            <w:vAlign w:val="bottom"/>
            <w:hideMark/>
          </w:tcPr>
          <w:p w14:paraId="5BD9113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21910.04</w:t>
            </w:r>
          </w:p>
        </w:tc>
        <w:tc>
          <w:tcPr>
            <w:tcW w:w="6895" w:type="dxa"/>
            <w:shd w:val="clear" w:color="000000" w:fill="009999"/>
            <w:noWrap/>
            <w:vAlign w:val="bottom"/>
            <w:hideMark/>
          </w:tcPr>
          <w:p w14:paraId="3176E85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Tourteaux d'arachide</w:t>
            </w:r>
          </w:p>
        </w:tc>
      </w:tr>
      <w:tr w:rsidR="00146E95" w:rsidRPr="00275360" w14:paraId="49BEAB4B" w14:textId="77777777" w:rsidTr="00ED550D">
        <w:trPr>
          <w:trHeight w:val="300"/>
        </w:trPr>
        <w:tc>
          <w:tcPr>
            <w:tcW w:w="1200" w:type="dxa"/>
            <w:shd w:val="clear" w:color="auto" w:fill="auto"/>
            <w:noWrap/>
            <w:vAlign w:val="bottom"/>
            <w:hideMark/>
          </w:tcPr>
          <w:p w14:paraId="5B582D2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21495.01</w:t>
            </w:r>
          </w:p>
        </w:tc>
        <w:tc>
          <w:tcPr>
            <w:tcW w:w="6895" w:type="dxa"/>
            <w:shd w:val="clear" w:color="000000" w:fill="009999"/>
            <w:noWrap/>
            <w:vAlign w:val="bottom"/>
            <w:hideMark/>
          </w:tcPr>
          <w:p w14:paraId="60CA3E2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Arachide préparé</w:t>
            </w:r>
          </w:p>
        </w:tc>
      </w:tr>
      <w:tr w:rsidR="00146E95" w:rsidRPr="00275360" w14:paraId="3A7C86D8" w14:textId="77777777" w:rsidTr="00ED550D">
        <w:trPr>
          <w:trHeight w:val="300"/>
        </w:trPr>
        <w:tc>
          <w:tcPr>
            <w:tcW w:w="1200" w:type="dxa"/>
            <w:shd w:val="clear" w:color="auto" w:fill="auto"/>
            <w:noWrap/>
            <w:vAlign w:val="bottom"/>
            <w:hideMark/>
          </w:tcPr>
          <w:p w14:paraId="32BE294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21495.02</w:t>
            </w:r>
          </w:p>
        </w:tc>
        <w:tc>
          <w:tcPr>
            <w:tcW w:w="6895" w:type="dxa"/>
            <w:shd w:val="clear" w:color="000000" w:fill="009999"/>
            <w:noWrap/>
            <w:vAlign w:val="bottom"/>
            <w:hideMark/>
          </w:tcPr>
          <w:p w14:paraId="444231C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Beurre d'arachide</w:t>
            </w:r>
          </w:p>
        </w:tc>
      </w:tr>
      <w:tr w:rsidR="00146E95" w:rsidRPr="00275360" w14:paraId="03D17E60" w14:textId="77777777" w:rsidTr="00ED550D">
        <w:trPr>
          <w:trHeight w:val="300"/>
        </w:trPr>
        <w:tc>
          <w:tcPr>
            <w:tcW w:w="1200" w:type="dxa"/>
            <w:shd w:val="clear" w:color="auto" w:fill="auto"/>
            <w:noWrap/>
            <w:vAlign w:val="bottom"/>
            <w:hideMark/>
          </w:tcPr>
          <w:p w14:paraId="564DE75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2168</w:t>
            </w:r>
          </w:p>
        </w:tc>
        <w:tc>
          <w:tcPr>
            <w:tcW w:w="6895" w:type="dxa"/>
            <w:shd w:val="clear" w:color="000000" w:fill="ACB9CA"/>
            <w:noWrap/>
            <w:vAlign w:val="bottom"/>
            <w:hideMark/>
          </w:tcPr>
          <w:p w14:paraId="05B1749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Huile de coton</w:t>
            </w:r>
          </w:p>
        </w:tc>
      </w:tr>
      <w:tr w:rsidR="00146E95" w:rsidRPr="00275360" w14:paraId="06E5D8D6" w14:textId="77777777" w:rsidTr="00ED550D">
        <w:trPr>
          <w:trHeight w:val="300"/>
        </w:trPr>
        <w:tc>
          <w:tcPr>
            <w:tcW w:w="1200" w:type="dxa"/>
            <w:shd w:val="clear" w:color="auto" w:fill="auto"/>
            <w:noWrap/>
            <w:vAlign w:val="bottom"/>
            <w:hideMark/>
          </w:tcPr>
          <w:p w14:paraId="16E9D5F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21910.15</w:t>
            </w:r>
          </w:p>
        </w:tc>
        <w:tc>
          <w:tcPr>
            <w:tcW w:w="6895" w:type="dxa"/>
            <w:shd w:val="clear" w:color="000000" w:fill="ACB9CA"/>
            <w:noWrap/>
            <w:vAlign w:val="bottom"/>
            <w:hideMark/>
          </w:tcPr>
          <w:p w14:paraId="23C2E55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Tourteaux de coton</w:t>
            </w:r>
          </w:p>
        </w:tc>
      </w:tr>
      <w:tr w:rsidR="00146E95" w:rsidRPr="00275360" w14:paraId="66E6D547" w14:textId="77777777" w:rsidTr="00ED550D">
        <w:trPr>
          <w:trHeight w:val="300"/>
        </w:trPr>
        <w:tc>
          <w:tcPr>
            <w:tcW w:w="1200" w:type="dxa"/>
            <w:shd w:val="clear" w:color="auto" w:fill="auto"/>
            <w:noWrap/>
            <w:vAlign w:val="bottom"/>
            <w:hideMark/>
          </w:tcPr>
          <w:p w14:paraId="3ABC382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01491.01</w:t>
            </w:r>
          </w:p>
        </w:tc>
        <w:tc>
          <w:tcPr>
            <w:tcW w:w="6895" w:type="dxa"/>
            <w:shd w:val="clear" w:color="000000" w:fill="FFC000"/>
            <w:noWrap/>
            <w:vAlign w:val="bottom"/>
            <w:hideMark/>
          </w:tcPr>
          <w:p w14:paraId="61C1E7C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Noix de palme</w:t>
            </w:r>
          </w:p>
        </w:tc>
      </w:tr>
      <w:tr w:rsidR="00146E95" w:rsidRPr="00275360" w14:paraId="137BFC37" w14:textId="77777777" w:rsidTr="00ED550D">
        <w:trPr>
          <w:trHeight w:val="300"/>
        </w:trPr>
        <w:tc>
          <w:tcPr>
            <w:tcW w:w="1200" w:type="dxa"/>
            <w:shd w:val="clear" w:color="auto" w:fill="auto"/>
            <w:noWrap/>
            <w:vAlign w:val="bottom"/>
            <w:hideMark/>
          </w:tcPr>
          <w:p w14:paraId="4090DFE8"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01491.02</w:t>
            </w:r>
          </w:p>
        </w:tc>
        <w:tc>
          <w:tcPr>
            <w:tcW w:w="6895" w:type="dxa"/>
            <w:shd w:val="clear" w:color="000000" w:fill="FFC000"/>
            <w:noWrap/>
            <w:vAlign w:val="bottom"/>
            <w:hideMark/>
          </w:tcPr>
          <w:p w14:paraId="10EA9C5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Palmiste</w:t>
            </w:r>
          </w:p>
        </w:tc>
      </w:tr>
      <w:tr w:rsidR="00146E95" w:rsidRPr="00275360" w14:paraId="49DF7A64" w14:textId="77777777" w:rsidTr="00ED550D">
        <w:trPr>
          <w:trHeight w:val="300"/>
        </w:trPr>
        <w:tc>
          <w:tcPr>
            <w:tcW w:w="1200" w:type="dxa"/>
            <w:shd w:val="clear" w:color="auto" w:fill="auto"/>
            <w:noWrap/>
            <w:vAlign w:val="bottom"/>
            <w:hideMark/>
          </w:tcPr>
          <w:p w14:paraId="1687783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2165</w:t>
            </w:r>
          </w:p>
        </w:tc>
        <w:tc>
          <w:tcPr>
            <w:tcW w:w="6895" w:type="dxa"/>
            <w:shd w:val="clear" w:color="000000" w:fill="FFC000"/>
            <w:noWrap/>
            <w:vAlign w:val="bottom"/>
            <w:hideMark/>
          </w:tcPr>
          <w:p w14:paraId="661B8C3A"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Huile de palme</w:t>
            </w:r>
          </w:p>
        </w:tc>
      </w:tr>
      <w:tr w:rsidR="00146E95" w:rsidRPr="00275360" w14:paraId="677CBADE" w14:textId="77777777" w:rsidTr="00ED550D">
        <w:trPr>
          <w:trHeight w:val="300"/>
        </w:trPr>
        <w:tc>
          <w:tcPr>
            <w:tcW w:w="1200" w:type="dxa"/>
            <w:shd w:val="clear" w:color="auto" w:fill="auto"/>
            <w:noWrap/>
            <w:vAlign w:val="bottom"/>
            <w:hideMark/>
          </w:tcPr>
          <w:p w14:paraId="1D6728B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21691.14</w:t>
            </w:r>
          </w:p>
        </w:tc>
        <w:tc>
          <w:tcPr>
            <w:tcW w:w="6895" w:type="dxa"/>
            <w:shd w:val="clear" w:color="000000" w:fill="FFC000"/>
            <w:noWrap/>
            <w:vAlign w:val="bottom"/>
            <w:hideMark/>
          </w:tcPr>
          <w:p w14:paraId="1990EA6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Huile de palmiste</w:t>
            </w:r>
          </w:p>
        </w:tc>
      </w:tr>
      <w:tr w:rsidR="00146E95" w:rsidRPr="00275360" w14:paraId="0A618D29" w14:textId="77777777" w:rsidTr="00ED550D">
        <w:trPr>
          <w:trHeight w:val="300"/>
        </w:trPr>
        <w:tc>
          <w:tcPr>
            <w:tcW w:w="1200" w:type="dxa"/>
            <w:shd w:val="clear" w:color="auto" w:fill="auto"/>
            <w:noWrap/>
            <w:vAlign w:val="bottom"/>
            <w:hideMark/>
          </w:tcPr>
          <w:p w14:paraId="3719CDD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21910.06</w:t>
            </w:r>
          </w:p>
        </w:tc>
        <w:tc>
          <w:tcPr>
            <w:tcW w:w="6895" w:type="dxa"/>
            <w:shd w:val="clear" w:color="000000" w:fill="FFC000"/>
            <w:noWrap/>
            <w:vAlign w:val="bottom"/>
            <w:hideMark/>
          </w:tcPr>
          <w:p w14:paraId="73FB4A6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Torteaux de palmiste</w:t>
            </w:r>
          </w:p>
        </w:tc>
      </w:tr>
      <w:tr w:rsidR="00146E95" w:rsidRPr="00275360" w14:paraId="3A9301F2" w14:textId="77777777" w:rsidTr="00ED550D">
        <w:trPr>
          <w:trHeight w:val="300"/>
        </w:trPr>
        <w:tc>
          <w:tcPr>
            <w:tcW w:w="1200" w:type="dxa"/>
            <w:shd w:val="clear" w:color="auto" w:fill="auto"/>
            <w:noWrap/>
            <w:vAlign w:val="bottom"/>
            <w:hideMark/>
          </w:tcPr>
          <w:p w14:paraId="5B712599"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01318</w:t>
            </w:r>
          </w:p>
        </w:tc>
        <w:tc>
          <w:tcPr>
            <w:tcW w:w="6895" w:type="dxa"/>
            <w:shd w:val="clear" w:color="000000" w:fill="FFFF00"/>
            <w:noWrap/>
            <w:vAlign w:val="bottom"/>
            <w:hideMark/>
          </w:tcPr>
          <w:p w14:paraId="1EBC5845"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Ananas</w:t>
            </w:r>
          </w:p>
        </w:tc>
      </w:tr>
      <w:tr w:rsidR="00146E95" w:rsidRPr="00275360" w14:paraId="57375EB1" w14:textId="77777777" w:rsidTr="00ED550D">
        <w:trPr>
          <w:trHeight w:val="300"/>
        </w:trPr>
        <w:tc>
          <w:tcPr>
            <w:tcW w:w="1200" w:type="dxa"/>
            <w:shd w:val="clear" w:color="auto" w:fill="auto"/>
            <w:noWrap/>
            <w:vAlign w:val="bottom"/>
            <w:hideMark/>
          </w:tcPr>
          <w:p w14:paraId="34BE613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21433</w:t>
            </w:r>
          </w:p>
        </w:tc>
        <w:tc>
          <w:tcPr>
            <w:tcW w:w="6895" w:type="dxa"/>
            <w:shd w:val="clear" w:color="000000" w:fill="FFFF00"/>
            <w:noWrap/>
            <w:vAlign w:val="bottom"/>
            <w:hideMark/>
          </w:tcPr>
          <w:p w14:paraId="06A3DBE4"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Jus d'ananas</w:t>
            </w:r>
          </w:p>
        </w:tc>
      </w:tr>
      <w:tr w:rsidR="00146E95" w:rsidRPr="00275360" w14:paraId="13D03697" w14:textId="77777777" w:rsidTr="00ED550D">
        <w:trPr>
          <w:trHeight w:val="300"/>
        </w:trPr>
        <w:tc>
          <w:tcPr>
            <w:tcW w:w="1200" w:type="dxa"/>
            <w:shd w:val="clear" w:color="auto" w:fill="auto"/>
            <w:noWrap/>
            <w:vAlign w:val="bottom"/>
            <w:hideMark/>
          </w:tcPr>
          <w:p w14:paraId="0238943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21491</w:t>
            </w:r>
          </w:p>
        </w:tc>
        <w:tc>
          <w:tcPr>
            <w:tcW w:w="6895" w:type="dxa"/>
            <w:shd w:val="clear" w:color="000000" w:fill="FFFF00"/>
            <w:noWrap/>
            <w:vAlign w:val="bottom"/>
            <w:hideMark/>
          </w:tcPr>
          <w:p w14:paraId="4F9B4C70"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Ananas, autrement préparés ou conservés</w:t>
            </w:r>
          </w:p>
        </w:tc>
      </w:tr>
      <w:tr w:rsidR="00146E95" w:rsidRPr="00275360" w14:paraId="2834B32E" w14:textId="77777777" w:rsidTr="00ED550D">
        <w:trPr>
          <w:trHeight w:val="300"/>
        </w:trPr>
        <w:tc>
          <w:tcPr>
            <w:tcW w:w="1200" w:type="dxa"/>
            <w:shd w:val="clear" w:color="auto" w:fill="auto"/>
            <w:noWrap/>
            <w:vAlign w:val="bottom"/>
            <w:hideMark/>
          </w:tcPr>
          <w:p w14:paraId="35CAF76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01234</w:t>
            </w:r>
          </w:p>
        </w:tc>
        <w:tc>
          <w:tcPr>
            <w:tcW w:w="6895" w:type="dxa"/>
            <w:shd w:val="clear" w:color="000000" w:fill="F4B082"/>
            <w:noWrap/>
            <w:vAlign w:val="bottom"/>
            <w:hideMark/>
          </w:tcPr>
          <w:p w14:paraId="4682EFC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Tomate fraiche</w:t>
            </w:r>
          </w:p>
        </w:tc>
      </w:tr>
      <w:tr w:rsidR="00146E95" w:rsidRPr="00275360" w14:paraId="3A247F56" w14:textId="77777777" w:rsidTr="00ED550D">
        <w:trPr>
          <w:trHeight w:val="300"/>
        </w:trPr>
        <w:tc>
          <w:tcPr>
            <w:tcW w:w="1200" w:type="dxa"/>
            <w:shd w:val="clear" w:color="auto" w:fill="auto"/>
            <w:noWrap/>
            <w:vAlign w:val="bottom"/>
            <w:hideMark/>
          </w:tcPr>
          <w:p w14:paraId="08CAAD0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21321</w:t>
            </w:r>
          </w:p>
        </w:tc>
        <w:tc>
          <w:tcPr>
            <w:tcW w:w="6895" w:type="dxa"/>
            <w:shd w:val="clear" w:color="000000" w:fill="F4B082"/>
            <w:noWrap/>
            <w:vAlign w:val="bottom"/>
            <w:hideMark/>
          </w:tcPr>
          <w:p w14:paraId="625D8E2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Jus de tomate</w:t>
            </w:r>
          </w:p>
        </w:tc>
      </w:tr>
      <w:tr w:rsidR="00146E95" w:rsidRPr="00275360" w14:paraId="025EEE23" w14:textId="77777777" w:rsidTr="00ED550D">
        <w:trPr>
          <w:trHeight w:val="300"/>
        </w:trPr>
        <w:tc>
          <w:tcPr>
            <w:tcW w:w="1200" w:type="dxa"/>
            <w:shd w:val="clear" w:color="auto" w:fill="auto"/>
            <w:noWrap/>
            <w:vAlign w:val="bottom"/>
            <w:hideMark/>
          </w:tcPr>
          <w:p w14:paraId="2535CD0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21399.01</w:t>
            </w:r>
          </w:p>
        </w:tc>
        <w:tc>
          <w:tcPr>
            <w:tcW w:w="6895" w:type="dxa"/>
            <w:shd w:val="clear" w:color="000000" w:fill="F4B082"/>
            <w:noWrap/>
            <w:vAlign w:val="bottom"/>
            <w:hideMark/>
          </w:tcPr>
          <w:p w14:paraId="1C08382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Purée de tomate</w:t>
            </w:r>
          </w:p>
        </w:tc>
      </w:tr>
      <w:tr w:rsidR="00146E95" w:rsidRPr="00275360" w14:paraId="2E9B8937" w14:textId="77777777" w:rsidTr="00ED550D">
        <w:trPr>
          <w:trHeight w:val="300"/>
        </w:trPr>
        <w:tc>
          <w:tcPr>
            <w:tcW w:w="1200" w:type="dxa"/>
            <w:shd w:val="clear" w:color="auto" w:fill="auto"/>
            <w:noWrap/>
            <w:vAlign w:val="bottom"/>
            <w:hideMark/>
          </w:tcPr>
          <w:p w14:paraId="0EE2708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213399.02</w:t>
            </w:r>
          </w:p>
        </w:tc>
        <w:tc>
          <w:tcPr>
            <w:tcW w:w="6895" w:type="dxa"/>
            <w:shd w:val="clear" w:color="000000" w:fill="F4B082"/>
            <w:noWrap/>
            <w:vAlign w:val="bottom"/>
            <w:hideMark/>
          </w:tcPr>
          <w:p w14:paraId="2003031F"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Tomates pelées</w:t>
            </w:r>
          </w:p>
        </w:tc>
      </w:tr>
      <w:tr w:rsidR="00146E95" w:rsidRPr="00275360" w14:paraId="04A3973C" w14:textId="77777777" w:rsidTr="00ED550D">
        <w:trPr>
          <w:trHeight w:val="300"/>
        </w:trPr>
        <w:tc>
          <w:tcPr>
            <w:tcW w:w="1200" w:type="dxa"/>
            <w:shd w:val="clear" w:color="auto" w:fill="auto"/>
            <w:noWrap/>
            <w:vAlign w:val="bottom"/>
            <w:hideMark/>
          </w:tcPr>
          <w:p w14:paraId="1FEBCB5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21121</w:t>
            </w:r>
          </w:p>
        </w:tc>
        <w:tc>
          <w:tcPr>
            <w:tcW w:w="6895" w:type="dxa"/>
            <w:shd w:val="clear" w:color="000000" w:fill="9CC3E6"/>
            <w:noWrap/>
            <w:vAlign w:val="bottom"/>
            <w:hideMark/>
          </w:tcPr>
          <w:p w14:paraId="33E57418"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Viande de poulets, frais ou réfrigérés</w:t>
            </w:r>
          </w:p>
        </w:tc>
      </w:tr>
      <w:tr w:rsidR="00146E95" w:rsidRPr="00275360" w14:paraId="248AB638" w14:textId="77777777" w:rsidTr="00ED550D">
        <w:trPr>
          <w:trHeight w:val="300"/>
        </w:trPr>
        <w:tc>
          <w:tcPr>
            <w:tcW w:w="1200" w:type="dxa"/>
            <w:shd w:val="clear" w:color="auto" w:fill="auto"/>
            <w:noWrap/>
            <w:vAlign w:val="bottom"/>
            <w:hideMark/>
          </w:tcPr>
          <w:p w14:paraId="12ED9C7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21160.01</w:t>
            </w:r>
          </w:p>
        </w:tc>
        <w:tc>
          <w:tcPr>
            <w:tcW w:w="6895" w:type="dxa"/>
            <w:shd w:val="clear" w:color="000000" w:fill="9CC3E6"/>
            <w:noWrap/>
            <w:vAlign w:val="bottom"/>
            <w:hideMark/>
          </w:tcPr>
          <w:p w14:paraId="40980F2B"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Abats comestibles et foie de poulets et pintades, frais, réfrigérés ou congelés</w:t>
            </w:r>
          </w:p>
        </w:tc>
      </w:tr>
      <w:tr w:rsidR="00146E95" w:rsidRPr="00275360" w14:paraId="0A26ADAE" w14:textId="77777777" w:rsidTr="00ED550D">
        <w:trPr>
          <w:trHeight w:val="300"/>
        </w:trPr>
        <w:tc>
          <w:tcPr>
            <w:tcW w:w="1200" w:type="dxa"/>
            <w:shd w:val="clear" w:color="auto" w:fill="auto"/>
            <w:noWrap/>
            <w:vAlign w:val="bottom"/>
            <w:hideMark/>
          </w:tcPr>
          <w:p w14:paraId="787D54C3"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02221</w:t>
            </w:r>
          </w:p>
        </w:tc>
        <w:tc>
          <w:tcPr>
            <w:tcW w:w="6895" w:type="dxa"/>
            <w:shd w:val="clear" w:color="000000" w:fill="FFF3CB"/>
            <w:noWrap/>
            <w:vAlign w:val="bottom"/>
            <w:hideMark/>
          </w:tcPr>
          <w:p w14:paraId="7B29B58C"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Lait de vâche</w:t>
            </w:r>
          </w:p>
        </w:tc>
      </w:tr>
      <w:tr w:rsidR="00146E95" w:rsidRPr="00275360" w14:paraId="0215AAE0" w14:textId="77777777" w:rsidTr="00ED550D">
        <w:trPr>
          <w:trHeight w:val="300"/>
        </w:trPr>
        <w:tc>
          <w:tcPr>
            <w:tcW w:w="1200" w:type="dxa"/>
            <w:shd w:val="clear" w:color="auto" w:fill="auto"/>
            <w:noWrap/>
            <w:vAlign w:val="bottom"/>
            <w:hideMark/>
          </w:tcPr>
          <w:p w14:paraId="08E19C65"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22251.01</w:t>
            </w:r>
          </w:p>
        </w:tc>
        <w:tc>
          <w:tcPr>
            <w:tcW w:w="6895" w:type="dxa"/>
            <w:shd w:val="clear" w:color="000000" w:fill="FFF3CB"/>
            <w:noWrap/>
            <w:vAlign w:val="bottom"/>
            <w:hideMark/>
          </w:tcPr>
          <w:p w14:paraId="52397A4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Fromage de lait de vache entier</w:t>
            </w:r>
          </w:p>
        </w:tc>
      </w:tr>
      <w:tr w:rsidR="00146E95" w:rsidRPr="00275360" w14:paraId="0F8EA211" w14:textId="77777777" w:rsidTr="00ED550D">
        <w:trPr>
          <w:trHeight w:val="300"/>
        </w:trPr>
        <w:tc>
          <w:tcPr>
            <w:tcW w:w="1200" w:type="dxa"/>
            <w:shd w:val="clear" w:color="auto" w:fill="auto"/>
            <w:noWrap/>
            <w:vAlign w:val="bottom"/>
            <w:hideMark/>
          </w:tcPr>
          <w:p w14:paraId="1449111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22241.01</w:t>
            </w:r>
          </w:p>
        </w:tc>
        <w:tc>
          <w:tcPr>
            <w:tcW w:w="6895" w:type="dxa"/>
            <w:shd w:val="clear" w:color="000000" w:fill="FFF3CB"/>
            <w:noWrap/>
            <w:vAlign w:val="bottom"/>
            <w:hideMark/>
          </w:tcPr>
          <w:p w14:paraId="52227927"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Beurre de lait de vache</w:t>
            </w:r>
          </w:p>
        </w:tc>
      </w:tr>
      <w:tr w:rsidR="00146E95" w:rsidRPr="00275360" w14:paraId="7B696154" w14:textId="77777777" w:rsidTr="00ED550D">
        <w:trPr>
          <w:trHeight w:val="300"/>
        </w:trPr>
        <w:tc>
          <w:tcPr>
            <w:tcW w:w="1200" w:type="dxa"/>
            <w:shd w:val="clear" w:color="auto" w:fill="auto"/>
            <w:noWrap/>
            <w:vAlign w:val="bottom"/>
            <w:hideMark/>
          </w:tcPr>
          <w:p w14:paraId="6DEC11EE"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22230.01</w:t>
            </w:r>
          </w:p>
        </w:tc>
        <w:tc>
          <w:tcPr>
            <w:tcW w:w="6895" w:type="dxa"/>
            <w:shd w:val="clear" w:color="000000" w:fill="FFF3CB"/>
            <w:noWrap/>
            <w:vAlign w:val="bottom"/>
            <w:hideMark/>
          </w:tcPr>
          <w:p w14:paraId="1478DAAA"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Yaourt</w:t>
            </w:r>
          </w:p>
        </w:tc>
      </w:tr>
      <w:tr w:rsidR="00146E95" w:rsidRPr="00275360" w14:paraId="3C757D31" w14:textId="77777777" w:rsidTr="00ED550D">
        <w:trPr>
          <w:trHeight w:val="300"/>
        </w:trPr>
        <w:tc>
          <w:tcPr>
            <w:tcW w:w="1200" w:type="dxa"/>
            <w:tcBorders>
              <w:bottom w:val="single" w:sz="4" w:space="0" w:color="auto"/>
            </w:tcBorders>
            <w:shd w:val="clear" w:color="auto" w:fill="auto"/>
            <w:noWrap/>
            <w:vAlign w:val="bottom"/>
            <w:hideMark/>
          </w:tcPr>
          <w:p w14:paraId="14C7CEDA"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21111.01</w:t>
            </w:r>
          </w:p>
        </w:tc>
        <w:tc>
          <w:tcPr>
            <w:tcW w:w="6895" w:type="dxa"/>
            <w:tcBorders>
              <w:bottom w:val="single" w:sz="4" w:space="0" w:color="auto"/>
            </w:tcBorders>
            <w:shd w:val="clear" w:color="000000" w:fill="FFDA65"/>
            <w:noWrap/>
            <w:vAlign w:val="bottom"/>
            <w:hideMark/>
          </w:tcPr>
          <w:p w14:paraId="50573412"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Viande de bovins, non déssosée</w:t>
            </w:r>
          </w:p>
        </w:tc>
      </w:tr>
      <w:tr w:rsidR="00146E95" w:rsidRPr="00275360" w14:paraId="2430C82C" w14:textId="77777777" w:rsidTr="00ED550D">
        <w:trPr>
          <w:trHeight w:val="300"/>
        </w:trPr>
        <w:tc>
          <w:tcPr>
            <w:tcW w:w="1200" w:type="dxa"/>
            <w:tcBorders>
              <w:bottom w:val="single" w:sz="4" w:space="0" w:color="auto"/>
            </w:tcBorders>
            <w:shd w:val="clear" w:color="auto" w:fill="auto"/>
            <w:noWrap/>
            <w:vAlign w:val="bottom"/>
            <w:hideMark/>
          </w:tcPr>
          <w:p w14:paraId="025094CD"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21111.02</w:t>
            </w:r>
          </w:p>
        </w:tc>
        <w:tc>
          <w:tcPr>
            <w:tcW w:w="6895" w:type="dxa"/>
            <w:tcBorders>
              <w:bottom w:val="single" w:sz="4" w:space="0" w:color="auto"/>
            </w:tcBorders>
            <w:shd w:val="clear" w:color="000000" w:fill="FFDA65"/>
            <w:noWrap/>
            <w:vAlign w:val="bottom"/>
            <w:hideMark/>
          </w:tcPr>
          <w:p w14:paraId="68692156" w14:textId="77777777" w:rsidR="00146E95" w:rsidRPr="00275360" w:rsidRDefault="00146E95" w:rsidP="000F6BAB">
            <w:pPr>
              <w:rPr>
                <w:rFonts w:ascii="Montserrat Light" w:eastAsia="Times New Roman" w:hAnsi="Montserrat Light" w:cs="Times New Roman"/>
                <w:color w:val="000000"/>
                <w:sz w:val="16"/>
                <w:szCs w:val="16"/>
              </w:rPr>
            </w:pPr>
            <w:r w:rsidRPr="00275360">
              <w:rPr>
                <w:rFonts w:ascii="Montserrat Light" w:eastAsia="Times New Roman" w:hAnsi="Montserrat Light" w:cs="Times New Roman"/>
                <w:color w:val="000000"/>
                <w:sz w:val="16"/>
                <w:szCs w:val="16"/>
              </w:rPr>
              <w:t>Viande de bovins, déssosée</w:t>
            </w:r>
          </w:p>
        </w:tc>
      </w:tr>
      <w:tr w:rsidR="00146E95" w:rsidRPr="00275360" w14:paraId="224C2891" w14:textId="77777777" w:rsidTr="00ED550D">
        <w:trPr>
          <w:trHeight w:val="300"/>
        </w:trPr>
        <w:tc>
          <w:tcPr>
            <w:tcW w:w="8095" w:type="dxa"/>
            <w:gridSpan w:val="2"/>
            <w:tcBorders>
              <w:top w:val="single" w:sz="4" w:space="0" w:color="auto"/>
              <w:left w:val="nil"/>
              <w:bottom w:val="nil"/>
              <w:right w:val="nil"/>
            </w:tcBorders>
            <w:shd w:val="clear" w:color="auto" w:fill="auto"/>
            <w:noWrap/>
            <w:vAlign w:val="bottom"/>
          </w:tcPr>
          <w:p w14:paraId="7E7C07FD"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19742A31" w14:textId="77777777" w:rsidR="00146E95" w:rsidRDefault="00146E95" w:rsidP="000F6BAB">
            <w:pPr>
              <w:rPr>
                <w:rFonts w:ascii="Montserrat Light" w:eastAsia="Times New Roman" w:hAnsi="Montserrat Light" w:cs="Times New Roman"/>
                <w:color w:val="000000"/>
                <w:sz w:val="16"/>
                <w:szCs w:val="16"/>
              </w:rPr>
            </w:pPr>
          </w:p>
          <w:p w14:paraId="042F20D1" w14:textId="77777777" w:rsidR="00852321" w:rsidRDefault="00852321" w:rsidP="000F6BAB">
            <w:pPr>
              <w:rPr>
                <w:rFonts w:ascii="Montserrat Light" w:eastAsia="Times New Roman" w:hAnsi="Montserrat Light" w:cs="Times New Roman"/>
                <w:color w:val="000000"/>
                <w:sz w:val="16"/>
                <w:szCs w:val="16"/>
              </w:rPr>
            </w:pPr>
          </w:p>
          <w:p w14:paraId="76DCCD8F" w14:textId="77777777" w:rsidR="00852321" w:rsidRDefault="00852321" w:rsidP="000F6BAB">
            <w:pPr>
              <w:rPr>
                <w:rFonts w:ascii="Montserrat Light" w:eastAsia="Times New Roman" w:hAnsi="Montserrat Light" w:cs="Times New Roman"/>
                <w:color w:val="000000"/>
                <w:sz w:val="16"/>
                <w:szCs w:val="16"/>
              </w:rPr>
            </w:pPr>
          </w:p>
          <w:p w14:paraId="5DEEE5B5" w14:textId="77777777" w:rsidR="00852321" w:rsidRDefault="00852321" w:rsidP="000F6BAB">
            <w:pPr>
              <w:rPr>
                <w:rFonts w:ascii="Montserrat Light" w:eastAsia="Times New Roman" w:hAnsi="Montserrat Light" w:cs="Times New Roman"/>
                <w:color w:val="000000"/>
                <w:sz w:val="16"/>
                <w:szCs w:val="16"/>
              </w:rPr>
            </w:pPr>
          </w:p>
          <w:p w14:paraId="774B641A" w14:textId="0FC6EFEC" w:rsidR="00852321" w:rsidRPr="00275360" w:rsidRDefault="00852321" w:rsidP="000F6BAB">
            <w:pPr>
              <w:rPr>
                <w:rFonts w:ascii="Montserrat Light" w:eastAsia="Times New Roman" w:hAnsi="Montserrat Light" w:cs="Times New Roman"/>
                <w:color w:val="000000"/>
                <w:sz w:val="16"/>
                <w:szCs w:val="16"/>
              </w:rPr>
            </w:pPr>
          </w:p>
        </w:tc>
      </w:tr>
    </w:tbl>
    <w:p w14:paraId="5EBD0489" w14:textId="77777777" w:rsidR="00146E95" w:rsidRPr="00275360" w:rsidRDefault="00146E95" w:rsidP="000F6BAB">
      <w:pPr>
        <w:rPr>
          <w:rFonts w:ascii="Montserrat Light" w:hAnsi="Montserrat Light"/>
          <w:sz w:val="16"/>
          <w:szCs w:val="16"/>
        </w:rPr>
      </w:pPr>
      <w:bookmarkStart w:id="71" w:name="_Toc18398928"/>
      <w:bookmarkStart w:id="72" w:name="_Toc25653700"/>
      <w:r w:rsidRPr="00275360">
        <w:rPr>
          <w:rFonts w:ascii="Montserrat Light" w:hAnsi="Montserrat Light"/>
          <w:sz w:val="16"/>
          <w:szCs w:val="16"/>
        </w:rPr>
        <w:t>Annexe 2 : Liste des données de la production agricole</w:t>
      </w:r>
      <w:bookmarkEnd w:id="71"/>
      <w:bookmarkEnd w:id="72"/>
    </w:p>
    <w:tbl>
      <w:tblPr>
        <w:tblW w:w="5316" w:type="pct"/>
        <w:tblInd w:w="-572" w:type="dxa"/>
        <w:tblCellMar>
          <w:left w:w="70" w:type="dxa"/>
          <w:right w:w="70" w:type="dxa"/>
        </w:tblCellMar>
        <w:tblLook w:val="04A0" w:firstRow="1" w:lastRow="0" w:firstColumn="1" w:lastColumn="0" w:noHBand="0" w:noVBand="1"/>
      </w:tblPr>
      <w:tblGrid>
        <w:gridCol w:w="1022"/>
        <w:gridCol w:w="1411"/>
        <w:gridCol w:w="1426"/>
        <w:gridCol w:w="1386"/>
        <w:gridCol w:w="1199"/>
        <w:gridCol w:w="996"/>
        <w:gridCol w:w="1199"/>
        <w:gridCol w:w="996"/>
      </w:tblGrid>
      <w:tr w:rsidR="00146E95" w:rsidRPr="00275360" w14:paraId="713D30A4" w14:textId="77777777" w:rsidTr="00ED550D">
        <w:trPr>
          <w:trHeight w:val="20"/>
          <w:tblHeader/>
        </w:trPr>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EF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Code</w:t>
            </w:r>
            <w:r w:rsidRPr="00275360">
              <w:rPr>
                <w:rFonts w:ascii="Montserrat Light" w:eastAsia="Times New Roman" w:hAnsi="Montserrat Light" w:cs="Calibri"/>
                <w:color w:val="000000"/>
                <w:sz w:val="16"/>
                <w:szCs w:val="16"/>
                <w:lang w:eastAsia="fr-FR"/>
              </w:rPr>
              <w:t xml:space="preserve"> CPC</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58D507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Produits</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7F8DA94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El</w:t>
            </w:r>
            <w:r w:rsidRPr="00275360">
              <w:rPr>
                <w:rFonts w:ascii="Montserrat Light" w:eastAsia="Times New Roman" w:hAnsi="Montserrat Light" w:cs="Calibri"/>
                <w:color w:val="000000"/>
                <w:sz w:val="16"/>
                <w:szCs w:val="16"/>
                <w:lang w:eastAsia="fr-FR"/>
              </w:rPr>
              <w:t>é</w:t>
            </w:r>
            <w:r w:rsidRPr="00312770">
              <w:rPr>
                <w:rFonts w:ascii="Montserrat Light" w:eastAsia="Times New Roman" w:hAnsi="Montserrat Light" w:cs="Calibri"/>
                <w:color w:val="000000"/>
                <w:sz w:val="16"/>
                <w:szCs w:val="16"/>
                <w:lang w:eastAsia="fr-FR"/>
              </w:rPr>
              <w:t>ment/Code</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78A47C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El</w:t>
            </w:r>
            <w:r w:rsidRPr="00275360">
              <w:rPr>
                <w:rFonts w:ascii="Montserrat Light" w:eastAsia="Times New Roman" w:hAnsi="Montserrat Light" w:cs="Calibri"/>
                <w:color w:val="000000"/>
                <w:sz w:val="16"/>
                <w:szCs w:val="16"/>
                <w:lang w:eastAsia="fr-FR"/>
              </w:rPr>
              <w:t>é</w:t>
            </w:r>
            <w:r w:rsidRPr="00312770">
              <w:rPr>
                <w:rFonts w:ascii="Montserrat Light" w:eastAsia="Times New Roman" w:hAnsi="Montserrat Light" w:cs="Calibri"/>
                <w:color w:val="000000"/>
                <w:sz w:val="16"/>
                <w:szCs w:val="16"/>
                <w:lang w:eastAsia="fr-FR"/>
              </w:rPr>
              <w:t>ment</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5944A93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2017</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3A1CBFA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Flag 2017</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7BF162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2018</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76608E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Flag 2018</w:t>
            </w:r>
          </w:p>
        </w:tc>
      </w:tr>
      <w:tr w:rsidR="00146E95" w:rsidRPr="00275360" w14:paraId="15F1F45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38001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0112</w:t>
            </w:r>
          </w:p>
        </w:tc>
        <w:tc>
          <w:tcPr>
            <w:tcW w:w="732" w:type="pct"/>
            <w:tcBorders>
              <w:top w:val="nil"/>
              <w:left w:val="nil"/>
              <w:bottom w:val="single" w:sz="4" w:space="0" w:color="auto"/>
              <w:right w:val="single" w:sz="4" w:space="0" w:color="auto"/>
            </w:tcBorders>
            <w:shd w:val="clear" w:color="auto" w:fill="auto"/>
            <w:vAlign w:val="center"/>
            <w:hideMark/>
          </w:tcPr>
          <w:p w14:paraId="70BC25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Maïs (maïs)</w:t>
            </w:r>
          </w:p>
        </w:tc>
        <w:tc>
          <w:tcPr>
            <w:tcW w:w="740" w:type="pct"/>
            <w:tcBorders>
              <w:top w:val="nil"/>
              <w:left w:val="nil"/>
              <w:bottom w:val="single" w:sz="4" w:space="0" w:color="auto"/>
              <w:right w:val="single" w:sz="4" w:space="0" w:color="auto"/>
            </w:tcBorders>
            <w:shd w:val="clear" w:color="auto" w:fill="auto"/>
            <w:noWrap/>
            <w:vAlign w:val="center"/>
            <w:hideMark/>
          </w:tcPr>
          <w:p w14:paraId="7D02FC7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69D51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0C4C92B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1166765,55</w:t>
            </w:r>
          </w:p>
        </w:tc>
        <w:tc>
          <w:tcPr>
            <w:tcW w:w="517" w:type="pct"/>
            <w:tcBorders>
              <w:top w:val="nil"/>
              <w:left w:val="nil"/>
              <w:bottom w:val="single" w:sz="4" w:space="0" w:color="auto"/>
              <w:right w:val="single" w:sz="4" w:space="0" w:color="auto"/>
            </w:tcBorders>
            <w:shd w:val="clear" w:color="auto" w:fill="auto"/>
            <w:noWrap/>
            <w:vAlign w:val="center"/>
            <w:hideMark/>
          </w:tcPr>
          <w:p w14:paraId="70A529A7"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0B3BEE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1157805</w:t>
            </w:r>
          </w:p>
        </w:tc>
        <w:tc>
          <w:tcPr>
            <w:tcW w:w="517" w:type="pct"/>
            <w:tcBorders>
              <w:top w:val="nil"/>
              <w:left w:val="nil"/>
              <w:bottom w:val="single" w:sz="4" w:space="0" w:color="auto"/>
              <w:right w:val="single" w:sz="4" w:space="0" w:color="auto"/>
            </w:tcBorders>
            <w:shd w:val="clear" w:color="auto" w:fill="auto"/>
            <w:noWrap/>
            <w:vAlign w:val="center"/>
            <w:hideMark/>
          </w:tcPr>
          <w:p w14:paraId="152DB7D4"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B30D29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E3699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0112</w:t>
            </w:r>
          </w:p>
        </w:tc>
        <w:tc>
          <w:tcPr>
            <w:tcW w:w="732" w:type="pct"/>
            <w:tcBorders>
              <w:top w:val="nil"/>
              <w:left w:val="nil"/>
              <w:bottom w:val="single" w:sz="4" w:space="0" w:color="auto"/>
              <w:right w:val="single" w:sz="4" w:space="0" w:color="auto"/>
            </w:tcBorders>
            <w:shd w:val="clear" w:color="auto" w:fill="auto"/>
            <w:vAlign w:val="center"/>
            <w:hideMark/>
          </w:tcPr>
          <w:p w14:paraId="0F994D9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Maïs (maïs)</w:t>
            </w:r>
          </w:p>
        </w:tc>
        <w:tc>
          <w:tcPr>
            <w:tcW w:w="740" w:type="pct"/>
            <w:tcBorders>
              <w:top w:val="nil"/>
              <w:left w:val="nil"/>
              <w:bottom w:val="single" w:sz="4" w:space="0" w:color="auto"/>
              <w:right w:val="single" w:sz="4" w:space="0" w:color="auto"/>
            </w:tcBorders>
            <w:shd w:val="clear" w:color="auto" w:fill="auto"/>
            <w:noWrap/>
            <w:vAlign w:val="center"/>
            <w:hideMark/>
          </w:tcPr>
          <w:p w14:paraId="0742DF4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B7D0B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733C89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1514913,39</w:t>
            </w:r>
          </w:p>
        </w:tc>
        <w:tc>
          <w:tcPr>
            <w:tcW w:w="517" w:type="pct"/>
            <w:tcBorders>
              <w:top w:val="nil"/>
              <w:left w:val="nil"/>
              <w:bottom w:val="single" w:sz="4" w:space="0" w:color="auto"/>
              <w:right w:val="single" w:sz="4" w:space="0" w:color="auto"/>
            </w:tcBorders>
            <w:shd w:val="clear" w:color="auto" w:fill="auto"/>
            <w:noWrap/>
            <w:vAlign w:val="center"/>
            <w:hideMark/>
          </w:tcPr>
          <w:p w14:paraId="18A47141"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79976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1509758,35</w:t>
            </w:r>
          </w:p>
        </w:tc>
        <w:tc>
          <w:tcPr>
            <w:tcW w:w="517" w:type="pct"/>
            <w:tcBorders>
              <w:top w:val="nil"/>
              <w:left w:val="nil"/>
              <w:bottom w:val="single" w:sz="4" w:space="0" w:color="auto"/>
              <w:right w:val="single" w:sz="4" w:space="0" w:color="auto"/>
            </w:tcBorders>
            <w:shd w:val="clear" w:color="auto" w:fill="auto"/>
            <w:noWrap/>
            <w:vAlign w:val="center"/>
            <w:hideMark/>
          </w:tcPr>
          <w:p w14:paraId="5573167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FC36C3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B0B56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0113</w:t>
            </w:r>
          </w:p>
        </w:tc>
        <w:tc>
          <w:tcPr>
            <w:tcW w:w="732" w:type="pct"/>
            <w:tcBorders>
              <w:top w:val="nil"/>
              <w:left w:val="nil"/>
              <w:bottom w:val="single" w:sz="4" w:space="0" w:color="auto"/>
              <w:right w:val="single" w:sz="4" w:space="0" w:color="auto"/>
            </w:tcBorders>
            <w:shd w:val="clear" w:color="auto" w:fill="auto"/>
            <w:vAlign w:val="center"/>
            <w:hideMark/>
          </w:tcPr>
          <w:p w14:paraId="5CFB90D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Riz</w:t>
            </w:r>
          </w:p>
        </w:tc>
        <w:tc>
          <w:tcPr>
            <w:tcW w:w="740" w:type="pct"/>
            <w:tcBorders>
              <w:top w:val="nil"/>
              <w:left w:val="nil"/>
              <w:bottom w:val="single" w:sz="4" w:space="0" w:color="auto"/>
              <w:right w:val="single" w:sz="4" w:space="0" w:color="auto"/>
            </w:tcBorders>
            <w:shd w:val="clear" w:color="auto" w:fill="auto"/>
            <w:noWrap/>
            <w:vAlign w:val="center"/>
            <w:hideMark/>
          </w:tcPr>
          <w:p w14:paraId="39F01D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BAFA86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CDC4B7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99831,4536</w:t>
            </w:r>
          </w:p>
        </w:tc>
        <w:tc>
          <w:tcPr>
            <w:tcW w:w="517" w:type="pct"/>
            <w:tcBorders>
              <w:top w:val="nil"/>
              <w:left w:val="nil"/>
              <w:bottom w:val="single" w:sz="4" w:space="0" w:color="auto"/>
              <w:right w:val="single" w:sz="4" w:space="0" w:color="auto"/>
            </w:tcBorders>
            <w:shd w:val="clear" w:color="auto" w:fill="auto"/>
            <w:noWrap/>
            <w:vAlign w:val="center"/>
            <w:hideMark/>
          </w:tcPr>
          <w:p w14:paraId="1A48CC9C"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5DE3A1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135184,95</w:t>
            </w:r>
          </w:p>
        </w:tc>
        <w:tc>
          <w:tcPr>
            <w:tcW w:w="517" w:type="pct"/>
            <w:tcBorders>
              <w:top w:val="nil"/>
              <w:left w:val="nil"/>
              <w:bottom w:val="single" w:sz="4" w:space="0" w:color="auto"/>
              <w:right w:val="single" w:sz="4" w:space="0" w:color="auto"/>
            </w:tcBorders>
            <w:shd w:val="clear" w:color="auto" w:fill="auto"/>
            <w:noWrap/>
            <w:vAlign w:val="center"/>
            <w:hideMark/>
          </w:tcPr>
          <w:p w14:paraId="69684246"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2B253DE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71C672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0113</w:t>
            </w:r>
          </w:p>
        </w:tc>
        <w:tc>
          <w:tcPr>
            <w:tcW w:w="732" w:type="pct"/>
            <w:tcBorders>
              <w:top w:val="nil"/>
              <w:left w:val="nil"/>
              <w:bottom w:val="single" w:sz="4" w:space="0" w:color="auto"/>
              <w:right w:val="single" w:sz="4" w:space="0" w:color="auto"/>
            </w:tcBorders>
            <w:shd w:val="clear" w:color="auto" w:fill="auto"/>
            <w:vAlign w:val="center"/>
            <w:hideMark/>
          </w:tcPr>
          <w:p w14:paraId="47AF35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Riz</w:t>
            </w:r>
          </w:p>
        </w:tc>
        <w:tc>
          <w:tcPr>
            <w:tcW w:w="740" w:type="pct"/>
            <w:tcBorders>
              <w:top w:val="nil"/>
              <w:left w:val="nil"/>
              <w:bottom w:val="single" w:sz="4" w:space="0" w:color="auto"/>
              <w:right w:val="single" w:sz="4" w:space="0" w:color="auto"/>
            </w:tcBorders>
            <w:shd w:val="clear" w:color="auto" w:fill="auto"/>
            <w:noWrap/>
            <w:vAlign w:val="center"/>
            <w:hideMark/>
          </w:tcPr>
          <w:p w14:paraId="27AB82F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9CB47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690F43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361335,515</w:t>
            </w:r>
          </w:p>
        </w:tc>
        <w:tc>
          <w:tcPr>
            <w:tcW w:w="517" w:type="pct"/>
            <w:tcBorders>
              <w:top w:val="nil"/>
              <w:left w:val="nil"/>
              <w:bottom w:val="single" w:sz="4" w:space="0" w:color="auto"/>
              <w:right w:val="single" w:sz="4" w:space="0" w:color="auto"/>
            </w:tcBorders>
            <w:shd w:val="clear" w:color="auto" w:fill="auto"/>
            <w:noWrap/>
            <w:vAlign w:val="center"/>
            <w:hideMark/>
          </w:tcPr>
          <w:p w14:paraId="01F53FBE"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389B0F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459313,024</w:t>
            </w:r>
          </w:p>
        </w:tc>
        <w:tc>
          <w:tcPr>
            <w:tcW w:w="517" w:type="pct"/>
            <w:tcBorders>
              <w:top w:val="nil"/>
              <w:left w:val="nil"/>
              <w:bottom w:val="single" w:sz="4" w:space="0" w:color="auto"/>
              <w:right w:val="single" w:sz="4" w:space="0" w:color="auto"/>
            </w:tcBorders>
            <w:shd w:val="clear" w:color="auto" w:fill="auto"/>
            <w:noWrap/>
            <w:vAlign w:val="center"/>
            <w:hideMark/>
          </w:tcPr>
          <w:p w14:paraId="2FA013D2"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49B5A1B"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EC570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0114</w:t>
            </w:r>
          </w:p>
        </w:tc>
        <w:tc>
          <w:tcPr>
            <w:tcW w:w="732" w:type="pct"/>
            <w:tcBorders>
              <w:top w:val="nil"/>
              <w:left w:val="nil"/>
              <w:bottom w:val="single" w:sz="4" w:space="0" w:color="auto"/>
              <w:right w:val="single" w:sz="4" w:space="0" w:color="auto"/>
            </w:tcBorders>
            <w:shd w:val="clear" w:color="auto" w:fill="auto"/>
            <w:vAlign w:val="center"/>
            <w:hideMark/>
          </w:tcPr>
          <w:p w14:paraId="07753D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Sorgho</w:t>
            </w:r>
          </w:p>
        </w:tc>
        <w:tc>
          <w:tcPr>
            <w:tcW w:w="740" w:type="pct"/>
            <w:tcBorders>
              <w:top w:val="nil"/>
              <w:left w:val="nil"/>
              <w:bottom w:val="single" w:sz="4" w:space="0" w:color="auto"/>
              <w:right w:val="single" w:sz="4" w:space="0" w:color="auto"/>
            </w:tcBorders>
            <w:shd w:val="clear" w:color="auto" w:fill="auto"/>
            <w:noWrap/>
            <w:vAlign w:val="center"/>
            <w:hideMark/>
          </w:tcPr>
          <w:p w14:paraId="37D02E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88A11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73C4CE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168232,4</w:t>
            </w:r>
          </w:p>
        </w:tc>
        <w:tc>
          <w:tcPr>
            <w:tcW w:w="517" w:type="pct"/>
            <w:tcBorders>
              <w:top w:val="nil"/>
              <w:left w:val="nil"/>
              <w:bottom w:val="single" w:sz="4" w:space="0" w:color="auto"/>
              <w:right w:val="single" w:sz="4" w:space="0" w:color="auto"/>
            </w:tcBorders>
            <w:shd w:val="clear" w:color="auto" w:fill="auto"/>
            <w:noWrap/>
            <w:vAlign w:val="center"/>
            <w:hideMark/>
          </w:tcPr>
          <w:p w14:paraId="6035765A"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E0A47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292897,62</w:t>
            </w:r>
          </w:p>
        </w:tc>
        <w:tc>
          <w:tcPr>
            <w:tcW w:w="517" w:type="pct"/>
            <w:tcBorders>
              <w:top w:val="nil"/>
              <w:left w:val="nil"/>
              <w:bottom w:val="single" w:sz="4" w:space="0" w:color="auto"/>
              <w:right w:val="single" w:sz="4" w:space="0" w:color="auto"/>
            </w:tcBorders>
            <w:shd w:val="clear" w:color="auto" w:fill="auto"/>
            <w:noWrap/>
            <w:vAlign w:val="center"/>
            <w:hideMark/>
          </w:tcPr>
          <w:p w14:paraId="6B5CDD1C"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EDD258B"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6DC9D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0114</w:t>
            </w:r>
          </w:p>
        </w:tc>
        <w:tc>
          <w:tcPr>
            <w:tcW w:w="732" w:type="pct"/>
            <w:tcBorders>
              <w:top w:val="nil"/>
              <w:left w:val="nil"/>
              <w:bottom w:val="single" w:sz="4" w:space="0" w:color="auto"/>
              <w:right w:val="single" w:sz="4" w:space="0" w:color="auto"/>
            </w:tcBorders>
            <w:shd w:val="clear" w:color="auto" w:fill="auto"/>
            <w:vAlign w:val="center"/>
            <w:hideMark/>
          </w:tcPr>
          <w:p w14:paraId="488183A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Sorgho</w:t>
            </w:r>
          </w:p>
        </w:tc>
        <w:tc>
          <w:tcPr>
            <w:tcW w:w="740" w:type="pct"/>
            <w:tcBorders>
              <w:top w:val="nil"/>
              <w:left w:val="nil"/>
              <w:bottom w:val="single" w:sz="4" w:space="0" w:color="auto"/>
              <w:right w:val="single" w:sz="4" w:space="0" w:color="auto"/>
            </w:tcBorders>
            <w:shd w:val="clear" w:color="auto" w:fill="auto"/>
            <w:noWrap/>
            <w:vAlign w:val="center"/>
            <w:hideMark/>
          </w:tcPr>
          <w:p w14:paraId="2BA4F45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23E70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06C79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154548,294</w:t>
            </w:r>
          </w:p>
        </w:tc>
        <w:tc>
          <w:tcPr>
            <w:tcW w:w="517" w:type="pct"/>
            <w:tcBorders>
              <w:top w:val="nil"/>
              <w:left w:val="nil"/>
              <w:bottom w:val="single" w:sz="4" w:space="0" w:color="auto"/>
              <w:right w:val="single" w:sz="4" w:space="0" w:color="auto"/>
            </w:tcBorders>
            <w:shd w:val="clear" w:color="auto" w:fill="auto"/>
            <w:noWrap/>
            <w:vAlign w:val="center"/>
            <w:hideMark/>
          </w:tcPr>
          <w:p w14:paraId="3C891306"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1ABA27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319174,587</w:t>
            </w:r>
          </w:p>
        </w:tc>
        <w:tc>
          <w:tcPr>
            <w:tcW w:w="517" w:type="pct"/>
            <w:tcBorders>
              <w:top w:val="nil"/>
              <w:left w:val="nil"/>
              <w:bottom w:val="single" w:sz="4" w:space="0" w:color="auto"/>
              <w:right w:val="single" w:sz="4" w:space="0" w:color="auto"/>
            </w:tcBorders>
            <w:shd w:val="clear" w:color="auto" w:fill="auto"/>
            <w:noWrap/>
            <w:vAlign w:val="center"/>
            <w:hideMark/>
          </w:tcPr>
          <w:p w14:paraId="6083E46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12C9323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4F62A3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0118</w:t>
            </w:r>
          </w:p>
        </w:tc>
        <w:tc>
          <w:tcPr>
            <w:tcW w:w="732" w:type="pct"/>
            <w:tcBorders>
              <w:top w:val="nil"/>
              <w:left w:val="nil"/>
              <w:bottom w:val="single" w:sz="4" w:space="0" w:color="auto"/>
              <w:right w:val="single" w:sz="4" w:space="0" w:color="auto"/>
            </w:tcBorders>
            <w:shd w:val="clear" w:color="auto" w:fill="auto"/>
            <w:vAlign w:val="center"/>
            <w:hideMark/>
          </w:tcPr>
          <w:p w14:paraId="32BDC52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Millet</w:t>
            </w:r>
          </w:p>
        </w:tc>
        <w:tc>
          <w:tcPr>
            <w:tcW w:w="740" w:type="pct"/>
            <w:tcBorders>
              <w:top w:val="nil"/>
              <w:left w:val="nil"/>
              <w:bottom w:val="single" w:sz="4" w:space="0" w:color="auto"/>
              <w:right w:val="single" w:sz="4" w:space="0" w:color="auto"/>
            </w:tcBorders>
            <w:shd w:val="clear" w:color="auto" w:fill="auto"/>
            <w:noWrap/>
            <w:vAlign w:val="center"/>
            <w:hideMark/>
          </w:tcPr>
          <w:p w14:paraId="35419F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19275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5AB97A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28779,25</w:t>
            </w:r>
          </w:p>
        </w:tc>
        <w:tc>
          <w:tcPr>
            <w:tcW w:w="517" w:type="pct"/>
            <w:tcBorders>
              <w:top w:val="nil"/>
              <w:left w:val="nil"/>
              <w:bottom w:val="single" w:sz="4" w:space="0" w:color="auto"/>
              <w:right w:val="single" w:sz="4" w:space="0" w:color="auto"/>
            </w:tcBorders>
            <w:shd w:val="clear" w:color="auto" w:fill="auto"/>
            <w:noWrap/>
            <w:vAlign w:val="center"/>
            <w:hideMark/>
          </w:tcPr>
          <w:p w14:paraId="189A050F"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7C0CE0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28855,812</w:t>
            </w:r>
          </w:p>
        </w:tc>
        <w:tc>
          <w:tcPr>
            <w:tcW w:w="517" w:type="pct"/>
            <w:tcBorders>
              <w:top w:val="nil"/>
              <w:left w:val="nil"/>
              <w:bottom w:val="single" w:sz="4" w:space="0" w:color="auto"/>
              <w:right w:val="single" w:sz="4" w:space="0" w:color="auto"/>
            </w:tcBorders>
            <w:shd w:val="clear" w:color="auto" w:fill="auto"/>
            <w:noWrap/>
            <w:vAlign w:val="center"/>
            <w:hideMark/>
          </w:tcPr>
          <w:p w14:paraId="6AAD3B4F"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1791CD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B97829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0118</w:t>
            </w:r>
          </w:p>
        </w:tc>
        <w:tc>
          <w:tcPr>
            <w:tcW w:w="732" w:type="pct"/>
            <w:tcBorders>
              <w:top w:val="nil"/>
              <w:left w:val="nil"/>
              <w:bottom w:val="single" w:sz="4" w:space="0" w:color="auto"/>
              <w:right w:val="single" w:sz="4" w:space="0" w:color="auto"/>
            </w:tcBorders>
            <w:shd w:val="clear" w:color="auto" w:fill="auto"/>
            <w:vAlign w:val="center"/>
            <w:hideMark/>
          </w:tcPr>
          <w:p w14:paraId="0E7A310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Millet</w:t>
            </w:r>
          </w:p>
        </w:tc>
        <w:tc>
          <w:tcPr>
            <w:tcW w:w="740" w:type="pct"/>
            <w:tcBorders>
              <w:top w:val="nil"/>
              <w:left w:val="nil"/>
              <w:bottom w:val="single" w:sz="4" w:space="0" w:color="auto"/>
              <w:right w:val="single" w:sz="4" w:space="0" w:color="auto"/>
            </w:tcBorders>
            <w:shd w:val="clear" w:color="auto" w:fill="auto"/>
            <w:noWrap/>
            <w:vAlign w:val="center"/>
            <w:hideMark/>
          </w:tcPr>
          <w:p w14:paraId="00B6AB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AE90F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9FA93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25718,7101</w:t>
            </w:r>
          </w:p>
        </w:tc>
        <w:tc>
          <w:tcPr>
            <w:tcW w:w="517" w:type="pct"/>
            <w:tcBorders>
              <w:top w:val="nil"/>
              <w:left w:val="nil"/>
              <w:bottom w:val="single" w:sz="4" w:space="0" w:color="auto"/>
              <w:right w:val="single" w:sz="4" w:space="0" w:color="auto"/>
            </w:tcBorders>
            <w:shd w:val="clear" w:color="auto" w:fill="auto"/>
            <w:noWrap/>
            <w:vAlign w:val="center"/>
            <w:hideMark/>
          </w:tcPr>
          <w:p w14:paraId="7CF82ECB"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582817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26142,7993</w:t>
            </w:r>
          </w:p>
        </w:tc>
        <w:tc>
          <w:tcPr>
            <w:tcW w:w="517" w:type="pct"/>
            <w:tcBorders>
              <w:top w:val="nil"/>
              <w:left w:val="nil"/>
              <w:bottom w:val="single" w:sz="4" w:space="0" w:color="auto"/>
              <w:right w:val="single" w:sz="4" w:space="0" w:color="auto"/>
            </w:tcBorders>
            <w:shd w:val="clear" w:color="auto" w:fill="auto"/>
            <w:noWrap/>
            <w:vAlign w:val="center"/>
            <w:hideMark/>
          </w:tcPr>
          <w:p w14:paraId="151BAAEE"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655AD5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E5531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01193</w:t>
            </w:r>
          </w:p>
        </w:tc>
        <w:tc>
          <w:tcPr>
            <w:tcW w:w="732" w:type="pct"/>
            <w:tcBorders>
              <w:top w:val="nil"/>
              <w:left w:val="nil"/>
              <w:bottom w:val="single" w:sz="4" w:space="0" w:color="auto"/>
              <w:right w:val="single" w:sz="4" w:space="0" w:color="auto"/>
            </w:tcBorders>
            <w:shd w:val="clear" w:color="auto" w:fill="auto"/>
            <w:vAlign w:val="center"/>
            <w:hideMark/>
          </w:tcPr>
          <w:p w14:paraId="254BDA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Fonio</w:t>
            </w:r>
          </w:p>
        </w:tc>
        <w:tc>
          <w:tcPr>
            <w:tcW w:w="740" w:type="pct"/>
            <w:tcBorders>
              <w:top w:val="nil"/>
              <w:left w:val="nil"/>
              <w:bottom w:val="single" w:sz="4" w:space="0" w:color="auto"/>
              <w:right w:val="single" w:sz="4" w:space="0" w:color="auto"/>
            </w:tcBorders>
            <w:shd w:val="clear" w:color="auto" w:fill="auto"/>
            <w:noWrap/>
            <w:vAlign w:val="center"/>
            <w:hideMark/>
          </w:tcPr>
          <w:p w14:paraId="6A1582F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564E738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1AB20F0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7946</w:t>
            </w:r>
          </w:p>
        </w:tc>
        <w:tc>
          <w:tcPr>
            <w:tcW w:w="517" w:type="pct"/>
            <w:tcBorders>
              <w:top w:val="nil"/>
              <w:left w:val="nil"/>
              <w:bottom w:val="single" w:sz="4" w:space="0" w:color="auto"/>
              <w:right w:val="single" w:sz="4" w:space="0" w:color="auto"/>
            </w:tcBorders>
            <w:shd w:val="clear" w:color="auto" w:fill="auto"/>
            <w:noWrap/>
            <w:vAlign w:val="center"/>
            <w:hideMark/>
          </w:tcPr>
          <w:p w14:paraId="3BF7605A"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1C382A4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9834</w:t>
            </w:r>
          </w:p>
        </w:tc>
        <w:tc>
          <w:tcPr>
            <w:tcW w:w="517" w:type="pct"/>
            <w:tcBorders>
              <w:top w:val="nil"/>
              <w:left w:val="nil"/>
              <w:bottom w:val="single" w:sz="4" w:space="0" w:color="auto"/>
              <w:right w:val="single" w:sz="4" w:space="0" w:color="auto"/>
            </w:tcBorders>
            <w:shd w:val="clear" w:color="auto" w:fill="auto"/>
            <w:noWrap/>
            <w:vAlign w:val="center"/>
            <w:hideMark/>
          </w:tcPr>
          <w:p w14:paraId="31B98CA7"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05BBDE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FE8F3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01193</w:t>
            </w:r>
          </w:p>
        </w:tc>
        <w:tc>
          <w:tcPr>
            <w:tcW w:w="732" w:type="pct"/>
            <w:tcBorders>
              <w:top w:val="nil"/>
              <w:left w:val="nil"/>
              <w:bottom w:val="single" w:sz="4" w:space="0" w:color="auto"/>
              <w:right w:val="single" w:sz="4" w:space="0" w:color="auto"/>
            </w:tcBorders>
            <w:shd w:val="clear" w:color="auto" w:fill="auto"/>
            <w:vAlign w:val="center"/>
            <w:hideMark/>
          </w:tcPr>
          <w:p w14:paraId="76BFFB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Fonio</w:t>
            </w:r>
          </w:p>
        </w:tc>
        <w:tc>
          <w:tcPr>
            <w:tcW w:w="740" w:type="pct"/>
            <w:tcBorders>
              <w:top w:val="nil"/>
              <w:left w:val="nil"/>
              <w:bottom w:val="single" w:sz="4" w:space="0" w:color="auto"/>
              <w:right w:val="single" w:sz="4" w:space="0" w:color="auto"/>
            </w:tcBorders>
            <w:shd w:val="clear" w:color="auto" w:fill="auto"/>
            <w:noWrap/>
            <w:vAlign w:val="center"/>
            <w:hideMark/>
          </w:tcPr>
          <w:p w14:paraId="3E0E312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181927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22DBE60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4708,39974</w:t>
            </w:r>
          </w:p>
        </w:tc>
        <w:tc>
          <w:tcPr>
            <w:tcW w:w="517" w:type="pct"/>
            <w:tcBorders>
              <w:top w:val="nil"/>
              <w:left w:val="nil"/>
              <w:bottom w:val="single" w:sz="4" w:space="0" w:color="auto"/>
              <w:right w:val="single" w:sz="4" w:space="0" w:color="auto"/>
            </w:tcBorders>
            <w:shd w:val="clear" w:color="auto" w:fill="auto"/>
            <w:noWrap/>
            <w:vAlign w:val="center"/>
            <w:hideMark/>
          </w:tcPr>
          <w:p w14:paraId="69134585"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235EF0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6366,82687</w:t>
            </w:r>
          </w:p>
        </w:tc>
        <w:tc>
          <w:tcPr>
            <w:tcW w:w="517" w:type="pct"/>
            <w:tcBorders>
              <w:top w:val="nil"/>
              <w:left w:val="nil"/>
              <w:bottom w:val="single" w:sz="4" w:space="0" w:color="auto"/>
              <w:right w:val="single" w:sz="4" w:space="0" w:color="auto"/>
            </w:tcBorders>
            <w:shd w:val="clear" w:color="auto" w:fill="auto"/>
            <w:noWrap/>
            <w:vAlign w:val="center"/>
            <w:hideMark/>
          </w:tcPr>
          <w:p w14:paraId="0C2A5DC3"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4A85CFE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A9247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01231</w:t>
            </w:r>
          </w:p>
        </w:tc>
        <w:tc>
          <w:tcPr>
            <w:tcW w:w="732" w:type="pct"/>
            <w:tcBorders>
              <w:top w:val="nil"/>
              <w:left w:val="nil"/>
              <w:bottom w:val="single" w:sz="4" w:space="0" w:color="auto"/>
              <w:right w:val="single" w:sz="4" w:space="0" w:color="auto"/>
            </w:tcBorders>
            <w:shd w:val="clear" w:color="auto" w:fill="auto"/>
            <w:vAlign w:val="center"/>
            <w:hideMark/>
          </w:tcPr>
          <w:p w14:paraId="08C347E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Piments et poivrons, verts (capsicum spp. Et pimenta spp.)</w:t>
            </w:r>
          </w:p>
        </w:tc>
        <w:tc>
          <w:tcPr>
            <w:tcW w:w="740" w:type="pct"/>
            <w:tcBorders>
              <w:top w:val="nil"/>
              <w:left w:val="nil"/>
              <w:bottom w:val="single" w:sz="4" w:space="0" w:color="auto"/>
              <w:right w:val="single" w:sz="4" w:space="0" w:color="auto"/>
            </w:tcBorders>
            <w:shd w:val="clear" w:color="auto" w:fill="auto"/>
            <w:noWrap/>
            <w:vAlign w:val="center"/>
            <w:hideMark/>
          </w:tcPr>
          <w:p w14:paraId="46AA15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0607AC4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F685B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27922,9509</w:t>
            </w:r>
          </w:p>
        </w:tc>
        <w:tc>
          <w:tcPr>
            <w:tcW w:w="517" w:type="pct"/>
            <w:tcBorders>
              <w:top w:val="nil"/>
              <w:left w:val="nil"/>
              <w:bottom w:val="single" w:sz="4" w:space="0" w:color="auto"/>
              <w:right w:val="single" w:sz="4" w:space="0" w:color="auto"/>
            </w:tcBorders>
            <w:shd w:val="clear" w:color="auto" w:fill="auto"/>
            <w:noWrap/>
            <w:vAlign w:val="center"/>
            <w:hideMark/>
          </w:tcPr>
          <w:p w14:paraId="1180DEEC"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17F4BA3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21052,02</w:t>
            </w:r>
          </w:p>
        </w:tc>
        <w:tc>
          <w:tcPr>
            <w:tcW w:w="517" w:type="pct"/>
            <w:tcBorders>
              <w:top w:val="nil"/>
              <w:left w:val="nil"/>
              <w:bottom w:val="single" w:sz="4" w:space="0" w:color="auto"/>
              <w:right w:val="single" w:sz="4" w:space="0" w:color="auto"/>
            </w:tcBorders>
            <w:shd w:val="clear" w:color="auto" w:fill="auto"/>
            <w:noWrap/>
            <w:vAlign w:val="center"/>
            <w:hideMark/>
          </w:tcPr>
          <w:p w14:paraId="22985F1E"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E29A4D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A8587C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01231</w:t>
            </w:r>
          </w:p>
        </w:tc>
        <w:tc>
          <w:tcPr>
            <w:tcW w:w="732" w:type="pct"/>
            <w:tcBorders>
              <w:top w:val="nil"/>
              <w:left w:val="nil"/>
              <w:bottom w:val="single" w:sz="4" w:space="0" w:color="auto"/>
              <w:right w:val="single" w:sz="4" w:space="0" w:color="auto"/>
            </w:tcBorders>
            <w:shd w:val="clear" w:color="auto" w:fill="auto"/>
            <w:vAlign w:val="center"/>
            <w:hideMark/>
          </w:tcPr>
          <w:p w14:paraId="3FB642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Piments et poivrons, verts (capsicum spp. Et pimenta spp.)</w:t>
            </w:r>
          </w:p>
        </w:tc>
        <w:tc>
          <w:tcPr>
            <w:tcW w:w="740" w:type="pct"/>
            <w:tcBorders>
              <w:top w:val="nil"/>
              <w:left w:val="nil"/>
              <w:bottom w:val="single" w:sz="4" w:space="0" w:color="auto"/>
              <w:right w:val="single" w:sz="4" w:space="0" w:color="auto"/>
            </w:tcBorders>
            <w:shd w:val="clear" w:color="auto" w:fill="auto"/>
            <w:noWrap/>
            <w:vAlign w:val="center"/>
            <w:hideMark/>
          </w:tcPr>
          <w:p w14:paraId="4E23AE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9E0D2B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0FFE3C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92071,1966</w:t>
            </w:r>
          </w:p>
        </w:tc>
        <w:tc>
          <w:tcPr>
            <w:tcW w:w="517" w:type="pct"/>
            <w:tcBorders>
              <w:top w:val="nil"/>
              <w:left w:val="nil"/>
              <w:bottom w:val="single" w:sz="4" w:space="0" w:color="auto"/>
              <w:right w:val="single" w:sz="4" w:space="0" w:color="auto"/>
            </w:tcBorders>
            <w:shd w:val="clear" w:color="auto" w:fill="auto"/>
            <w:noWrap/>
            <w:vAlign w:val="center"/>
            <w:hideMark/>
          </w:tcPr>
          <w:p w14:paraId="03D1754D"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158DCD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49124,5779</w:t>
            </w:r>
          </w:p>
        </w:tc>
        <w:tc>
          <w:tcPr>
            <w:tcW w:w="517" w:type="pct"/>
            <w:tcBorders>
              <w:top w:val="nil"/>
              <w:left w:val="nil"/>
              <w:bottom w:val="single" w:sz="4" w:space="0" w:color="auto"/>
              <w:right w:val="single" w:sz="4" w:space="0" w:color="auto"/>
            </w:tcBorders>
            <w:shd w:val="clear" w:color="auto" w:fill="auto"/>
            <w:noWrap/>
            <w:vAlign w:val="center"/>
            <w:hideMark/>
          </w:tcPr>
          <w:p w14:paraId="7C009A3A"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40EE63D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EA5E3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01234</w:t>
            </w:r>
          </w:p>
        </w:tc>
        <w:tc>
          <w:tcPr>
            <w:tcW w:w="732" w:type="pct"/>
            <w:tcBorders>
              <w:top w:val="nil"/>
              <w:left w:val="nil"/>
              <w:bottom w:val="single" w:sz="4" w:space="0" w:color="auto"/>
              <w:right w:val="single" w:sz="4" w:space="0" w:color="auto"/>
            </w:tcBorders>
            <w:shd w:val="clear" w:color="auto" w:fill="auto"/>
            <w:vAlign w:val="center"/>
            <w:hideMark/>
          </w:tcPr>
          <w:p w14:paraId="1D111C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Tomates</w:t>
            </w:r>
          </w:p>
        </w:tc>
        <w:tc>
          <w:tcPr>
            <w:tcW w:w="740" w:type="pct"/>
            <w:tcBorders>
              <w:top w:val="nil"/>
              <w:left w:val="nil"/>
              <w:bottom w:val="single" w:sz="4" w:space="0" w:color="auto"/>
              <w:right w:val="single" w:sz="4" w:space="0" w:color="auto"/>
            </w:tcBorders>
            <w:shd w:val="clear" w:color="auto" w:fill="auto"/>
            <w:noWrap/>
            <w:vAlign w:val="center"/>
            <w:hideMark/>
          </w:tcPr>
          <w:p w14:paraId="3480B0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7F56F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DC701D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41338,5018</w:t>
            </w:r>
          </w:p>
        </w:tc>
        <w:tc>
          <w:tcPr>
            <w:tcW w:w="517" w:type="pct"/>
            <w:tcBorders>
              <w:top w:val="nil"/>
              <w:left w:val="nil"/>
              <w:bottom w:val="single" w:sz="4" w:space="0" w:color="auto"/>
              <w:right w:val="single" w:sz="4" w:space="0" w:color="auto"/>
            </w:tcBorders>
            <w:shd w:val="clear" w:color="auto" w:fill="auto"/>
            <w:noWrap/>
            <w:vAlign w:val="center"/>
            <w:hideMark/>
          </w:tcPr>
          <w:p w14:paraId="469E9D53"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E065B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37850,35</w:t>
            </w:r>
          </w:p>
        </w:tc>
        <w:tc>
          <w:tcPr>
            <w:tcW w:w="517" w:type="pct"/>
            <w:tcBorders>
              <w:top w:val="nil"/>
              <w:left w:val="nil"/>
              <w:bottom w:val="single" w:sz="4" w:space="0" w:color="auto"/>
              <w:right w:val="single" w:sz="4" w:space="0" w:color="auto"/>
            </w:tcBorders>
            <w:shd w:val="clear" w:color="auto" w:fill="auto"/>
            <w:noWrap/>
            <w:vAlign w:val="center"/>
            <w:hideMark/>
          </w:tcPr>
          <w:p w14:paraId="64F25D33"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12C539B1"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47901A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01234</w:t>
            </w:r>
          </w:p>
        </w:tc>
        <w:tc>
          <w:tcPr>
            <w:tcW w:w="732" w:type="pct"/>
            <w:tcBorders>
              <w:top w:val="nil"/>
              <w:left w:val="nil"/>
              <w:bottom w:val="single" w:sz="4" w:space="0" w:color="auto"/>
              <w:right w:val="single" w:sz="4" w:space="0" w:color="auto"/>
            </w:tcBorders>
            <w:shd w:val="clear" w:color="auto" w:fill="auto"/>
            <w:vAlign w:val="center"/>
            <w:hideMark/>
          </w:tcPr>
          <w:p w14:paraId="01422A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Tomates</w:t>
            </w:r>
          </w:p>
        </w:tc>
        <w:tc>
          <w:tcPr>
            <w:tcW w:w="740" w:type="pct"/>
            <w:tcBorders>
              <w:top w:val="nil"/>
              <w:left w:val="nil"/>
              <w:bottom w:val="single" w:sz="4" w:space="0" w:color="auto"/>
              <w:right w:val="single" w:sz="4" w:space="0" w:color="auto"/>
            </w:tcBorders>
            <w:shd w:val="clear" w:color="auto" w:fill="auto"/>
            <w:noWrap/>
            <w:vAlign w:val="center"/>
            <w:hideMark/>
          </w:tcPr>
          <w:p w14:paraId="62571D7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31314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E0C6A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339902,165</w:t>
            </w:r>
          </w:p>
        </w:tc>
        <w:tc>
          <w:tcPr>
            <w:tcW w:w="517" w:type="pct"/>
            <w:tcBorders>
              <w:top w:val="nil"/>
              <w:left w:val="nil"/>
              <w:bottom w:val="single" w:sz="4" w:space="0" w:color="auto"/>
              <w:right w:val="single" w:sz="4" w:space="0" w:color="auto"/>
            </w:tcBorders>
            <w:shd w:val="clear" w:color="auto" w:fill="auto"/>
            <w:noWrap/>
            <w:vAlign w:val="center"/>
            <w:hideMark/>
          </w:tcPr>
          <w:p w14:paraId="4D6F6755"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5DC02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253150,481</w:t>
            </w:r>
          </w:p>
        </w:tc>
        <w:tc>
          <w:tcPr>
            <w:tcW w:w="517" w:type="pct"/>
            <w:tcBorders>
              <w:top w:val="nil"/>
              <w:left w:val="nil"/>
              <w:bottom w:val="single" w:sz="4" w:space="0" w:color="auto"/>
              <w:right w:val="single" w:sz="4" w:space="0" w:color="auto"/>
            </w:tcBorders>
            <w:shd w:val="clear" w:color="auto" w:fill="auto"/>
            <w:noWrap/>
            <w:vAlign w:val="center"/>
            <w:hideMark/>
          </w:tcPr>
          <w:p w14:paraId="244C00BE"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B6DA2D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342E5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01239.01</w:t>
            </w:r>
          </w:p>
        </w:tc>
        <w:tc>
          <w:tcPr>
            <w:tcW w:w="732" w:type="pct"/>
            <w:tcBorders>
              <w:top w:val="nil"/>
              <w:left w:val="nil"/>
              <w:bottom w:val="single" w:sz="4" w:space="0" w:color="auto"/>
              <w:right w:val="single" w:sz="4" w:space="0" w:color="auto"/>
            </w:tcBorders>
            <w:shd w:val="clear" w:color="auto" w:fill="auto"/>
            <w:vAlign w:val="center"/>
            <w:hideMark/>
          </w:tcPr>
          <w:p w14:paraId="2867CA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Gombo</w:t>
            </w:r>
          </w:p>
        </w:tc>
        <w:tc>
          <w:tcPr>
            <w:tcW w:w="740" w:type="pct"/>
            <w:tcBorders>
              <w:top w:val="nil"/>
              <w:left w:val="nil"/>
              <w:bottom w:val="single" w:sz="4" w:space="0" w:color="auto"/>
              <w:right w:val="single" w:sz="4" w:space="0" w:color="auto"/>
            </w:tcBorders>
            <w:shd w:val="clear" w:color="auto" w:fill="auto"/>
            <w:noWrap/>
            <w:vAlign w:val="center"/>
            <w:hideMark/>
          </w:tcPr>
          <w:p w14:paraId="30C23D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26C9342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0FE227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13892,1236</w:t>
            </w:r>
          </w:p>
        </w:tc>
        <w:tc>
          <w:tcPr>
            <w:tcW w:w="517" w:type="pct"/>
            <w:tcBorders>
              <w:top w:val="nil"/>
              <w:left w:val="nil"/>
              <w:bottom w:val="single" w:sz="4" w:space="0" w:color="auto"/>
              <w:right w:val="single" w:sz="4" w:space="0" w:color="auto"/>
            </w:tcBorders>
            <w:shd w:val="clear" w:color="auto" w:fill="auto"/>
            <w:noWrap/>
            <w:vAlign w:val="center"/>
            <w:hideMark/>
          </w:tcPr>
          <w:p w14:paraId="72007BED"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179F36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16309,75</w:t>
            </w:r>
          </w:p>
        </w:tc>
        <w:tc>
          <w:tcPr>
            <w:tcW w:w="517" w:type="pct"/>
            <w:tcBorders>
              <w:top w:val="nil"/>
              <w:left w:val="nil"/>
              <w:bottom w:val="single" w:sz="4" w:space="0" w:color="auto"/>
              <w:right w:val="single" w:sz="4" w:space="0" w:color="auto"/>
            </w:tcBorders>
            <w:shd w:val="clear" w:color="auto" w:fill="auto"/>
            <w:noWrap/>
            <w:vAlign w:val="center"/>
            <w:hideMark/>
          </w:tcPr>
          <w:p w14:paraId="51F5BD57"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001D6A7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80D3C6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01239.01</w:t>
            </w:r>
          </w:p>
        </w:tc>
        <w:tc>
          <w:tcPr>
            <w:tcW w:w="732" w:type="pct"/>
            <w:tcBorders>
              <w:top w:val="nil"/>
              <w:left w:val="nil"/>
              <w:bottom w:val="single" w:sz="4" w:space="0" w:color="auto"/>
              <w:right w:val="single" w:sz="4" w:space="0" w:color="auto"/>
            </w:tcBorders>
            <w:shd w:val="clear" w:color="auto" w:fill="auto"/>
            <w:vAlign w:val="center"/>
            <w:hideMark/>
          </w:tcPr>
          <w:p w14:paraId="4ED3A9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Gombo</w:t>
            </w:r>
          </w:p>
        </w:tc>
        <w:tc>
          <w:tcPr>
            <w:tcW w:w="740" w:type="pct"/>
            <w:tcBorders>
              <w:top w:val="nil"/>
              <w:left w:val="nil"/>
              <w:bottom w:val="single" w:sz="4" w:space="0" w:color="auto"/>
              <w:right w:val="single" w:sz="4" w:space="0" w:color="auto"/>
            </w:tcBorders>
            <w:shd w:val="clear" w:color="auto" w:fill="auto"/>
            <w:noWrap/>
            <w:vAlign w:val="center"/>
            <w:hideMark/>
          </w:tcPr>
          <w:p w14:paraId="2921B67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D6161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BD6D7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50033,6861</w:t>
            </w:r>
          </w:p>
        </w:tc>
        <w:tc>
          <w:tcPr>
            <w:tcW w:w="517" w:type="pct"/>
            <w:tcBorders>
              <w:top w:val="nil"/>
              <w:left w:val="nil"/>
              <w:bottom w:val="single" w:sz="4" w:space="0" w:color="auto"/>
              <w:right w:val="single" w:sz="4" w:space="0" w:color="auto"/>
            </w:tcBorders>
            <w:shd w:val="clear" w:color="auto" w:fill="auto"/>
            <w:noWrap/>
            <w:vAlign w:val="center"/>
            <w:hideMark/>
          </w:tcPr>
          <w:p w14:paraId="2C18CD90"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E92D8C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63264,3508</w:t>
            </w:r>
          </w:p>
        </w:tc>
        <w:tc>
          <w:tcPr>
            <w:tcW w:w="517" w:type="pct"/>
            <w:tcBorders>
              <w:top w:val="nil"/>
              <w:left w:val="nil"/>
              <w:bottom w:val="single" w:sz="4" w:space="0" w:color="auto"/>
              <w:right w:val="single" w:sz="4" w:space="0" w:color="auto"/>
            </w:tcBorders>
            <w:shd w:val="clear" w:color="auto" w:fill="auto"/>
            <w:noWrap/>
            <w:vAlign w:val="center"/>
            <w:hideMark/>
          </w:tcPr>
          <w:p w14:paraId="7292ADAB"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03D2A44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38B10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01253.02</w:t>
            </w:r>
          </w:p>
        </w:tc>
        <w:tc>
          <w:tcPr>
            <w:tcW w:w="732" w:type="pct"/>
            <w:tcBorders>
              <w:top w:val="nil"/>
              <w:left w:val="nil"/>
              <w:bottom w:val="single" w:sz="4" w:space="0" w:color="auto"/>
              <w:right w:val="single" w:sz="4" w:space="0" w:color="auto"/>
            </w:tcBorders>
            <w:shd w:val="clear" w:color="auto" w:fill="auto"/>
            <w:vAlign w:val="center"/>
            <w:hideMark/>
          </w:tcPr>
          <w:p w14:paraId="09050F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Oignons et échalotes secs (à l’exclusion des échalotes déshydratées)</w:t>
            </w:r>
          </w:p>
        </w:tc>
        <w:tc>
          <w:tcPr>
            <w:tcW w:w="740" w:type="pct"/>
            <w:tcBorders>
              <w:top w:val="nil"/>
              <w:left w:val="nil"/>
              <w:bottom w:val="single" w:sz="4" w:space="0" w:color="auto"/>
              <w:right w:val="single" w:sz="4" w:space="0" w:color="auto"/>
            </w:tcBorders>
            <w:shd w:val="clear" w:color="auto" w:fill="auto"/>
            <w:noWrap/>
            <w:vAlign w:val="center"/>
            <w:hideMark/>
          </w:tcPr>
          <w:p w14:paraId="2232E25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521DAC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4ED35BE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3751,02035</w:t>
            </w:r>
          </w:p>
        </w:tc>
        <w:tc>
          <w:tcPr>
            <w:tcW w:w="517" w:type="pct"/>
            <w:tcBorders>
              <w:top w:val="nil"/>
              <w:left w:val="nil"/>
              <w:bottom w:val="single" w:sz="4" w:space="0" w:color="auto"/>
              <w:right w:val="single" w:sz="4" w:space="0" w:color="auto"/>
            </w:tcBorders>
            <w:shd w:val="clear" w:color="auto" w:fill="auto"/>
            <w:noWrap/>
            <w:vAlign w:val="center"/>
            <w:hideMark/>
          </w:tcPr>
          <w:p w14:paraId="1D7966F4"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556F59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2882,575</w:t>
            </w:r>
          </w:p>
        </w:tc>
        <w:tc>
          <w:tcPr>
            <w:tcW w:w="517" w:type="pct"/>
            <w:tcBorders>
              <w:top w:val="nil"/>
              <w:left w:val="nil"/>
              <w:bottom w:val="single" w:sz="4" w:space="0" w:color="auto"/>
              <w:right w:val="single" w:sz="4" w:space="0" w:color="auto"/>
            </w:tcBorders>
            <w:shd w:val="clear" w:color="auto" w:fill="auto"/>
            <w:noWrap/>
            <w:vAlign w:val="center"/>
            <w:hideMark/>
          </w:tcPr>
          <w:p w14:paraId="2BB96E8B"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7D2384E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2F469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01253.02</w:t>
            </w:r>
          </w:p>
        </w:tc>
        <w:tc>
          <w:tcPr>
            <w:tcW w:w="732" w:type="pct"/>
            <w:tcBorders>
              <w:top w:val="nil"/>
              <w:left w:val="nil"/>
              <w:bottom w:val="single" w:sz="4" w:space="0" w:color="auto"/>
              <w:right w:val="single" w:sz="4" w:space="0" w:color="auto"/>
            </w:tcBorders>
            <w:shd w:val="clear" w:color="auto" w:fill="auto"/>
            <w:vAlign w:val="center"/>
            <w:hideMark/>
          </w:tcPr>
          <w:p w14:paraId="356EA8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Oignons et échalotes secs (à l’exclusion des échalotes déshydratées)</w:t>
            </w:r>
          </w:p>
        </w:tc>
        <w:tc>
          <w:tcPr>
            <w:tcW w:w="740" w:type="pct"/>
            <w:tcBorders>
              <w:top w:val="nil"/>
              <w:left w:val="nil"/>
              <w:bottom w:val="single" w:sz="4" w:space="0" w:color="auto"/>
              <w:right w:val="single" w:sz="4" w:space="0" w:color="auto"/>
            </w:tcBorders>
            <w:shd w:val="clear" w:color="auto" w:fill="auto"/>
            <w:noWrap/>
            <w:vAlign w:val="center"/>
            <w:hideMark/>
          </w:tcPr>
          <w:p w14:paraId="714351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E8A3B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81AFD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69901,3787</w:t>
            </w:r>
          </w:p>
        </w:tc>
        <w:tc>
          <w:tcPr>
            <w:tcW w:w="517" w:type="pct"/>
            <w:tcBorders>
              <w:top w:val="nil"/>
              <w:left w:val="nil"/>
              <w:bottom w:val="single" w:sz="4" w:space="0" w:color="auto"/>
              <w:right w:val="single" w:sz="4" w:space="0" w:color="auto"/>
            </w:tcBorders>
            <w:shd w:val="clear" w:color="auto" w:fill="auto"/>
            <w:noWrap/>
            <w:vAlign w:val="center"/>
            <w:hideMark/>
          </w:tcPr>
          <w:p w14:paraId="1E89F43C"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2D6B595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23526,8085</w:t>
            </w:r>
          </w:p>
        </w:tc>
        <w:tc>
          <w:tcPr>
            <w:tcW w:w="517" w:type="pct"/>
            <w:tcBorders>
              <w:top w:val="nil"/>
              <w:left w:val="nil"/>
              <w:bottom w:val="single" w:sz="4" w:space="0" w:color="auto"/>
              <w:right w:val="single" w:sz="4" w:space="0" w:color="auto"/>
            </w:tcBorders>
            <w:shd w:val="clear" w:color="auto" w:fill="auto"/>
            <w:noWrap/>
            <w:vAlign w:val="center"/>
            <w:hideMark/>
          </w:tcPr>
          <w:p w14:paraId="0A4E691F"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2D85F98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6AF80E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01290.90</w:t>
            </w:r>
          </w:p>
        </w:tc>
        <w:tc>
          <w:tcPr>
            <w:tcW w:w="732" w:type="pct"/>
            <w:tcBorders>
              <w:top w:val="nil"/>
              <w:left w:val="nil"/>
              <w:bottom w:val="single" w:sz="4" w:space="0" w:color="auto"/>
              <w:right w:val="single" w:sz="4" w:space="0" w:color="auto"/>
            </w:tcBorders>
            <w:shd w:val="clear" w:color="auto" w:fill="auto"/>
            <w:vAlign w:val="center"/>
            <w:hideMark/>
          </w:tcPr>
          <w:p w14:paraId="25F184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légumes frais n.d.a.c.</w:t>
            </w:r>
          </w:p>
        </w:tc>
        <w:tc>
          <w:tcPr>
            <w:tcW w:w="740" w:type="pct"/>
            <w:tcBorders>
              <w:top w:val="nil"/>
              <w:left w:val="nil"/>
              <w:bottom w:val="single" w:sz="4" w:space="0" w:color="auto"/>
              <w:right w:val="single" w:sz="4" w:space="0" w:color="auto"/>
            </w:tcBorders>
            <w:shd w:val="clear" w:color="auto" w:fill="auto"/>
            <w:noWrap/>
            <w:vAlign w:val="center"/>
            <w:hideMark/>
          </w:tcPr>
          <w:p w14:paraId="3D852B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8E298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7F5E06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12151</w:t>
            </w:r>
          </w:p>
        </w:tc>
        <w:tc>
          <w:tcPr>
            <w:tcW w:w="517" w:type="pct"/>
            <w:tcBorders>
              <w:top w:val="nil"/>
              <w:left w:val="nil"/>
              <w:bottom w:val="single" w:sz="4" w:space="0" w:color="auto"/>
              <w:right w:val="single" w:sz="4" w:space="0" w:color="auto"/>
            </w:tcBorders>
            <w:shd w:val="clear" w:color="auto" w:fill="auto"/>
            <w:noWrap/>
            <w:vAlign w:val="center"/>
            <w:hideMark/>
          </w:tcPr>
          <w:p w14:paraId="5EAE9D44"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BD42F5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20021</w:t>
            </w:r>
          </w:p>
        </w:tc>
        <w:tc>
          <w:tcPr>
            <w:tcW w:w="517" w:type="pct"/>
            <w:tcBorders>
              <w:top w:val="nil"/>
              <w:left w:val="nil"/>
              <w:bottom w:val="single" w:sz="4" w:space="0" w:color="auto"/>
              <w:right w:val="single" w:sz="4" w:space="0" w:color="auto"/>
            </w:tcBorders>
            <w:shd w:val="clear" w:color="auto" w:fill="auto"/>
            <w:noWrap/>
            <w:vAlign w:val="center"/>
            <w:hideMark/>
          </w:tcPr>
          <w:p w14:paraId="4628FD3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499883F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7C250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01290.90</w:t>
            </w:r>
          </w:p>
        </w:tc>
        <w:tc>
          <w:tcPr>
            <w:tcW w:w="732" w:type="pct"/>
            <w:tcBorders>
              <w:top w:val="nil"/>
              <w:left w:val="nil"/>
              <w:bottom w:val="single" w:sz="4" w:space="0" w:color="auto"/>
              <w:right w:val="single" w:sz="4" w:space="0" w:color="auto"/>
            </w:tcBorders>
            <w:shd w:val="clear" w:color="auto" w:fill="auto"/>
            <w:vAlign w:val="center"/>
            <w:hideMark/>
          </w:tcPr>
          <w:p w14:paraId="4493B7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légumes frais n.d.a.c.</w:t>
            </w:r>
          </w:p>
        </w:tc>
        <w:tc>
          <w:tcPr>
            <w:tcW w:w="740" w:type="pct"/>
            <w:tcBorders>
              <w:top w:val="nil"/>
              <w:left w:val="nil"/>
              <w:bottom w:val="single" w:sz="4" w:space="0" w:color="auto"/>
              <w:right w:val="single" w:sz="4" w:space="0" w:color="auto"/>
            </w:tcBorders>
            <w:shd w:val="clear" w:color="auto" w:fill="auto"/>
            <w:noWrap/>
            <w:vAlign w:val="center"/>
            <w:hideMark/>
          </w:tcPr>
          <w:p w14:paraId="7205672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454317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CFB8A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137553</w:t>
            </w:r>
          </w:p>
        </w:tc>
        <w:tc>
          <w:tcPr>
            <w:tcW w:w="517" w:type="pct"/>
            <w:tcBorders>
              <w:top w:val="nil"/>
              <w:left w:val="nil"/>
              <w:bottom w:val="single" w:sz="4" w:space="0" w:color="auto"/>
              <w:right w:val="single" w:sz="4" w:space="0" w:color="auto"/>
            </w:tcBorders>
            <w:shd w:val="clear" w:color="auto" w:fill="auto"/>
            <w:noWrap/>
            <w:vAlign w:val="center"/>
            <w:hideMark/>
          </w:tcPr>
          <w:p w14:paraId="18F3FDDD"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35ED2B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217419</w:t>
            </w:r>
          </w:p>
        </w:tc>
        <w:tc>
          <w:tcPr>
            <w:tcW w:w="517" w:type="pct"/>
            <w:tcBorders>
              <w:top w:val="nil"/>
              <w:left w:val="nil"/>
              <w:bottom w:val="single" w:sz="4" w:space="0" w:color="auto"/>
              <w:right w:val="single" w:sz="4" w:space="0" w:color="auto"/>
            </w:tcBorders>
            <w:shd w:val="clear" w:color="auto" w:fill="auto"/>
            <w:noWrap/>
            <w:vAlign w:val="center"/>
            <w:hideMark/>
          </w:tcPr>
          <w:p w14:paraId="47C7732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15FC803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B0C7A4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01312</w:t>
            </w:r>
          </w:p>
        </w:tc>
        <w:tc>
          <w:tcPr>
            <w:tcW w:w="732" w:type="pct"/>
            <w:tcBorders>
              <w:top w:val="nil"/>
              <w:left w:val="nil"/>
              <w:bottom w:val="single" w:sz="4" w:space="0" w:color="auto"/>
              <w:right w:val="single" w:sz="4" w:space="0" w:color="auto"/>
            </w:tcBorders>
            <w:shd w:val="clear" w:color="auto" w:fill="auto"/>
            <w:vAlign w:val="center"/>
            <w:hideMark/>
          </w:tcPr>
          <w:p w14:paraId="28BC72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Bananes</w:t>
            </w:r>
          </w:p>
        </w:tc>
        <w:tc>
          <w:tcPr>
            <w:tcW w:w="740" w:type="pct"/>
            <w:tcBorders>
              <w:top w:val="nil"/>
              <w:left w:val="nil"/>
              <w:bottom w:val="single" w:sz="4" w:space="0" w:color="auto"/>
              <w:right w:val="single" w:sz="4" w:space="0" w:color="auto"/>
            </w:tcBorders>
            <w:shd w:val="clear" w:color="auto" w:fill="auto"/>
            <w:noWrap/>
            <w:vAlign w:val="center"/>
            <w:hideMark/>
          </w:tcPr>
          <w:p w14:paraId="6093B1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D13C69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1AB63D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4376,66161</w:t>
            </w:r>
          </w:p>
        </w:tc>
        <w:tc>
          <w:tcPr>
            <w:tcW w:w="517" w:type="pct"/>
            <w:tcBorders>
              <w:top w:val="nil"/>
              <w:left w:val="nil"/>
              <w:bottom w:val="single" w:sz="4" w:space="0" w:color="auto"/>
              <w:right w:val="single" w:sz="4" w:space="0" w:color="auto"/>
            </w:tcBorders>
            <w:shd w:val="clear" w:color="auto" w:fill="auto"/>
            <w:noWrap/>
            <w:vAlign w:val="center"/>
            <w:hideMark/>
          </w:tcPr>
          <w:p w14:paraId="5C6950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F44BD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4536,21269</w:t>
            </w:r>
          </w:p>
        </w:tc>
        <w:tc>
          <w:tcPr>
            <w:tcW w:w="517" w:type="pct"/>
            <w:tcBorders>
              <w:top w:val="nil"/>
              <w:left w:val="nil"/>
              <w:bottom w:val="single" w:sz="4" w:space="0" w:color="auto"/>
              <w:right w:val="single" w:sz="4" w:space="0" w:color="auto"/>
            </w:tcBorders>
            <w:shd w:val="clear" w:color="auto" w:fill="auto"/>
            <w:noWrap/>
            <w:vAlign w:val="center"/>
            <w:hideMark/>
          </w:tcPr>
          <w:p w14:paraId="1B2282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D7A5B9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2CF95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01312</w:t>
            </w:r>
          </w:p>
        </w:tc>
        <w:tc>
          <w:tcPr>
            <w:tcW w:w="732" w:type="pct"/>
            <w:tcBorders>
              <w:top w:val="nil"/>
              <w:left w:val="nil"/>
              <w:bottom w:val="single" w:sz="4" w:space="0" w:color="auto"/>
              <w:right w:val="single" w:sz="4" w:space="0" w:color="auto"/>
            </w:tcBorders>
            <w:shd w:val="clear" w:color="auto" w:fill="auto"/>
            <w:vAlign w:val="center"/>
            <w:hideMark/>
          </w:tcPr>
          <w:p w14:paraId="40A708F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Bananes</w:t>
            </w:r>
          </w:p>
        </w:tc>
        <w:tc>
          <w:tcPr>
            <w:tcW w:w="740" w:type="pct"/>
            <w:tcBorders>
              <w:top w:val="nil"/>
              <w:left w:val="nil"/>
              <w:bottom w:val="single" w:sz="4" w:space="0" w:color="auto"/>
              <w:right w:val="single" w:sz="4" w:space="0" w:color="auto"/>
            </w:tcBorders>
            <w:shd w:val="clear" w:color="auto" w:fill="auto"/>
            <w:noWrap/>
            <w:vAlign w:val="center"/>
            <w:hideMark/>
          </w:tcPr>
          <w:p w14:paraId="630FF82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6AF8C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7AAAAB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21461,7286</w:t>
            </w:r>
          </w:p>
        </w:tc>
        <w:tc>
          <w:tcPr>
            <w:tcW w:w="517" w:type="pct"/>
            <w:tcBorders>
              <w:top w:val="nil"/>
              <w:left w:val="nil"/>
              <w:bottom w:val="single" w:sz="4" w:space="0" w:color="auto"/>
              <w:right w:val="single" w:sz="4" w:space="0" w:color="auto"/>
            </w:tcBorders>
            <w:shd w:val="clear" w:color="auto" w:fill="auto"/>
            <w:noWrap/>
            <w:vAlign w:val="center"/>
            <w:hideMark/>
          </w:tcPr>
          <w:p w14:paraId="7963A0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E0A36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22167,2587</w:t>
            </w:r>
          </w:p>
        </w:tc>
        <w:tc>
          <w:tcPr>
            <w:tcW w:w="517" w:type="pct"/>
            <w:tcBorders>
              <w:top w:val="nil"/>
              <w:left w:val="nil"/>
              <w:bottom w:val="single" w:sz="4" w:space="0" w:color="auto"/>
              <w:right w:val="single" w:sz="4" w:space="0" w:color="auto"/>
            </w:tcBorders>
            <w:shd w:val="clear" w:color="auto" w:fill="auto"/>
            <w:noWrap/>
            <w:vAlign w:val="center"/>
            <w:hideMark/>
          </w:tcPr>
          <w:p w14:paraId="68EB7F2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5B10C7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A18172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01314</w:t>
            </w:r>
          </w:p>
        </w:tc>
        <w:tc>
          <w:tcPr>
            <w:tcW w:w="732" w:type="pct"/>
            <w:tcBorders>
              <w:top w:val="nil"/>
              <w:left w:val="nil"/>
              <w:bottom w:val="single" w:sz="4" w:space="0" w:color="auto"/>
              <w:right w:val="single" w:sz="4" w:space="0" w:color="auto"/>
            </w:tcBorders>
            <w:shd w:val="clear" w:color="auto" w:fill="auto"/>
            <w:vAlign w:val="center"/>
            <w:hideMark/>
          </w:tcPr>
          <w:p w14:paraId="193C291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Dattes</w:t>
            </w:r>
          </w:p>
        </w:tc>
        <w:tc>
          <w:tcPr>
            <w:tcW w:w="740" w:type="pct"/>
            <w:tcBorders>
              <w:top w:val="nil"/>
              <w:left w:val="nil"/>
              <w:bottom w:val="single" w:sz="4" w:space="0" w:color="auto"/>
              <w:right w:val="single" w:sz="4" w:space="0" w:color="auto"/>
            </w:tcBorders>
            <w:shd w:val="clear" w:color="auto" w:fill="auto"/>
            <w:noWrap/>
            <w:vAlign w:val="center"/>
            <w:hideMark/>
          </w:tcPr>
          <w:p w14:paraId="3400A0C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725F6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65D03D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640,526157</w:t>
            </w:r>
          </w:p>
        </w:tc>
        <w:tc>
          <w:tcPr>
            <w:tcW w:w="517" w:type="pct"/>
            <w:tcBorders>
              <w:top w:val="nil"/>
              <w:left w:val="nil"/>
              <w:bottom w:val="single" w:sz="4" w:space="0" w:color="auto"/>
              <w:right w:val="single" w:sz="4" w:space="0" w:color="auto"/>
            </w:tcBorders>
            <w:shd w:val="clear" w:color="auto" w:fill="auto"/>
            <w:noWrap/>
            <w:vAlign w:val="center"/>
            <w:hideMark/>
          </w:tcPr>
          <w:p w14:paraId="59688AD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AA36E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666,012697</w:t>
            </w:r>
          </w:p>
        </w:tc>
        <w:tc>
          <w:tcPr>
            <w:tcW w:w="517" w:type="pct"/>
            <w:tcBorders>
              <w:top w:val="nil"/>
              <w:left w:val="nil"/>
              <w:bottom w:val="single" w:sz="4" w:space="0" w:color="auto"/>
              <w:right w:val="single" w:sz="4" w:space="0" w:color="auto"/>
            </w:tcBorders>
            <w:shd w:val="clear" w:color="auto" w:fill="auto"/>
            <w:noWrap/>
            <w:vAlign w:val="center"/>
            <w:hideMark/>
          </w:tcPr>
          <w:p w14:paraId="0AD1979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727973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438FD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01314</w:t>
            </w:r>
          </w:p>
        </w:tc>
        <w:tc>
          <w:tcPr>
            <w:tcW w:w="732" w:type="pct"/>
            <w:tcBorders>
              <w:top w:val="nil"/>
              <w:left w:val="nil"/>
              <w:bottom w:val="single" w:sz="4" w:space="0" w:color="auto"/>
              <w:right w:val="single" w:sz="4" w:space="0" w:color="auto"/>
            </w:tcBorders>
            <w:shd w:val="clear" w:color="auto" w:fill="auto"/>
            <w:vAlign w:val="center"/>
            <w:hideMark/>
          </w:tcPr>
          <w:p w14:paraId="6969207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Dattes</w:t>
            </w:r>
          </w:p>
        </w:tc>
        <w:tc>
          <w:tcPr>
            <w:tcW w:w="740" w:type="pct"/>
            <w:tcBorders>
              <w:top w:val="nil"/>
              <w:left w:val="nil"/>
              <w:bottom w:val="single" w:sz="4" w:space="0" w:color="auto"/>
              <w:right w:val="single" w:sz="4" w:space="0" w:color="auto"/>
            </w:tcBorders>
            <w:shd w:val="clear" w:color="auto" w:fill="auto"/>
            <w:noWrap/>
            <w:vAlign w:val="center"/>
            <w:hideMark/>
          </w:tcPr>
          <w:p w14:paraId="010EE1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2FFF38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202DAB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1414,01148</w:t>
            </w:r>
          </w:p>
        </w:tc>
        <w:tc>
          <w:tcPr>
            <w:tcW w:w="517" w:type="pct"/>
            <w:tcBorders>
              <w:top w:val="nil"/>
              <w:left w:val="nil"/>
              <w:bottom w:val="single" w:sz="4" w:space="0" w:color="auto"/>
              <w:right w:val="single" w:sz="4" w:space="0" w:color="auto"/>
            </w:tcBorders>
            <w:shd w:val="clear" w:color="auto" w:fill="auto"/>
            <w:noWrap/>
            <w:vAlign w:val="center"/>
            <w:hideMark/>
          </w:tcPr>
          <w:p w14:paraId="130DBB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0D46D4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1438,6634</w:t>
            </w:r>
          </w:p>
        </w:tc>
        <w:tc>
          <w:tcPr>
            <w:tcW w:w="517" w:type="pct"/>
            <w:tcBorders>
              <w:top w:val="nil"/>
              <w:left w:val="nil"/>
              <w:bottom w:val="single" w:sz="4" w:space="0" w:color="auto"/>
              <w:right w:val="single" w:sz="4" w:space="0" w:color="auto"/>
            </w:tcBorders>
            <w:shd w:val="clear" w:color="auto" w:fill="auto"/>
            <w:noWrap/>
            <w:vAlign w:val="center"/>
            <w:hideMark/>
          </w:tcPr>
          <w:p w14:paraId="4071571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041C3C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4E1DB0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01316</w:t>
            </w:r>
          </w:p>
        </w:tc>
        <w:tc>
          <w:tcPr>
            <w:tcW w:w="732" w:type="pct"/>
            <w:tcBorders>
              <w:top w:val="nil"/>
              <w:left w:val="nil"/>
              <w:bottom w:val="single" w:sz="4" w:space="0" w:color="auto"/>
              <w:right w:val="single" w:sz="4" w:space="0" w:color="auto"/>
            </w:tcBorders>
            <w:shd w:val="clear" w:color="auto" w:fill="auto"/>
            <w:vAlign w:val="center"/>
            <w:hideMark/>
          </w:tcPr>
          <w:p w14:paraId="079C432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Mangues, goyaves, mangoustans</w:t>
            </w:r>
          </w:p>
        </w:tc>
        <w:tc>
          <w:tcPr>
            <w:tcW w:w="740" w:type="pct"/>
            <w:tcBorders>
              <w:top w:val="nil"/>
              <w:left w:val="nil"/>
              <w:bottom w:val="single" w:sz="4" w:space="0" w:color="auto"/>
              <w:right w:val="single" w:sz="4" w:space="0" w:color="auto"/>
            </w:tcBorders>
            <w:shd w:val="clear" w:color="auto" w:fill="auto"/>
            <w:noWrap/>
            <w:vAlign w:val="center"/>
            <w:hideMark/>
          </w:tcPr>
          <w:p w14:paraId="10CA18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42AEE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DFC2E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3588,93655</w:t>
            </w:r>
          </w:p>
        </w:tc>
        <w:tc>
          <w:tcPr>
            <w:tcW w:w="517" w:type="pct"/>
            <w:tcBorders>
              <w:top w:val="nil"/>
              <w:left w:val="nil"/>
              <w:bottom w:val="single" w:sz="4" w:space="0" w:color="auto"/>
              <w:right w:val="single" w:sz="4" w:space="0" w:color="auto"/>
            </w:tcBorders>
            <w:shd w:val="clear" w:color="auto" w:fill="auto"/>
            <w:noWrap/>
            <w:vAlign w:val="center"/>
            <w:hideMark/>
          </w:tcPr>
          <w:p w14:paraId="7E96E8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E617D7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3701,88431</w:t>
            </w:r>
          </w:p>
        </w:tc>
        <w:tc>
          <w:tcPr>
            <w:tcW w:w="517" w:type="pct"/>
            <w:tcBorders>
              <w:top w:val="nil"/>
              <w:left w:val="nil"/>
              <w:bottom w:val="single" w:sz="4" w:space="0" w:color="auto"/>
              <w:right w:val="single" w:sz="4" w:space="0" w:color="auto"/>
            </w:tcBorders>
            <w:shd w:val="clear" w:color="auto" w:fill="auto"/>
            <w:noWrap/>
            <w:vAlign w:val="center"/>
            <w:hideMark/>
          </w:tcPr>
          <w:p w14:paraId="7D18174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908256A"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601748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01316</w:t>
            </w:r>
          </w:p>
        </w:tc>
        <w:tc>
          <w:tcPr>
            <w:tcW w:w="732" w:type="pct"/>
            <w:tcBorders>
              <w:top w:val="nil"/>
              <w:left w:val="nil"/>
              <w:bottom w:val="single" w:sz="4" w:space="0" w:color="auto"/>
              <w:right w:val="single" w:sz="4" w:space="0" w:color="auto"/>
            </w:tcBorders>
            <w:shd w:val="clear" w:color="auto" w:fill="auto"/>
            <w:vAlign w:val="center"/>
            <w:hideMark/>
          </w:tcPr>
          <w:p w14:paraId="50E1205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Mangues, goyaves, mangoustans</w:t>
            </w:r>
          </w:p>
        </w:tc>
        <w:tc>
          <w:tcPr>
            <w:tcW w:w="740" w:type="pct"/>
            <w:tcBorders>
              <w:top w:val="nil"/>
              <w:left w:val="nil"/>
              <w:bottom w:val="single" w:sz="4" w:space="0" w:color="auto"/>
              <w:right w:val="single" w:sz="4" w:space="0" w:color="auto"/>
            </w:tcBorders>
            <w:shd w:val="clear" w:color="auto" w:fill="auto"/>
            <w:noWrap/>
            <w:vAlign w:val="center"/>
            <w:hideMark/>
          </w:tcPr>
          <w:p w14:paraId="67A2584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A21C8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D18AA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15995,9472</w:t>
            </w:r>
          </w:p>
        </w:tc>
        <w:tc>
          <w:tcPr>
            <w:tcW w:w="517" w:type="pct"/>
            <w:tcBorders>
              <w:top w:val="nil"/>
              <w:left w:val="nil"/>
              <w:bottom w:val="single" w:sz="4" w:space="0" w:color="auto"/>
              <w:right w:val="single" w:sz="4" w:space="0" w:color="auto"/>
            </w:tcBorders>
            <w:shd w:val="clear" w:color="auto" w:fill="auto"/>
            <w:noWrap/>
            <w:vAlign w:val="center"/>
            <w:hideMark/>
          </w:tcPr>
          <w:p w14:paraId="164C68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C3FE8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16316,5505</w:t>
            </w:r>
          </w:p>
        </w:tc>
        <w:tc>
          <w:tcPr>
            <w:tcW w:w="517" w:type="pct"/>
            <w:tcBorders>
              <w:top w:val="nil"/>
              <w:left w:val="nil"/>
              <w:bottom w:val="single" w:sz="4" w:space="0" w:color="auto"/>
              <w:right w:val="single" w:sz="4" w:space="0" w:color="auto"/>
            </w:tcBorders>
            <w:shd w:val="clear" w:color="auto" w:fill="auto"/>
            <w:noWrap/>
            <w:vAlign w:val="center"/>
            <w:hideMark/>
          </w:tcPr>
          <w:p w14:paraId="0ABCD3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C08667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89010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01318</w:t>
            </w:r>
          </w:p>
        </w:tc>
        <w:tc>
          <w:tcPr>
            <w:tcW w:w="732" w:type="pct"/>
            <w:tcBorders>
              <w:top w:val="nil"/>
              <w:left w:val="nil"/>
              <w:bottom w:val="single" w:sz="4" w:space="0" w:color="auto"/>
              <w:right w:val="single" w:sz="4" w:space="0" w:color="auto"/>
            </w:tcBorders>
            <w:shd w:val="clear" w:color="auto" w:fill="auto"/>
            <w:vAlign w:val="center"/>
            <w:hideMark/>
          </w:tcPr>
          <w:p w14:paraId="69C493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Ananas</w:t>
            </w:r>
          </w:p>
        </w:tc>
        <w:tc>
          <w:tcPr>
            <w:tcW w:w="740" w:type="pct"/>
            <w:tcBorders>
              <w:top w:val="nil"/>
              <w:left w:val="nil"/>
              <w:bottom w:val="single" w:sz="4" w:space="0" w:color="auto"/>
              <w:right w:val="single" w:sz="4" w:space="0" w:color="auto"/>
            </w:tcBorders>
            <w:shd w:val="clear" w:color="auto" w:fill="auto"/>
            <w:noWrap/>
            <w:vAlign w:val="center"/>
            <w:hideMark/>
          </w:tcPr>
          <w:p w14:paraId="355E218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738270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403F32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6116,32234</w:t>
            </w:r>
          </w:p>
        </w:tc>
        <w:tc>
          <w:tcPr>
            <w:tcW w:w="517" w:type="pct"/>
            <w:tcBorders>
              <w:top w:val="nil"/>
              <w:left w:val="nil"/>
              <w:bottom w:val="single" w:sz="4" w:space="0" w:color="auto"/>
              <w:right w:val="single" w:sz="4" w:space="0" w:color="auto"/>
            </w:tcBorders>
            <w:shd w:val="clear" w:color="auto" w:fill="auto"/>
            <w:noWrap/>
            <w:vAlign w:val="center"/>
            <w:hideMark/>
          </w:tcPr>
          <w:p w14:paraId="53711B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54B49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6315,56715</w:t>
            </w:r>
          </w:p>
        </w:tc>
        <w:tc>
          <w:tcPr>
            <w:tcW w:w="517" w:type="pct"/>
            <w:tcBorders>
              <w:top w:val="nil"/>
              <w:left w:val="nil"/>
              <w:bottom w:val="single" w:sz="4" w:space="0" w:color="auto"/>
              <w:right w:val="single" w:sz="4" w:space="0" w:color="auto"/>
            </w:tcBorders>
            <w:shd w:val="clear" w:color="auto" w:fill="auto"/>
            <w:noWrap/>
            <w:vAlign w:val="center"/>
            <w:hideMark/>
          </w:tcPr>
          <w:p w14:paraId="24513F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E73B4C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94F033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01318</w:t>
            </w:r>
          </w:p>
        </w:tc>
        <w:tc>
          <w:tcPr>
            <w:tcW w:w="732" w:type="pct"/>
            <w:tcBorders>
              <w:top w:val="nil"/>
              <w:left w:val="nil"/>
              <w:bottom w:val="single" w:sz="4" w:space="0" w:color="auto"/>
              <w:right w:val="single" w:sz="4" w:space="0" w:color="auto"/>
            </w:tcBorders>
            <w:shd w:val="clear" w:color="auto" w:fill="auto"/>
            <w:vAlign w:val="center"/>
            <w:hideMark/>
          </w:tcPr>
          <w:p w14:paraId="773C6D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Ananas</w:t>
            </w:r>
          </w:p>
        </w:tc>
        <w:tc>
          <w:tcPr>
            <w:tcW w:w="740" w:type="pct"/>
            <w:tcBorders>
              <w:top w:val="nil"/>
              <w:left w:val="nil"/>
              <w:bottom w:val="single" w:sz="4" w:space="0" w:color="auto"/>
              <w:right w:val="single" w:sz="4" w:space="0" w:color="auto"/>
            </w:tcBorders>
            <w:shd w:val="clear" w:color="auto" w:fill="auto"/>
            <w:noWrap/>
            <w:vAlign w:val="center"/>
            <w:hideMark/>
          </w:tcPr>
          <w:p w14:paraId="645279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AFF062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49C65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370600,12</w:t>
            </w:r>
          </w:p>
        </w:tc>
        <w:tc>
          <w:tcPr>
            <w:tcW w:w="517" w:type="pct"/>
            <w:tcBorders>
              <w:top w:val="nil"/>
              <w:left w:val="nil"/>
              <w:bottom w:val="single" w:sz="4" w:space="0" w:color="auto"/>
              <w:right w:val="single" w:sz="4" w:space="0" w:color="auto"/>
            </w:tcBorders>
            <w:shd w:val="clear" w:color="auto" w:fill="auto"/>
            <w:noWrap/>
            <w:vAlign w:val="center"/>
            <w:hideMark/>
          </w:tcPr>
          <w:p w14:paraId="6EE1789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ADBF0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372506,586</w:t>
            </w:r>
          </w:p>
        </w:tc>
        <w:tc>
          <w:tcPr>
            <w:tcW w:w="517" w:type="pct"/>
            <w:tcBorders>
              <w:top w:val="nil"/>
              <w:left w:val="nil"/>
              <w:bottom w:val="single" w:sz="4" w:space="0" w:color="auto"/>
              <w:right w:val="single" w:sz="4" w:space="0" w:color="auto"/>
            </w:tcBorders>
            <w:shd w:val="clear" w:color="auto" w:fill="auto"/>
            <w:noWrap/>
            <w:vAlign w:val="center"/>
            <w:hideMark/>
          </w:tcPr>
          <w:p w14:paraId="4298E41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FBD4CC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7EB0F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01323</w:t>
            </w:r>
          </w:p>
        </w:tc>
        <w:tc>
          <w:tcPr>
            <w:tcW w:w="732" w:type="pct"/>
            <w:tcBorders>
              <w:top w:val="nil"/>
              <w:left w:val="nil"/>
              <w:bottom w:val="single" w:sz="4" w:space="0" w:color="auto"/>
              <w:right w:val="single" w:sz="4" w:space="0" w:color="auto"/>
            </w:tcBorders>
            <w:shd w:val="clear" w:color="auto" w:fill="auto"/>
            <w:vAlign w:val="center"/>
            <w:hideMark/>
          </w:tcPr>
          <w:p w14:paraId="4FB9FB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Oranges</w:t>
            </w:r>
          </w:p>
        </w:tc>
        <w:tc>
          <w:tcPr>
            <w:tcW w:w="740" w:type="pct"/>
            <w:tcBorders>
              <w:top w:val="nil"/>
              <w:left w:val="nil"/>
              <w:bottom w:val="single" w:sz="4" w:space="0" w:color="auto"/>
              <w:right w:val="single" w:sz="4" w:space="0" w:color="auto"/>
            </w:tcBorders>
            <w:shd w:val="clear" w:color="auto" w:fill="auto"/>
            <w:noWrap/>
            <w:vAlign w:val="center"/>
            <w:hideMark/>
          </w:tcPr>
          <w:p w14:paraId="2CEE0E8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3B0642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0FE0E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7708,17718</w:t>
            </w:r>
          </w:p>
        </w:tc>
        <w:tc>
          <w:tcPr>
            <w:tcW w:w="517" w:type="pct"/>
            <w:tcBorders>
              <w:top w:val="nil"/>
              <w:left w:val="nil"/>
              <w:bottom w:val="single" w:sz="4" w:space="0" w:color="auto"/>
              <w:right w:val="single" w:sz="4" w:space="0" w:color="auto"/>
            </w:tcBorders>
            <w:shd w:val="clear" w:color="auto" w:fill="auto"/>
            <w:noWrap/>
            <w:vAlign w:val="center"/>
            <w:hideMark/>
          </w:tcPr>
          <w:p w14:paraId="0D9116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223FC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8943,58884</w:t>
            </w:r>
          </w:p>
        </w:tc>
        <w:tc>
          <w:tcPr>
            <w:tcW w:w="517" w:type="pct"/>
            <w:tcBorders>
              <w:top w:val="nil"/>
              <w:left w:val="nil"/>
              <w:bottom w:val="single" w:sz="4" w:space="0" w:color="auto"/>
              <w:right w:val="single" w:sz="4" w:space="0" w:color="auto"/>
            </w:tcBorders>
            <w:shd w:val="clear" w:color="auto" w:fill="auto"/>
            <w:noWrap/>
            <w:vAlign w:val="center"/>
            <w:hideMark/>
          </w:tcPr>
          <w:p w14:paraId="09AAFD1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4B4BCC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C364E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01323</w:t>
            </w:r>
          </w:p>
        </w:tc>
        <w:tc>
          <w:tcPr>
            <w:tcW w:w="732" w:type="pct"/>
            <w:tcBorders>
              <w:top w:val="nil"/>
              <w:left w:val="nil"/>
              <w:bottom w:val="single" w:sz="4" w:space="0" w:color="auto"/>
              <w:right w:val="single" w:sz="4" w:space="0" w:color="auto"/>
            </w:tcBorders>
            <w:shd w:val="clear" w:color="auto" w:fill="auto"/>
            <w:vAlign w:val="center"/>
            <w:hideMark/>
          </w:tcPr>
          <w:p w14:paraId="6A6781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Oranges</w:t>
            </w:r>
          </w:p>
        </w:tc>
        <w:tc>
          <w:tcPr>
            <w:tcW w:w="740" w:type="pct"/>
            <w:tcBorders>
              <w:top w:val="nil"/>
              <w:left w:val="nil"/>
              <w:bottom w:val="single" w:sz="4" w:space="0" w:color="auto"/>
              <w:right w:val="single" w:sz="4" w:space="0" w:color="auto"/>
            </w:tcBorders>
            <w:shd w:val="clear" w:color="auto" w:fill="auto"/>
            <w:noWrap/>
            <w:vAlign w:val="center"/>
            <w:hideMark/>
          </w:tcPr>
          <w:p w14:paraId="1FD719F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A0C1A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D5358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14986,471</w:t>
            </w:r>
          </w:p>
        </w:tc>
        <w:tc>
          <w:tcPr>
            <w:tcW w:w="517" w:type="pct"/>
            <w:tcBorders>
              <w:top w:val="nil"/>
              <w:left w:val="nil"/>
              <w:bottom w:val="single" w:sz="4" w:space="0" w:color="auto"/>
              <w:right w:val="single" w:sz="4" w:space="0" w:color="auto"/>
            </w:tcBorders>
            <w:shd w:val="clear" w:color="auto" w:fill="auto"/>
            <w:noWrap/>
            <w:vAlign w:val="center"/>
            <w:hideMark/>
          </w:tcPr>
          <w:p w14:paraId="617431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1A6738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15225,9917</w:t>
            </w:r>
          </w:p>
        </w:tc>
        <w:tc>
          <w:tcPr>
            <w:tcW w:w="517" w:type="pct"/>
            <w:tcBorders>
              <w:top w:val="nil"/>
              <w:left w:val="nil"/>
              <w:bottom w:val="single" w:sz="4" w:space="0" w:color="auto"/>
              <w:right w:val="single" w:sz="4" w:space="0" w:color="auto"/>
            </w:tcBorders>
            <w:shd w:val="clear" w:color="auto" w:fill="auto"/>
            <w:noWrap/>
            <w:vAlign w:val="center"/>
            <w:hideMark/>
          </w:tcPr>
          <w:p w14:paraId="29AA48B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0B0287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4BAAA0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01359.90</w:t>
            </w:r>
          </w:p>
        </w:tc>
        <w:tc>
          <w:tcPr>
            <w:tcW w:w="732" w:type="pct"/>
            <w:tcBorders>
              <w:top w:val="nil"/>
              <w:left w:val="nil"/>
              <w:bottom w:val="single" w:sz="4" w:space="0" w:color="auto"/>
              <w:right w:val="single" w:sz="4" w:space="0" w:color="auto"/>
            </w:tcBorders>
            <w:shd w:val="clear" w:color="auto" w:fill="auto"/>
            <w:vAlign w:val="center"/>
            <w:hideMark/>
          </w:tcPr>
          <w:p w14:paraId="281AC8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fruits n.d.a.c.</w:t>
            </w:r>
          </w:p>
        </w:tc>
        <w:tc>
          <w:tcPr>
            <w:tcW w:w="740" w:type="pct"/>
            <w:tcBorders>
              <w:top w:val="nil"/>
              <w:left w:val="nil"/>
              <w:bottom w:val="single" w:sz="4" w:space="0" w:color="auto"/>
              <w:right w:val="single" w:sz="4" w:space="0" w:color="auto"/>
            </w:tcBorders>
            <w:shd w:val="clear" w:color="auto" w:fill="auto"/>
            <w:noWrap/>
            <w:vAlign w:val="center"/>
            <w:hideMark/>
          </w:tcPr>
          <w:p w14:paraId="269577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F1630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161F1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42824,313</w:t>
            </w:r>
          </w:p>
        </w:tc>
        <w:tc>
          <w:tcPr>
            <w:tcW w:w="517" w:type="pct"/>
            <w:tcBorders>
              <w:top w:val="nil"/>
              <w:left w:val="nil"/>
              <w:bottom w:val="single" w:sz="4" w:space="0" w:color="auto"/>
              <w:right w:val="single" w:sz="4" w:space="0" w:color="auto"/>
            </w:tcBorders>
            <w:shd w:val="clear" w:color="auto" w:fill="auto"/>
            <w:noWrap/>
            <w:vAlign w:val="center"/>
            <w:hideMark/>
          </w:tcPr>
          <w:p w14:paraId="458C4FF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2E4C29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44887,7368</w:t>
            </w:r>
          </w:p>
        </w:tc>
        <w:tc>
          <w:tcPr>
            <w:tcW w:w="517" w:type="pct"/>
            <w:tcBorders>
              <w:top w:val="nil"/>
              <w:left w:val="nil"/>
              <w:bottom w:val="single" w:sz="4" w:space="0" w:color="auto"/>
              <w:right w:val="single" w:sz="4" w:space="0" w:color="auto"/>
            </w:tcBorders>
            <w:shd w:val="clear" w:color="auto" w:fill="auto"/>
            <w:noWrap/>
            <w:vAlign w:val="center"/>
            <w:hideMark/>
          </w:tcPr>
          <w:p w14:paraId="0D0B2C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9675E5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10D65E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01359.90</w:t>
            </w:r>
          </w:p>
        </w:tc>
        <w:tc>
          <w:tcPr>
            <w:tcW w:w="732" w:type="pct"/>
            <w:tcBorders>
              <w:top w:val="nil"/>
              <w:left w:val="nil"/>
              <w:bottom w:val="single" w:sz="4" w:space="0" w:color="auto"/>
              <w:right w:val="single" w:sz="4" w:space="0" w:color="auto"/>
            </w:tcBorders>
            <w:shd w:val="clear" w:color="auto" w:fill="auto"/>
            <w:vAlign w:val="center"/>
            <w:hideMark/>
          </w:tcPr>
          <w:p w14:paraId="7A0B0E6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fruits n.d.a.c.</w:t>
            </w:r>
          </w:p>
        </w:tc>
        <w:tc>
          <w:tcPr>
            <w:tcW w:w="740" w:type="pct"/>
            <w:tcBorders>
              <w:top w:val="nil"/>
              <w:left w:val="nil"/>
              <w:bottom w:val="single" w:sz="4" w:space="0" w:color="auto"/>
              <w:right w:val="single" w:sz="4" w:space="0" w:color="auto"/>
            </w:tcBorders>
            <w:shd w:val="clear" w:color="auto" w:fill="auto"/>
            <w:noWrap/>
            <w:vAlign w:val="center"/>
            <w:hideMark/>
          </w:tcPr>
          <w:p w14:paraId="1533A52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95452E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2FEA5B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144394,368</w:t>
            </w:r>
          </w:p>
        </w:tc>
        <w:tc>
          <w:tcPr>
            <w:tcW w:w="517" w:type="pct"/>
            <w:tcBorders>
              <w:top w:val="nil"/>
              <w:left w:val="nil"/>
              <w:bottom w:val="single" w:sz="4" w:space="0" w:color="auto"/>
              <w:right w:val="single" w:sz="4" w:space="0" w:color="auto"/>
            </w:tcBorders>
            <w:shd w:val="clear" w:color="auto" w:fill="auto"/>
            <w:noWrap/>
            <w:vAlign w:val="center"/>
            <w:hideMark/>
          </w:tcPr>
          <w:p w14:paraId="6E293AD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EC456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148276,717</w:t>
            </w:r>
          </w:p>
        </w:tc>
        <w:tc>
          <w:tcPr>
            <w:tcW w:w="517" w:type="pct"/>
            <w:tcBorders>
              <w:top w:val="nil"/>
              <w:left w:val="nil"/>
              <w:bottom w:val="single" w:sz="4" w:space="0" w:color="auto"/>
              <w:right w:val="single" w:sz="4" w:space="0" w:color="auto"/>
            </w:tcBorders>
            <w:shd w:val="clear" w:color="auto" w:fill="auto"/>
            <w:noWrap/>
            <w:vAlign w:val="center"/>
            <w:hideMark/>
          </w:tcPr>
          <w:p w14:paraId="0D365B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5DCE11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D9A80A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01371</w:t>
            </w:r>
          </w:p>
        </w:tc>
        <w:tc>
          <w:tcPr>
            <w:tcW w:w="732" w:type="pct"/>
            <w:tcBorders>
              <w:top w:val="nil"/>
              <w:left w:val="nil"/>
              <w:bottom w:val="single" w:sz="4" w:space="0" w:color="auto"/>
              <w:right w:val="single" w:sz="4" w:space="0" w:color="auto"/>
            </w:tcBorders>
            <w:shd w:val="clear" w:color="auto" w:fill="auto"/>
            <w:vAlign w:val="center"/>
            <w:hideMark/>
          </w:tcPr>
          <w:p w14:paraId="7B45584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Amandes, en coquille</w:t>
            </w:r>
          </w:p>
        </w:tc>
        <w:tc>
          <w:tcPr>
            <w:tcW w:w="740" w:type="pct"/>
            <w:tcBorders>
              <w:top w:val="nil"/>
              <w:left w:val="nil"/>
              <w:bottom w:val="single" w:sz="4" w:space="0" w:color="auto"/>
              <w:right w:val="single" w:sz="4" w:space="0" w:color="auto"/>
            </w:tcBorders>
            <w:shd w:val="clear" w:color="auto" w:fill="auto"/>
            <w:noWrap/>
            <w:vAlign w:val="center"/>
            <w:hideMark/>
          </w:tcPr>
          <w:p w14:paraId="2E59B4E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27DD2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000032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15000</w:t>
            </w:r>
          </w:p>
        </w:tc>
        <w:tc>
          <w:tcPr>
            <w:tcW w:w="517" w:type="pct"/>
            <w:tcBorders>
              <w:top w:val="nil"/>
              <w:left w:val="nil"/>
              <w:bottom w:val="single" w:sz="4" w:space="0" w:color="auto"/>
              <w:right w:val="single" w:sz="4" w:space="0" w:color="auto"/>
            </w:tcBorders>
            <w:shd w:val="clear" w:color="auto" w:fill="auto"/>
            <w:noWrap/>
            <w:vAlign w:val="center"/>
            <w:hideMark/>
          </w:tcPr>
          <w:p w14:paraId="4B8707C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16413D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15000</w:t>
            </w:r>
          </w:p>
        </w:tc>
        <w:tc>
          <w:tcPr>
            <w:tcW w:w="517" w:type="pct"/>
            <w:tcBorders>
              <w:top w:val="nil"/>
              <w:left w:val="nil"/>
              <w:bottom w:val="single" w:sz="4" w:space="0" w:color="auto"/>
              <w:right w:val="single" w:sz="4" w:space="0" w:color="auto"/>
            </w:tcBorders>
            <w:shd w:val="clear" w:color="auto" w:fill="auto"/>
            <w:noWrap/>
            <w:vAlign w:val="center"/>
            <w:hideMark/>
          </w:tcPr>
          <w:p w14:paraId="5FDA54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785C49E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5B45B3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01372</w:t>
            </w:r>
          </w:p>
        </w:tc>
        <w:tc>
          <w:tcPr>
            <w:tcW w:w="732" w:type="pct"/>
            <w:tcBorders>
              <w:top w:val="nil"/>
              <w:left w:val="nil"/>
              <w:bottom w:val="single" w:sz="4" w:space="0" w:color="auto"/>
              <w:right w:val="single" w:sz="4" w:space="0" w:color="auto"/>
            </w:tcBorders>
            <w:shd w:val="clear" w:color="auto" w:fill="auto"/>
            <w:vAlign w:val="center"/>
            <w:hideMark/>
          </w:tcPr>
          <w:p w14:paraId="431D27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cajou, en coquille</w:t>
            </w:r>
          </w:p>
        </w:tc>
        <w:tc>
          <w:tcPr>
            <w:tcW w:w="740" w:type="pct"/>
            <w:tcBorders>
              <w:top w:val="nil"/>
              <w:left w:val="nil"/>
              <w:bottom w:val="single" w:sz="4" w:space="0" w:color="auto"/>
              <w:right w:val="single" w:sz="4" w:space="0" w:color="auto"/>
            </w:tcBorders>
            <w:shd w:val="clear" w:color="auto" w:fill="auto"/>
            <w:noWrap/>
            <w:vAlign w:val="center"/>
            <w:hideMark/>
          </w:tcPr>
          <w:p w14:paraId="50769D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181879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113C23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470334,748</w:t>
            </w:r>
          </w:p>
        </w:tc>
        <w:tc>
          <w:tcPr>
            <w:tcW w:w="517" w:type="pct"/>
            <w:tcBorders>
              <w:top w:val="nil"/>
              <w:left w:val="nil"/>
              <w:bottom w:val="single" w:sz="4" w:space="0" w:color="auto"/>
              <w:right w:val="single" w:sz="4" w:space="0" w:color="auto"/>
            </w:tcBorders>
            <w:shd w:val="clear" w:color="auto" w:fill="auto"/>
            <w:noWrap/>
            <w:vAlign w:val="center"/>
            <w:hideMark/>
          </w:tcPr>
          <w:p w14:paraId="4B2D5E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6A2370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629687,764</w:t>
            </w:r>
          </w:p>
        </w:tc>
        <w:tc>
          <w:tcPr>
            <w:tcW w:w="517" w:type="pct"/>
            <w:tcBorders>
              <w:top w:val="nil"/>
              <w:left w:val="nil"/>
              <w:bottom w:val="single" w:sz="4" w:space="0" w:color="auto"/>
              <w:right w:val="single" w:sz="4" w:space="0" w:color="auto"/>
            </w:tcBorders>
            <w:shd w:val="clear" w:color="auto" w:fill="auto"/>
            <w:noWrap/>
            <w:vAlign w:val="center"/>
            <w:hideMark/>
          </w:tcPr>
          <w:p w14:paraId="3824D7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BCC10F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78BCD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01372</w:t>
            </w:r>
          </w:p>
        </w:tc>
        <w:tc>
          <w:tcPr>
            <w:tcW w:w="732" w:type="pct"/>
            <w:tcBorders>
              <w:top w:val="nil"/>
              <w:left w:val="nil"/>
              <w:bottom w:val="single" w:sz="4" w:space="0" w:color="auto"/>
              <w:right w:val="single" w:sz="4" w:space="0" w:color="auto"/>
            </w:tcBorders>
            <w:shd w:val="clear" w:color="auto" w:fill="auto"/>
            <w:vAlign w:val="center"/>
            <w:hideMark/>
          </w:tcPr>
          <w:p w14:paraId="1953C1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cajou, en coquille</w:t>
            </w:r>
          </w:p>
        </w:tc>
        <w:tc>
          <w:tcPr>
            <w:tcW w:w="740" w:type="pct"/>
            <w:tcBorders>
              <w:top w:val="nil"/>
              <w:left w:val="nil"/>
              <w:bottom w:val="single" w:sz="4" w:space="0" w:color="auto"/>
              <w:right w:val="single" w:sz="4" w:space="0" w:color="auto"/>
            </w:tcBorders>
            <w:shd w:val="clear" w:color="auto" w:fill="auto"/>
            <w:noWrap/>
            <w:vAlign w:val="center"/>
            <w:hideMark/>
          </w:tcPr>
          <w:p w14:paraId="3D44B0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F2725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BC856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155341,856</w:t>
            </w:r>
          </w:p>
        </w:tc>
        <w:tc>
          <w:tcPr>
            <w:tcW w:w="517" w:type="pct"/>
            <w:tcBorders>
              <w:top w:val="nil"/>
              <w:left w:val="nil"/>
              <w:bottom w:val="single" w:sz="4" w:space="0" w:color="auto"/>
              <w:right w:val="single" w:sz="4" w:space="0" w:color="auto"/>
            </w:tcBorders>
            <w:shd w:val="clear" w:color="auto" w:fill="auto"/>
            <w:noWrap/>
            <w:vAlign w:val="center"/>
            <w:hideMark/>
          </w:tcPr>
          <w:p w14:paraId="7F9B17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BD2388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155000</w:t>
            </w:r>
          </w:p>
        </w:tc>
        <w:tc>
          <w:tcPr>
            <w:tcW w:w="517" w:type="pct"/>
            <w:tcBorders>
              <w:top w:val="nil"/>
              <w:left w:val="nil"/>
              <w:bottom w:val="single" w:sz="4" w:space="0" w:color="auto"/>
              <w:right w:val="single" w:sz="4" w:space="0" w:color="auto"/>
            </w:tcBorders>
            <w:shd w:val="clear" w:color="auto" w:fill="auto"/>
            <w:noWrap/>
            <w:vAlign w:val="center"/>
            <w:hideMark/>
          </w:tcPr>
          <w:p w14:paraId="4AD080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1742CBE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EB3A2B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01379.02</w:t>
            </w:r>
          </w:p>
        </w:tc>
        <w:tc>
          <w:tcPr>
            <w:tcW w:w="732" w:type="pct"/>
            <w:tcBorders>
              <w:top w:val="nil"/>
              <w:left w:val="nil"/>
              <w:bottom w:val="single" w:sz="4" w:space="0" w:color="auto"/>
              <w:right w:val="single" w:sz="4" w:space="0" w:color="auto"/>
            </w:tcBorders>
            <w:shd w:val="clear" w:color="auto" w:fill="auto"/>
            <w:vAlign w:val="center"/>
            <w:hideMark/>
          </w:tcPr>
          <w:p w14:paraId="6C75BE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kola</w:t>
            </w:r>
          </w:p>
        </w:tc>
        <w:tc>
          <w:tcPr>
            <w:tcW w:w="740" w:type="pct"/>
            <w:tcBorders>
              <w:top w:val="nil"/>
              <w:left w:val="nil"/>
              <w:bottom w:val="single" w:sz="4" w:space="0" w:color="auto"/>
              <w:right w:val="single" w:sz="4" w:space="0" w:color="auto"/>
            </w:tcBorders>
            <w:shd w:val="clear" w:color="auto" w:fill="auto"/>
            <w:noWrap/>
            <w:vAlign w:val="center"/>
            <w:hideMark/>
          </w:tcPr>
          <w:p w14:paraId="7C18A45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586642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600C4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2050,47348</w:t>
            </w:r>
          </w:p>
        </w:tc>
        <w:tc>
          <w:tcPr>
            <w:tcW w:w="517" w:type="pct"/>
            <w:tcBorders>
              <w:top w:val="nil"/>
              <w:left w:val="nil"/>
              <w:bottom w:val="single" w:sz="4" w:space="0" w:color="auto"/>
              <w:right w:val="single" w:sz="4" w:space="0" w:color="auto"/>
            </w:tcBorders>
            <w:shd w:val="clear" w:color="auto" w:fill="auto"/>
            <w:noWrap/>
            <w:vAlign w:val="center"/>
            <w:hideMark/>
          </w:tcPr>
          <w:p w14:paraId="467DD79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64C52E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2061,29293</w:t>
            </w:r>
          </w:p>
        </w:tc>
        <w:tc>
          <w:tcPr>
            <w:tcW w:w="517" w:type="pct"/>
            <w:tcBorders>
              <w:top w:val="nil"/>
              <w:left w:val="nil"/>
              <w:bottom w:val="single" w:sz="4" w:space="0" w:color="auto"/>
              <w:right w:val="single" w:sz="4" w:space="0" w:color="auto"/>
            </w:tcBorders>
            <w:shd w:val="clear" w:color="auto" w:fill="auto"/>
            <w:noWrap/>
            <w:vAlign w:val="center"/>
            <w:hideMark/>
          </w:tcPr>
          <w:p w14:paraId="7BA8D6B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0BF5951"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89637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01379.02</w:t>
            </w:r>
          </w:p>
        </w:tc>
        <w:tc>
          <w:tcPr>
            <w:tcW w:w="732" w:type="pct"/>
            <w:tcBorders>
              <w:top w:val="nil"/>
              <w:left w:val="nil"/>
              <w:bottom w:val="single" w:sz="4" w:space="0" w:color="auto"/>
              <w:right w:val="single" w:sz="4" w:space="0" w:color="auto"/>
            </w:tcBorders>
            <w:shd w:val="clear" w:color="auto" w:fill="auto"/>
            <w:vAlign w:val="center"/>
            <w:hideMark/>
          </w:tcPr>
          <w:p w14:paraId="35C947D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kola</w:t>
            </w:r>
          </w:p>
        </w:tc>
        <w:tc>
          <w:tcPr>
            <w:tcW w:w="740" w:type="pct"/>
            <w:tcBorders>
              <w:top w:val="nil"/>
              <w:left w:val="nil"/>
              <w:bottom w:val="single" w:sz="4" w:space="0" w:color="auto"/>
              <w:right w:val="single" w:sz="4" w:space="0" w:color="auto"/>
            </w:tcBorders>
            <w:shd w:val="clear" w:color="auto" w:fill="auto"/>
            <w:noWrap/>
            <w:vAlign w:val="center"/>
            <w:hideMark/>
          </w:tcPr>
          <w:p w14:paraId="05D667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D4A12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DB816D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616,063504</w:t>
            </w:r>
          </w:p>
        </w:tc>
        <w:tc>
          <w:tcPr>
            <w:tcW w:w="517" w:type="pct"/>
            <w:tcBorders>
              <w:top w:val="nil"/>
              <w:left w:val="nil"/>
              <w:bottom w:val="single" w:sz="4" w:space="0" w:color="auto"/>
              <w:right w:val="single" w:sz="4" w:space="0" w:color="auto"/>
            </w:tcBorders>
            <w:shd w:val="clear" w:color="auto" w:fill="auto"/>
            <w:noWrap/>
            <w:vAlign w:val="center"/>
            <w:hideMark/>
          </w:tcPr>
          <w:p w14:paraId="4A50930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025C0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618,961382</w:t>
            </w:r>
          </w:p>
        </w:tc>
        <w:tc>
          <w:tcPr>
            <w:tcW w:w="517" w:type="pct"/>
            <w:tcBorders>
              <w:top w:val="nil"/>
              <w:left w:val="nil"/>
              <w:bottom w:val="single" w:sz="4" w:space="0" w:color="auto"/>
              <w:right w:val="single" w:sz="4" w:space="0" w:color="auto"/>
            </w:tcBorders>
            <w:shd w:val="clear" w:color="auto" w:fill="auto"/>
            <w:noWrap/>
            <w:vAlign w:val="center"/>
            <w:hideMark/>
          </w:tcPr>
          <w:p w14:paraId="134A34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37DA1F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7D245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01379.90</w:t>
            </w:r>
          </w:p>
        </w:tc>
        <w:tc>
          <w:tcPr>
            <w:tcW w:w="732" w:type="pct"/>
            <w:tcBorders>
              <w:top w:val="nil"/>
              <w:left w:val="nil"/>
              <w:bottom w:val="single" w:sz="4" w:space="0" w:color="auto"/>
              <w:right w:val="single" w:sz="4" w:space="0" w:color="auto"/>
            </w:tcBorders>
            <w:shd w:val="clear" w:color="auto" w:fill="auto"/>
            <w:vAlign w:val="center"/>
            <w:hideMark/>
          </w:tcPr>
          <w:p w14:paraId="08B3C3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noix (à l’exclusion des noix et arachides sauvages comestibles), en coquille, n.d.a.c.</w:t>
            </w:r>
          </w:p>
        </w:tc>
        <w:tc>
          <w:tcPr>
            <w:tcW w:w="740" w:type="pct"/>
            <w:tcBorders>
              <w:top w:val="nil"/>
              <w:left w:val="nil"/>
              <w:bottom w:val="single" w:sz="4" w:space="0" w:color="auto"/>
              <w:right w:val="single" w:sz="4" w:space="0" w:color="auto"/>
            </w:tcBorders>
            <w:shd w:val="clear" w:color="auto" w:fill="auto"/>
            <w:noWrap/>
            <w:vAlign w:val="center"/>
            <w:hideMark/>
          </w:tcPr>
          <w:p w14:paraId="734CF56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6A6F23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44AF9AB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3162,06785</w:t>
            </w:r>
          </w:p>
        </w:tc>
        <w:tc>
          <w:tcPr>
            <w:tcW w:w="517" w:type="pct"/>
            <w:tcBorders>
              <w:top w:val="nil"/>
              <w:left w:val="nil"/>
              <w:bottom w:val="single" w:sz="4" w:space="0" w:color="auto"/>
              <w:right w:val="single" w:sz="4" w:space="0" w:color="auto"/>
            </w:tcBorders>
            <w:shd w:val="clear" w:color="auto" w:fill="auto"/>
            <w:noWrap/>
            <w:vAlign w:val="center"/>
            <w:hideMark/>
          </w:tcPr>
          <w:p w14:paraId="1FCF31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6A9F5FB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3236,82101</w:t>
            </w:r>
          </w:p>
        </w:tc>
        <w:tc>
          <w:tcPr>
            <w:tcW w:w="517" w:type="pct"/>
            <w:tcBorders>
              <w:top w:val="nil"/>
              <w:left w:val="nil"/>
              <w:bottom w:val="single" w:sz="4" w:space="0" w:color="auto"/>
              <w:right w:val="single" w:sz="4" w:space="0" w:color="auto"/>
            </w:tcBorders>
            <w:shd w:val="clear" w:color="auto" w:fill="auto"/>
            <w:noWrap/>
            <w:vAlign w:val="center"/>
            <w:hideMark/>
          </w:tcPr>
          <w:p w14:paraId="7F2903A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E220D0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5BA5B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01379.90</w:t>
            </w:r>
          </w:p>
        </w:tc>
        <w:tc>
          <w:tcPr>
            <w:tcW w:w="732" w:type="pct"/>
            <w:tcBorders>
              <w:top w:val="nil"/>
              <w:left w:val="nil"/>
              <w:bottom w:val="single" w:sz="4" w:space="0" w:color="auto"/>
              <w:right w:val="single" w:sz="4" w:space="0" w:color="auto"/>
            </w:tcBorders>
            <w:shd w:val="clear" w:color="auto" w:fill="auto"/>
            <w:vAlign w:val="center"/>
            <w:hideMark/>
          </w:tcPr>
          <w:p w14:paraId="395B5CA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noix (à l’exclusion des noix et arachides sauvages comestibles), en coquille, n.d.a.c.</w:t>
            </w:r>
          </w:p>
        </w:tc>
        <w:tc>
          <w:tcPr>
            <w:tcW w:w="740" w:type="pct"/>
            <w:tcBorders>
              <w:top w:val="nil"/>
              <w:left w:val="nil"/>
              <w:bottom w:val="single" w:sz="4" w:space="0" w:color="auto"/>
              <w:right w:val="single" w:sz="4" w:space="0" w:color="auto"/>
            </w:tcBorders>
            <w:shd w:val="clear" w:color="auto" w:fill="auto"/>
            <w:noWrap/>
            <w:vAlign w:val="center"/>
            <w:hideMark/>
          </w:tcPr>
          <w:p w14:paraId="00FF43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BCC3EA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58BF0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2200</w:t>
            </w:r>
          </w:p>
        </w:tc>
        <w:tc>
          <w:tcPr>
            <w:tcW w:w="517" w:type="pct"/>
            <w:tcBorders>
              <w:top w:val="nil"/>
              <w:left w:val="nil"/>
              <w:bottom w:val="single" w:sz="4" w:space="0" w:color="auto"/>
              <w:right w:val="single" w:sz="4" w:space="0" w:color="auto"/>
            </w:tcBorders>
            <w:shd w:val="clear" w:color="auto" w:fill="auto"/>
            <w:noWrap/>
            <w:vAlign w:val="center"/>
            <w:hideMark/>
          </w:tcPr>
          <w:p w14:paraId="2498F1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1A85BF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2500</w:t>
            </w:r>
          </w:p>
        </w:tc>
        <w:tc>
          <w:tcPr>
            <w:tcW w:w="517" w:type="pct"/>
            <w:tcBorders>
              <w:top w:val="nil"/>
              <w:left w:val="nil"/>
              <w:bottom w:val="single" w:sz="4" w:space="0" w:color="auto"/>
              <w:right w:val="single" w:sz="4" w:space="0" w:color="auto"/>
            </w:tcBorders>
            <w:shd w:val="clear" w:color="auto" w:fill="auto"/>
            <w:noWrap/>
            <w:vAlign w:val="center"/>
            <w:hideMark/>
          </w:tcPr>
          <w:p w14:paraId="1806F6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5964D65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B5BAC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0141</w:t>
            </w:r>
          </w:p>
        </w:tc>
        <w:tc>
          <w:tcPr>
            <w:tcW w:w="732" w:type="pct"/>
            <w:tcBorders>
              <w:top w:val="nil"/>
              <w:left w:val="nil"/>
              <w:bottom w:val="single" w:sz="4" w:space="0" w:color="auto"/>
              <w:right w:val="single" w:sz="4" w:space="0" w:color="auto"/>
            </w:tcBorders>
            <w:shd w:val="clear" w:color="auto" w:fill="auto"/>
            <w:vAlign w:val="center"/>
            <w:hideMark/>
          </w:tcPr>
          <w:p w14:paraId="66E534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Soja</w:t>
            </w:r>
          </w:p>
        </w:tc>
        <w:tc>
          <w:tcPr>
            <w:tcW w:w="740" w:type="pct"/>
            <w:tcBorders>
              <w:top w:val="nil"/>
              <w:left w:val="nil"/>
              <w:bottom w:val="single" w:sz="4" w:space="0" w:color="auto"/>
              <w:right w:val="single" w:sz="4" w:space="0" w:color="auto"/>
            </w:tcBorders>
            <w:shd w:val="clear" w:color="auto" w:fill="auto"/>
            <w:noWrap/>
            <w:vAlign w:val="center"/>
            <w:hideMark/>
          </w:tcPr>
          <w:p w14:paraId="021C56B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4385F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51B9B4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185251,159</w:t>
            </w:r>
          </w:p>
        </w:tc>
        <w:tc>
          <w:tcPr>
            <w:tcW w:w="517" w:type="pct"/>
            <w:tcBorders>
              <w:top w:val="nil"/>
              <w:left w:val="nil"/>
              <w:bottom w:val="single" w:sz="4" w:space="0" w:color="auto"/>
              <w:right w:val="single" w:sz="4" w:space="0" w:color="auto"/>
            </w:tcBorders>
            <w:shd w:val="clear" w:color="auto" w:fill="auto"/>
            <w:noWrap/>
            <w:vAlign w:val="center"/>
            <w:hideMark/>
          </w:tcPr>
          <w:p w14:paraId="5C5EC83B"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3B345A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199843,732</w:t>
            </w:r>
          </w:p>
        </w:tc>
        <w:tc>
          <w:tcPr>
            <w:tcW w:w="517" w:type="pct"/>
            <w:tcBorders>
              <w:top w:val="nil"/>
              <w:left w:val="nil"/>
              <w:bottom w:val="single" w:sz="4" w:space="0" w:color="auto"/>
              <w:right w:val="single" w:sz="4" w:space="0" w:color="auto"/>
            </w:tcBorders>
            <w:shd w:val="clear" w:color="auto" w:fill="auto"/>
            <w:noWrap/>
            <w:vAlign w:val="center"/>
            <w:hideMark/>
          </w:tcPr>
          <w:p w14:paraId="6293C12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05B276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C7EDEA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0141</w:t>
            </w:r>
          </w:p>
        </w:tc>
        <w:tc>
          <w:tcPr>
            <w:tcW w:w="732" w:type="pct"/>
            <w:tcBorders>
              <w:top w:val="nil"/>
              <w:left w:val="nil"/>
              <w:bottom w:val="single" w:sz="4" w:space="0" w:color="auto"/>
              <w:right w:val="single" w:sz="4" w:space="0" w:color="auto"/>
            </w:tcBorders>
            <w:shd w:val="clear" w:color="auto" w:fill="auto"/>
            <w:vAlign w:val="center"/>
            <w:hideMark/>
          </w:tcPr>
          <w:p w14:paraId="7A2FB4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Soja</w:t>
            </w:r>
          </w:p>
        </w:tc>
        <w:tc>
          <w:tcPr>
            <w:tcW w:w="740" w:type="pct"/>
            <w:tcBorders>
              <w:top w:val="nil"/>
              <w:left w:val="nil"/>
              <w:bottom w:val="single" w:sz="4" w:space="0" w:color="auto"/>
              <w:right w:val="single" w:sz="4" w:space="0" w:color="auto"/>
            </w:tcBorders>
            <w:shd w:val="clear" w:color="auto" w:fill="auto"/>
            <w:noWrap/>
            <w:vAlign w:val="center"/>
            <w:hideMark/>
          </w:tcPr>
          <w:p w14:paraId="132605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4B3E3B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433833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159852,345</w:t>
            </w:r>
          </w:p>
        </w:tc>
        <w:tc>
          <w:tcPr>
            <w:tcW w:w="517" w:type="pct"/>
            <w:tcBorders>
              <w:top w:val="nil"/>
              <w:left w:val="nil"/>
              <w:bottom w:val="single" w:sz="4" w:space="0" w:color="auto"/>
              <w:right w:val="single" w:sz="4" w:space="0" w:color="auto"/>
            </w:tcBorders>
            <w:shd w:val="clear" w:color="auto" w:fill="auto"/>
            <w:noWrap/>
            <w:vAlign w:val="center"/>
            <w:hideMark/>
          </w:tcPr>
          <w:p w14:paraId="773F08AF"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83D2B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221977,327</w:t>
            </w:r>
          </w:p>
        </w:tc>
        <w:tc>
          <w:tcPr>
            <w:tcW w:w="517" w:type="pct"/>
            <w:tcBorders>
              <w:top w:val="nil"/>
              <w:left w:val="nil"/>
              <w:bottom w:val="single" w:sz="4" w:space="0" w:color="auto"/>
              <w:right w:val="single" w:sz="4" w:space="0" w:color="auto"/>
            </w:tcBorders>
            <w:shd w:val="clear" w:color="auto" w:fill="auto"/>
            <w:noWrap/>
            <w:vAlign w:val="center"/>
            <w:hideMark/>
          </w:tcPr>
          <w:p w14:paraId="6DAA110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44A5A20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4049FA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0142</w:t>
            </w:r>
          </w:p>
        </w:tc>
        <w:tc>
          <w:tcPr>
            <w:tcW w:w="732" w:type="pct"/>
            <w:tcBorders>
              <w:top w:val="nil"/>
              <w:left w:val="nil"/>
              <w:bottom w:val="single" w:sz="4" w:space="0" w:color="auto"/>
              <w:right w:val="single" w:sz="4" w:space="0" w:color="auto"/>
            </w:tcBorders>
            <w:shd w:val="clear" w:color="auto" w:fill="auto"/>
            <w:vAlign w:val="center"/>
            <w:hideMark/>
          </w:tcPr>
          <w:p w14:paraId="306E54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Arachides, à l’exclusion des arachides décortiquées</w:t>
            </w:r>
          </w:p>
        </w:tc>
        <w:tc>
          <w:tcPr>
            <w:tcW w:w="740" w:type="pct"/>
            <w:tcBorders>
              <w:top w:val="nil"/>
              <w:left w:val="nil"/>
              <w:bottom w:val="single" w:sz="4" w:space="0" w:color="auto"/>
              <w:right w:val="single" w:sz="4" w:space="0" w:color="auto"/>
            </w:tcBorders>
            <w:shd w:val="clear" w:color="auto" w:fill="auto"/>
            <w:noWrap/>
            <w:vAlign w:val="center"/>
            <w:hideMark/>
          </w:tcPr>
          <w:p w14:paraId="13BA71C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2ABFB2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4ACE8D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199527,318</w:t>
            </w:r>
          </w:p>
        </w:tc>
        <w:tc>
          <w:tcPr>
            <w:tcW w:w="517" w:type="pct"/>
            <w:tcBorders>
              <w:top w:val="nil"/>
              <w:left w:val="nil"/>
              <w:bottom w:val="single" w:sz="4" w:space="0" w:color="auto"/>
              <w:right w:val="single" w:sz="4" w:space="0" w:color="auto"/>
            </w:tcBorders>
            <w:shd w:val="clear" w:color="auto" w:fill="auto"/>
            <w:noWrap/>
            <w:vAlign w:val="center"/>
            <w:hideMark/>
          </w:tcPr>
          <w:p w14:paraId="71076C51"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4D34B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226130,45</w:t>
            </w:r>
          </w:p>
        </w:tc>
        <w:tc>
          <w:tcPr>
            <w:tcW w:w="517" w:type="pct"/>
            <w:tcBorders>
              <w:top w:val="nil"/>
              <w:left w:val="nil"/>
              <w:bottom w:val="single" w:sz="4" w:space="0" w:color="auto"/>
              <w:right w:val="single" w:sz="4" w:space="0" w:color="auto"/>
            </w:tcBorders>
            <w:shd w:val="clear" w:color="auto" w:fill="auto"/>
            <w:noWrap/>
            <w:vAlign w:val="center"/>
            <w:hideMark/>
          </w:tcPr>
          <w:p w14:paraId="790EB794"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DDD992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144AFF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0142</w:t>
            </w:r>
          </w:p>
        </w:tc>
        <w:tc>
          <w:tcPr>
            <w:tcW w:w="732" w:type="pct"/>
            <w:tcBorders>
              <w:top w:val="nil"/>
              <w:left w:val="nil"/>
              <w:bottom w:val="single" w:sz="4" w:space="0" w:color="auto"/>
              <w:right w:val="single" w:sz="4" w:space="0" w:color="auto"/>
            </w:tcBorders>
            <w:shd w:val="clear" w:color="auto" w:fill="auto"/>
            <w:vAlign w:val="center"/>
            <w:hideMark/>
          </w:tcPr>
          <w:p w14:paraId="631E97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Arachides, à l’exclusion des arachides décortiquées</w:t>
            </w:r>
          </w:p>
        </w:tc>
        <w:tc>
          <w:tcPr>
            <w:tcW w:w="740" w:type="pct"/>
            <w:tcBorders>
              <w:top w:val="nil"/>
              <w:left w:val="nil"/>
              <w:bottom w:val="single" w:sz="4" w:space="0" w:color="auto"/>
              <w:right w:val="single" w:sz="4" w:space="0" w:color="auto"/>
            </w:tcBorders>
            <w:shd w:val="clear" w:color="auto" w:fill="auto"/>
            <w:noWrap/>
            <w:vAlign w:val="center"/>
            <w:hideMark/>
          </w:tcPr>
          <w:p w14:paraId="27A6F95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BB96C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237AE30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156901,41</w:t>
            </w:r>
          </w:p>
        </w:tc>
        <w:tc>
          <w:tcPr>
            <w:tcW w:w="517" w:type="pct"/>
            <w:tcBorders>
              <w:top w:val="nil"/>
              <w:left w:val="nil"/>
              <w:bottom w:val="single" w:sz="4" w:space="0" w:color="auto"/>
              <w:right w:val="single" w:sz="4" w:space="0" w:color="auto"/>
            </w:tcBorders>
            <w:shd w:val="clear" w:color="auto" w:fill="auto"/>
            <w:noWrap/>
            <w:vAlign w:val="center"/>
            <w:hideMark/>
          </w:tcPr>
          <w:p w14:paraId="3C64BFEA"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0023403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225744,094</w:t>
            </w:r>
          </w:p>
        </w:tc>
        <w:tc>
          <w:tcPr>
            <w:tcW w:w="517" w:type="pct"/>
            <w:tcBorders>
              <w:top w:val="nil"/>
              <w:left w:val="nil"/>
              <w:bottom w:val="single" w:sz="4" w:space="0" w:color="auto"/>
              <w:right w:val="single" w:sz="4" w:space="0" w:color="auto"/>
            </w:tcBorders>
            <w:shd w:val="clear" w:color="auto" w:fill="auto"/>
            <w:noWrap/>
            <w:vAlign w:val="center"/>
            <w:hideMark/>
          </w:tcPr>
          <w:p w14:paraId="6363270A"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BA7020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949525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0143</w:t>
            </w:r>
          </w:p>
        </w:tc>
        <w:tc>
          <w:tcPr>
            <w:tcW w:w="732" w:type="pct"/>
            <w:tcBorders>
              <w:top w:val="nil"/>
              <w:left w:val="nil"/>
              <w:bottom w:val="single" w:sz="4" w:space="0" w:color="auto"/>
              <w:right w:val="single" w:sz="4" w:space="0" w:color="auto"/>
            </w:tcBorders>
            <w:shd w:val="clear" w:color="auto" w:fill="auto"/>
            <w:vAlign w:val="center"/>
            <w:hideMark/>
          </w:tcPr>
          <w:p w14:paraId="3CE7F6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Coton</w:t>
            </w:r>
          </w:p>
        </w:tc>
        <w:tc>
          <w:tcPr>
            <w:tcW w:w="740" w:type="pct"/>
            <w:tcBorders>
              <w:top w:val="nil"/>
              <w:left w:val="nil"/>
              <w:bottom w:val="single" w:sz="4" w:space="0" w:color="auto"/>
              <w:right w:val="single" w:sz="4" w:space="0" w:color="auto"/>
            </w:tcBorders>
            <w:shd w:val="clear" w:color="auto" w:fill="auto"/>
            <w:noWrap/>
            <w:vAlign w:val="center"/>
            <w:hideMark/>
          </w:tcPr>
          <w:p w14:paraId="29D5FCA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14B51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170BE7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400000</w:t>
            </w:r>
          </w:p>
        </w:tc>
        <w:tc>
          <w:tcPr>
            <w:tcW w:w="517" w:type="pct"/>
            <w:tcBorders>
              <w:top w:val="nil"/>
              <w:left w:val="nil"/>
              <w:bottom w:val="single" w:sz="4" w:space="0" w:color="auto"/>
              <w:right w:val="single" w:sz="4" w:space="0" w:color="auto"/>
            </w:tcBorders>
            <w:shd w:val="clear" w:color="auto" w:fill="auto"/>
            <w:noWrap/>
            <w:vAlign w:val="center"/>
            <w:hideMark/>
          </w:tcPr>
          <w:p w14:paraId="2D474F7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23C074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470000</w:t>
            </w:r>
          </w:p>
        </w:tc>
        <w:tc>
          <w:tcPr>
            <w:tcW w:w="517" w:type="pct"/>
            <w:tcBorders>
              <w:top w:val="nil"/>
              <w:left w:val="nil"/>
              <w:bottom w:val="single" w:sz="4" w:space="0" w:color="auto"/>
              <w:right w:val="single" w:sz="4" w:space="0" w:color="auto"/>
            </w:tcBorders>
            <w:shd w:val="clear" w:color="auto" w:fill="auto"/>
            <w:noWrap/>
            <w:vAlign w:val="center"/>
            <w:hideMark/>
          </w:tcPr>
          <w:p w14:paraId="29451E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3E473F1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10498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01444</w:t>
            </w:r>
          </w:p>
        </w:tc>
        <w:tc>
          <w:tcPr>
            <w:tcW w:w="732" w:type="pct"/>
            <w:tcBorders>
              <w:top w:val="nil"/>
              <w:left w:val="nil"/>
              <w:bottom w:val="single" w:sz="4" w:space="0" w:color="auto"/>
              <w:right w:val="single" w:sz="4" w:space="0" w:color="auto"/>
            </w:tcBorders>
            <w:shd w:val="clear" w:color="auto" w:fill="auto"/>
            <w:vAlign w:val="center"/>
            <w:hideMark/>
          </w:tcPr>
          <w:p w14:paraId="184969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Sésame</w:t>
            </w:r>
          </w:p>
        </w:tc>
        <w:tc>
          <w:tcPr>
            <w:tcW w:w="740" w:type="pct"/>
            <w:tcBorders>
              <w:top w:val="nil"/>
              <w:left w:val="nil"/>
              <w:bottom w:val="single" w:sz="4" w:space="0" w:color="auto"/>
              <w:right w:val="single" w:sz="4" w:space="0" w:color="auto"/>
            </w:tcBorders>
            <w:shd w:val="clear" w:color="auto" w:fill="auto"/>
            <w:noWrap/>
            <w:vAlign w:val="center"/>
            <w:hideMark/>
          </w:tcPr>
          <w:p w14:paraId="5362858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05AAA2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7E1B9EE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8839,0957</w:t>
            </w:r>
          </w:p>
        </w:tc>
        <w:tc>
          <w:tcPr>
            <w:tcW w:w="517" w:type="pct"/>
            <w:tcBorders>
              <w:top w:val="nil"/>
              <w:left w:val="nil"/>
              <w:bottom w:val="single" w:sz="4" w:space="0" w:color="auto"/>
              <w:right w:val="single" w:sz="4" w:space="0" w:color="auto"/>
            </w:tcBorders>
            <w:shd w:val="clear" w:color="auto" w:fill="auto"/>
            <w:noWrap/>
            <w:vAlign w:val="center"/>
            <w:hideMark/>
          </w:tcPr>
          <w:p w14:paraId="04AB59D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3CA131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12000</w:t>
            </w:r>
          </w:p>
        </w:tc>
        <w:tc>
          <w:tcPr>
            <w:tcW w:w="517" w:type="pct"/>
            <w:tcBorders>
              <w:top w:val="nil"/>
              <w:left w:val="nil"/>
              <w:bottom w:val="single" w:sz="4" w:space="0" w:color="auto"/>
              <w:right w:val="single" w:sz="4" w:space="0" w:color="auto"/>
            </w:tcBorders>
            <w:shd w:val="clear" w:color="auto" w:fill="auto"/>
            <w:noWrap/>
            <w:vAlign w:val="center"/>
            <w:hideMark/>
          </w:tcPr>
          <w:p w14:paraId="0EE33A7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5559997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E4C87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01444</w:t>
            </w:r>
          </w:p>
        </w:tc>
        <w:tc>
          <w:tcPr>
            <w:tcW w:w="732" w:type="pct"/>
            <w:tcBorders>
              <w:top w:val="nil"/>
              <w:left w:val="nil"/>
              <w:bottom w:val="single" w:sz="4" w:space="0" w:color="auto"/>
              <w:right w:val="single" w:sz="4" w:space="0" w:color="auto"/>
            </w:tcBorders>
            <w:shd w:val="clear" w:color="auto" w:fill="auto"/>
            <w:vAlign w:val="center"/>
            <w:hideMark/>
          </w:tcPr>
          <w:p w14:paraId="68FE2A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Sésame</w:t>
            </w:r>
          </w:p>
        </w:tc>
        <w:tc>
          <w:tcPr>
            <w:tcW w:w="740" w:type="pct"/>
            <w:tcBorders>
              <w:top w:val="nil"/>
              <w:left w:val="nil"/>
              <w:bottom w:val="single" w:sz="4" w:space="0" w:color="auto"/>
              <w:right w:val="single" w:sz="4" w:space="0" w:color="auto"/>
            </w:tcBorders>
            <w:shd w:val="clear" w:color="auto" w:fill="auto"/>
            <w:noWrap/>
            <w:vAlign w:val="center"/>
            <w:hideMark/>
          </w:tcPr>
          <w:p w14:paraId="79A2060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7CD37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6C583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5771,6648</w:t>
            </w:r>
          </w:p>
        </w:tc>
        <w:tc>
          <w:tcPr>
            <w:tcW w:w="517" w:type="pct"/>
            <w:tcBorders>
              <w:top w:val="nil"/>
              <w:left w:val="nil"/>
              <w:bottom w:val="single" w:sz="4" w:space="0" w:color="auto"/>
              <w:right w:val="single" w:sz="4" w:space="0" w:color="auto"/>
            </w:tcBorders>
            <w:shd w:val="clear" w:color="auto" w:fill="auto"/>
            <w:noWrap/>
            <w:vAlign w:val="center"/>
            <w:hideMark/>
          </w:tcPr>
          <w:p w14:paraId="124DE6A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519724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10000</w:t>
            </w:r>
          </w:p>
        </w:tc>
        <w:tc>
          <w:tcPr>
            <w:tcW w:w="517" w:type="pct"/>
            <w:tcBorders>
              <w:top w:val="nil"/>
              <w:left w:val="nil"/>
              <w:bottom w:val="single" w:sz="4" w:space="0" w:color="auto"/>
              <w:right w:val="single" w:sz="4" w:space="0" w:color="auto"/>
            </w:tcBorders>
            <w:shd w:val="clear" w:color="auto" w:fill="auto"/>
            <w:noWrap/>
            <w:vAlign w:val="center"/>
            <w:hideMark/>
          </w:tcPr>
          <w:p w14:paraId="2E5D88E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639CFA5C"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961A07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01447</w:t>
            </w:r>
          </w:p>
        </w:tc>
        <w:tc>
          <w:tcPr>
            <w:tcW w:w="732" w:type="pct"/>
            <w:tcBorders>
              <w:top w:val="nil"/>
              <w:left w:val="nil"/>
              <w:bottom w:val="single" w:sz="4" w:space="0" w:color="auto"/>
              <w:right w:val="single" w:sz="4" w:space="0" w:color="auto"/>
            </w:tcBorders>
            <w:shd w:val="clear" w:color="auto" w:fill="auto"/>
            <w:vAlign w:val="center"/>
            <w:hideMark/>
          </w:tcPr>
          <w:p w14:paraId="615578C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Graines de ricin</w:t>
            </w:r>
          </w:p>
        </w:tc>
        <w:tc>
          <w:tcPr>
            <w:tcW w:w="740" w:type="pct"/>
            <w:tcBorders>
              <w:top w:val="nil"/>
              <w:left w:val="nil"/>
              <w:bottom w:val="single" w:sz="4" w:space="0" w:color="auto"/>
              <w:right w:val="single" w:sz="4" w:space="0" w:color="auto"/>
            </w:tcBorders>
            <w:shd w:val="clear" w:color="auto" w:fill="auto"/>
            <w:noWrap/>
            <w:vAlign w:val="center"/>
            <w:hideMark/>
          </w:tcPr>
          <w:p w14:paraId="27064C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7A5E9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730D6D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915,599647</w:t>
            </w:r>
          </w:p>
        </w:tc>
        <w:tc>
          <w:tcPr>
            <w:tcW w:w="517" w:type="pct"/>
            <w:tcBorders>
              <w:top w:val="nil"/>
              <w:left w:val="nil"/>
              <w:bottom w:val="single" w:sz="4" w:space="0" w:color="auto"/>
              <w:right w:val="single" w:sz="4" w:space="0" w:color="auto"/>
            </w:tcBorders>
            <w:shd w:val="clear" w:color="auto" w:fill="auto"/>
            <w:noWrap/>
            <w:vAlign w:val="center"/>
            <w:hideMark/>
          </w:tcPr>
          <w:p w14:paraId="652971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1ECCC8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907,460703</w:t>
            </w:r>
          </w:p>
        </w:tc>
        <w:tc>
          <w:tcPr>
            <w:tcW w:w="517" w:type="pct"/>
            <w:tcBorders>
              <w:top w:val="nil"/>
              <w:left w:val="nil"/>
              <w:bottom w:val="single" w:sz="4" w:space="0" w:color="auto"/>
              <w:right w:val="single" w:sz="4" w:space="0" w:color="auto"/>
            </w:tcBorders>
            <w:shd w:val="clear" w:color="auto" w:fill="auto"/>
            <w:noWrap/>
            <w:vAlign w:val="center"/>
            <w:hideMark/>
          </w:tcPr>
          <w:p w14:paraId="746F0E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75FF1B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83D7ED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01447</w:t>
            </w:r>
          </w:p>
        </w:tc>
        <w:tc>
          <w:tcPr>
            <w:tcW w:w="732" w:type="pct"/>
            <w:tcBorders>
              <w:top w:val="nil"/>
              <w:left w:val="nil"/>
              <w:bottom w:val="single" w:sz="4" w:space="0" w:color="auto"/>
              <w:right w:val="single" w:sz="4" w:space="0" w:color="auto"/>
            </w:tcBorders>
            <w:shd w:val="clear" w:color="auto" w:fill="auto"/>
            <w:vAlign w:val="center"/>
            <w:hideMark/>
          </w:tcPr>
          <w:p w14:paraId="0A384C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Graines de ricin</w:t>
            </w:r>
          </w:p>
        </w:tc>
        <w:tc>
          <w:tcPr>
            <w:tcW w:w="740" w:type="pct"/>
            <w:tcBorders>
              <w:top w:val="nil"/>
              <w:left w:val="nil"/>
              <w:bottom w:val="single" w:sz="4" w:space="0" w:color="auto"/>
              <w:right w:val="single" w:sz="4" w:space="0" w:color="auto"/>
            </w:tcBorders>
            <w:shd w:val="clear" w:color="auto" w:fill="auto"/>
            <w:noWrap/>
            <w:vAlign w:val="center"/>
            <w:hideMark/>
          </w:tcPr>
          <w:p w14:paraId="2CDA077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35DF7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6FAAEA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641,426057</w:t>
            </w:r>
          </w:p>
        </w:tc>
        <w:tc>
          <w:tcPr>
            <w:tcW w:w="517" w:type="pct"/>
            <w:tcBorders>
              <w:top w:val="nil"/>
              <w:left w:val="nil"/>
              <w:bottom w:val="single" w:sz="4" w:space="0" w:color="auto"/>
              <w:right w:val="single" w:sz="4" w:space="0" w:color="auto"/>
            </w:tcBorders>
            <w:shd w:val="clear" w:color="auto" w:fill="auto"/>
            <w:noWrap/>
            <w:vAlign w:val="center"/>
            <w:hideMark/>
          </w:tcPr>
          <w:p w14:paraId="5A0A2C0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348FF8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641,425418</w:t>
            </w:r>
          </w:p>
        </w:tc>
        <w:tc>
          <w:tcPr>
            <w:tcW w:w="517" w:type="pct"/>
            <w:tcBorders>
              <w:top w:val="nil"/>
              <w:left w:val="nil"/>
              <w:bottom w:val="single" w:sz="4" w:space="0" w:color="auto"/>
              <w:right w:val="single" w:sz="4" w:space="0" w:color="auto"/>
            </w:tcBorders>
            <w:shd w:val="clear" w:color="auto" w:fill="auto"/>
            <w:noWrap/>
            <w:vAlign w:val="center"/>
            <w:hideMark/>
          </w:tcPr>
          <w:p w14:paraId="3280EF0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AC0271C"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6C79B3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01449.01</w:t>
            </w:r>
          </w:p>
        </w:tc>
        <w:tc>
          <w:tcPr>
            <w:tcW w:w="732" w:type="pct"/>
            <w:tcBorders>
              <w:top w:val="nil"/>
              <w:left w:val="nil"/>
              <w:bottom w:val="single" w:sz="4" w:space="0" w:color="auto"/>
              <w:right w:val="single" w:sz="4" w:space="0" w:color="auto"/>
            </w:tcBorders>
            <w:shd w:val="clear" w:color="auto" w:fill="auto"/>
            <w:vAlign w:val="center"/>
            <w:hideMark/>
          </w:tcPr>
          <w:p w14:paraId="429B7D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Graines de melon</w:t>
            </w:r>
          </w:p>
        </w:tc>
        <w:tc>
          <w:tcPr>
            <w:tcW w:w="740" w:type="pct"/>
            <w:tcBorders>
              <w:top w:val="nil"/>
              <w:left w:val="nil"/>
              <w:bottom w:val="single" w:sz="4" w:space="0" w:color="auto"/>
              <w:right w:val="single" w:sz="4" w:space="0" w:color="auto"/>
            </w:tcBorders>
            <w:shd w:val="clear" w:color="auto" w:fill="auto"/>
            <w:noWrap/>
            <w:vAlign w:val="center"/>
            <w:hideMark/>
          </w:tcPr>
          <w:p w14:paraId="621B37A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9328FA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33BEDEC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3C7546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c>
          <w:tcPr>
            <w:tcW w:w="622" w:type="pct"/>
            <w:tcBorders>
              <w:top w:val="nil"/>
              <w:left w:val="nil"/>
              <w:bottom w:val="single" w:sz="4" w:space="0" w:color="auto"/>
              <w:right w:val="single" w:sz="4" w:space="0" w:color="auto"/>
            </w:tcBorders>
            <w:shd w:val="clear" w:color="auto" w:fill="auto"/>
            <w:noWrap/>
            <w:vAlign w:val="center"/>
            <w:hideMark/>
          </w:tcPr>
          <w:p w14:paraId="7A2207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069770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r>
      <w:tr w:rsidR="00146E95" w:rsidRPr="00275360" w14:paraId="42C466B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8A95B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01449.01</w:t>
            </w:r>
          </w:p>
        </w:tc>
        <w:tc>
          <w:tcPr>
            <w:tcW w:w="732" w:type="pct"/>
            <w:tcBorders>
              <w:top w:val="nil"/>
              <w:left w:val="nil"/>
              <w:bottom w:val="single" w:sz="4" w:space="0" w:color="auto"/>
              <w:right w:val="single" w:sz="4" w:space="0" w:color="auto"/>
            </w:tcBorders>
            <w:shd w:val="clear" w:color="auto" w:fill="auto"/>
            <w:vAlign w:val="center"/>
            <w:hideMark/>
          </w:tcPr>
          <w:p w14:paraId="542820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Graines de melon</w:t>
            </w:r>
          </w:p>
        </w:tc>
        <w:tc>
          <w:tcPr>
            <w:tcW w:w="740" w:type="pct"/>
            <w:tcBorders>
              <w:top w:val="nil"/>
              <w:left w:val="nil"/>
              <w:bottom w:val="single" w:sz="4" w:space="0" w:color="auto"/>
              <w:right w:val="single" w:sz="4" w:space="0" w:color="auto"/>
            </w:tcBorders>
            <w:shd w:val="clear" w:color="auto" w:fill="auto"/>
            <w:noWrap/>
            <w:vAlign w:val="center"/>
            <w:hideMark/>
          </w:tcPr>
          <w:p w14:paraId="228425B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2A80D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40EC2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053F0C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c>
          <w:tcPr>
            <w:tcW w:w="622" w:type="pct"/>
            <w:tcBorders>
              <w:top w:val="nil"/>
              <w:left w:val="nil"/>
              <w:bottom w:val="single" w:sz="4" w:space="0" w:color="auto"/>
              <w:right w:val="single" w:sz="4" w:space="0" w:color="auto"/>
            </w:tcBorders>
            <w:shd w:val="clear" w:color="auto" w:fill="auto"/>
            <w:noWrap/>
            <w:vAlign w:val="center"/>
            <w:hideMark/>
          </w:tcPr>
          <w:p w14:paraId="5EE0E8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754713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r>
      <w:tr w:rsidR="00146E95" w:rsidRPr="00275360" w14:paraId="6CF04B8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3A4C04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01449.90</w:t>
            </w:r>
          </w:p>
        </w:tc>
        <w:tc>
          <w:tcPr>
            <w:tcW w:w="732" w:type="pct"/>
            <w:tcBorders>
              <w:top w:val="nil"/>
              <w:left w:val="nil"/>
              <w:bottom w:val="single" w:sz="4" w:space="0" w:color="auto"/>
              <w:right w:val="single" w:sz="4" w:space="0" w:color="auto"/>
            </w:tcBorders>
            <w:shd w:val="clear" w:color="auto" w:fill="auto"/>
            <w:vAlign w:val="center"/>
            <w:hideMark/>
          </w:tcPr>
          <w:p w14:paraId="62709F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graines oléagineuses, n.d. .c.</w:t>
            </w:r>
          </w:p>
        </w:tc>
        <w:tc>
          <w:tcPr>
            <w:tcW w:w="740" w:type="pct"/>
            <w:tcBorders>
              <w:top w:val="nil"/>
              <w:left w:val="nil"/>
              <w:bottom w:val="single" w:sz="4" w:space="0" w:color="auto"/>
              <w:right w:val="single" w:sz="4" w:space="0" w:color="auto"/>
            </w:tcBorders>
            <w:shd w:val="clear" w:color="auto" w:fill="auto"/>
            <w:noWrap/>
            <w:vAlign w:val="center"/>
            <w:hideMark/>
          </w:tcPr>
          <w:p w14:paraId="1590F3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4D2E0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58FCC2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106,967766</w:t>
            </w:r>
          </w:p>
        </w:tc>
        <w:tc>
          <w:tcPr>
            <w:tcW w:w="517" w:type="pct"/>
            <w:tcBorders>
              <w:top w:val="nil"/>
              <w:left w:val="nil"/>
              <w:bottom w:val="single" w:sz="4" w:space="0" w:color="auto"/>
              <w:right w:val="single" w:sz="4" w:space="0" w:color="auto"/>
            </w:tcBorders>
            <w:shd w:val="clear" w:color="auto" w:fill="auto"/>
            <w:noWrap/>
            <w:vAlign w:val="center"/>
            <w:hideMark/>
          </w:tcPr>
          <w:p w14:paraId="73BECD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9EC92E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100,306734</w:t>
            </w:r>
          </w:p>
        </w:tc>
        <w:tc>
          <w:tcPr>
            <w:tcW w:w="517" w:type="pct"/>
            <w:tcBorders>
              <w:top w:val="nil"/>
              <w:left w:val="nil"/>
              <w:bottom w:val="single" w:sz="4" w:space="0" w:color="auto"/>
              <w:right w:val="single" w:sz="4" w:space="0" w:color="auto"/>
            </w:tcBorders>
            <w:shd w:val="clear" w:color="auto" w:fill="auto"/>
            <w:noWrap/>
            <w:vAlign w:val="center"/>
            <w:hideMark/>
          </w:tcPr>
          <w:p w14:paraId="03CD10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B01CEB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98D70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01449.90</w:t>
            </w:r>
          </w:p>
        </w:tc>
        <w:tc>
          <w:tcPr>
            <w:tcW w:w="732" w:type="pct"/>
            <w:tcBorders>
              <w:top w:val="nil"/>
              <w:left w:val="nil"/>
              <w:bottom w:val="single" w:sz="4" w:space="0" w:color="auto"/>
              <w:right w:val="single" w:sz="4" w:space="0" w:color="auto"/>
            </w:tcBorders>
            <w:shd w:val="clear" w:color="auto" w:fill="auto"/>
            <w:vAlign w:val="center"/>
            <w:hideMark/>
          </w:tcPr>
          <w:p w14:paraId="221AFF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graines oléagineuses, n.d. .c.</w:t>
            </w:r>
          </w:p>
        </w:tc>
        <w:tc>
          <w:tcPr>
            <w:tcW w:w="740" w:type="pct"/>
            <w:tcBorders>
              <w:top w:val="nil"/>
              <w:left w:val="nil"/>
              <w:bottom w:val="single" w:sz="4" w:space="0" w:color="auto"/>
              <w:right w:val="single" w:sz="4" w:space="0" w:color="auto"/>
            </w:tcBorders>
            <w:shd w:val="clear" w:color="auto" w:fill="auto"/>
            <w:noWrap/>
            <w:vAlign w:val="center"/>
            <w:hideMark/>
          </w:tcPr>
          <w:p w14:paraId="00CFCD1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EFCCA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3045C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152,354454</w:t>
            </w:r>
          </w:p>
        </w:tc>
        <w:tc>
          <w:tcPr>
            <w:tcW w:w="517" w:type="pct"/>
            <w:tcBorders>
              <w:top w:val="nil"/>
              <w:left w:val="nil"/>
              <w:bottom w:val="single" w:sz="4" w:space="0" w:color="auto"/>
              <w:right w:val="single" w:sz="4" w:space="0" w:color="auto"/>
            </w:tcBorders>
            <w:shd w:val="clear" w:color="auto" w:fill="auto"/>
            <w:noWrap/>
            <w:vAlign w:val="center"/>
            <w:hideMark/>
          </w:tcPr>
          <w:p w14:paraId="596F94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8A396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146,693538</w:t>
            </w:r>
          </w:p>
        </w:tc>
        <w:tc>
          <w:tcPr>
            <w:tcW w:w="517" w:type="pct"/>
            <w:tcBorders>
              <w:top w:val="nil"/>
              <w:left w:val="nil"/>
              <w:bottom w:val="single" w:sz="4" w:space="0" w:color="auto"/>
              <w:right w:val="single" w:sz="4" w:space="0" w:color="auto"/>
            </w:tcBorders>
            <w:shd w:val="clear" w:color="auto" w:fill="auto"/>
            <w:noWrap/>
            <w:vAlign w:val="center"/>
            <w:hideMark/>
          </w:tcPr>
          <w:p w14:paraId="26C83E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9E5E82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F6439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01460</w:t>
            </w:r>
          </w:p>
        </w:tc>
        <w:tc>
          <w:tcPr>
            <w:tcW w:w="732" w:type="pct"/>
            <w:tcBorders>
              <w:top w:val="nil"/>
              <w:left w:val="nil"/>
              <w:bottom w:val="single" w:sz="4" w:space="0" w:color="auto"/>
              <w:right w:val="single" w:sz="4" w:space="0" w:color="auto"/>
            </w:tcBorders>
            <w:shd w:val="clear" w:color="auto" w:fill="auto"/>
            <w:vAlign w:val="center"/>
            <w:hideMark/>
          </w:tcPr>
          <w:p w14:paraId="030614D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coco, en coquille</w:t>
            </w:r>
          </w:p>
        </w:tc>
        <w:tc>
          <w:tcPr>
            <w:tcW w:w="740" w:type="pct"/>
            <w:tcBorders>
              <w:top w:val="nil"/>
              <w:left w:val="nil"/>
              <w:bottom w:val="single" w:sz="4" w:space="0" w:color="auto"/>
              <w:right w:val="single" w:sz="4" w:space="0" w:color="auto"/>
            </w:tcBorders>
            <w:shd w:val="clear" w:color="auto" w:fill="auto"/>
            <w:noWrap/>
            <w:vAlign w:val="center"/>
            <w:hideMark/>
          </w:tcPr>
          <w:p w14:paraId="1B5A58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73F912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354A9B7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14092,8817</w:t>
            </w:r>
          </w:p>
        </w:tc>
        <w:tc>
          <w:tcPr>
            <w:tcW w:w="517" w:type="pct"/>
            <w:tcBorders>
              <w:top w:val="nil"/>
              <w:left w:val="nil"/>
              <w:bottom w:val="single" w:sz="4" w:space="0" w:color="auto"/>
              <w:right w:val="single" w:sz="4" w:space="0" w:color="auto"/>
            </w:tcBorders>
            <w:shd w:val="clear" w:color="auto" w:fill="auto"/>
            <w:noWrap/>
            <w:vAlign w:val="center"/>
            <w:hideMark/>
          </w:tcPr>
          <w:p w14:paraId="0A3C27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0D6C8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15035,5645</w:t>
            </w:r>
          </w:p>
        </w:tc>
        <w:tc>
          <w:tcPr>
            <w:tcW w:w="517" w:type="pct"/>
            <w:tcBorders>
              <w:top w:val="nil"/>
              <w:left w:val="nil"/>
              <w:bottom w:val="single" w:sz="4" w:space="0" w:color="auto"/>
              <w:right w:val="single" w:sz="4" w:space="0" w:color="auto"/>
            </w:tcBorders>
            <w:shd w:val="clear" w:color="auto" w:fill="auto"/>
            <w:noWrap/>
            <w:vAlign w:val="center"/>
            <w:hideMark/>
          </w:tcPr>
          <w:p w14:paraId="0AC3F04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9611C1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407EC8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01460</w:t>
            </w:r>
          </w:p>
        </w:tc>
        <w:tc>
          <w:tcPr>
            <w:tcW w:w="732" w:type="pct"/>
            <w:tcBorders>
              <w:top w:val="nil"/>
              <w:left w:val="nil"/>
              <w:bottom w:val="single" w:sz="4" w:space="0" w:color="auto"/>
              <w:right w:val="single" w:sz="4" w:space="0" w:color="auto"/>
            </w:tcBorders>
            <w:shd w:val="clear" w:color="auto" w:fill="auto"/>
            <w:vAlign w:val="center"/>
            <w:hideMark/>
          </w:tcPr>
          <w:p w14:paraId="5F0987A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coco, en coquille</w:t>
            </w:r>
          </w:p>
        </w:tc>
        <w:tc>
          <w:tcPr>
            <w:tcW w:w="740" w:type="pct"/>
            <w:tcBorders>
              <w:top w:val="nil"/>
              <w:left w:val="nil"/>
              <w:bottom w:val="single" w:sz="4" w:space="0" w:color="auto"/>
              <w:right w:val="single" w:sz="4" w:space="0" w:color="auto"/>
            </w:tcBorders>
            <w:shd w:val="clear" w:color="auto" w:fill="auto"/>
            <w:noWrap/>
            <w:vAlign w:val="center"/>
            <w:hideMark/>
          </w:tcPr>
          <w:p w14:paraId="0BA6DE2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BA4492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896C9E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18013,5926</w:t>
            </w:r>
          </w:p>
        </w:tc>
        <w:tc>
          <w:tcPr>
            <w:tcW w:w="517" w:type="pct"/>
            <w:tcBorders>
              <w:top w:val="nil"/>
              <w:left w:val="nil"/>
              <w:bottom w:val="single" w:sz="4" w:space="0" w:color="auto"/>
              <w:right w:val="single" w:sz="4" w:space="0" w:color="auto"/>
            </w:tcBorders>
            <w:shd w:val="clear" w:color="auto" w:fill="auto"/>
            <w:noWrap/>
            <w:vAlign w:val="center"/>
            <w:hideMark/>
          </w:tcPr>
          <w:p w14:paraId="1BCCD5B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C2EF6A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17894,9029</w:t>
            </w:r>
          </w:p>
        </w:tc>
        <w:tc>
          <w:tcPr>
            <w:tcW w:w="517" w:type="pct"/>
            <w:tcBorders>
              <w:top w:val="nil"/>
              <w:left w:val="nil"/>
              <w:bottom w:val="single" w:sz="4" w:space="0" w:color="auto"/>
              <w:right w:val="single" w:sz="4" w:space="0" w:color="auto"/>
            </w:tcBorders>
            <w:shd w:val="clear" w:color="auto" w:fill="auto"/>
            <w:noWrap/>
            <w:vAlign w:val="center"/>
            <w:hideMark/>
          </w:tcPr>
          <w:p w14:paraId="50B8B7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E94363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D7ED2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01491.01</w:t>
            </w:r>
          </w:p>
        </w:tc>
        <w:tc>
          <w:tcPr>
            <w:tcW w:w="732" w:type="pct"/>
            <w:tcBorders>
              <w:top w:val="nil"/>
              <w:left w:val="nil"/>
              <w:bottom w:val="single" w:sz="4" w:space="0" w:color="auto"/>
              <w:right w:val="single" w:sz="4" w:space="0" w:color="auto"/>
            </w:tcBorders>
            <w:shd w:val="clear" w:color="auto" w:fill="auto"/>
            <w:vAlign w:val="center"/>
            <w:hideMark/>
          </w:tcPr>
          <w:p w14:paraId="054E268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Palmier à huile</w:t>
            </w:r>
          </w:p>
        </w:tc>
        <w:tc>
          <w:tcPr>
            <w:tcW w:w="740" w:type="pct"/>
            <w:tcBorders>
              <w:top w:val="nil"/>
              <w:left w:val="nil"/>
              <w:bottom w:val="single" w:sz="4" w:space="0" w:color="auto"/>
              <w:right w:val="single" w:sz="4" w:space="0" w:color="auto"/>
            </w:tcBorders>
            <w:shd w:val="clear" w:color="auto" w:fill="auto"/>
            <w:noWrap/>
            <w:vAlign w:val="center"/>
            <w:hideMark/>
          </w:tcPr>
          <w:p w14:paraId="2229CE9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8E7F2E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355ED65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37843,4257</w:t>
            </w:r>
          </w:p>
        </w:tc>
        <w:tc>
          <w:tcPr>
            <w:tcW w:w="517" w:type="pct"/>
            <w:tcBorders>
              <w:top w:val="nil"/>
              <w:left w:val="nil"/>
              <w:bottom w:val="single" w:sz="4" w:space="0" w:color="auto"/>
              <w:right w:val="single" w:sz="4" w:space="0" w:color="auto"/>
            </w:tcBorders>
            <w:shd w:val="clear" w:color="auto" w:fill="auto"/>
            <w:noWrap/>
            <w:vAlign w:val="center"/>
            <w:hideMark/>
          </w:tcPr>
          <w:p w14:paraId="1251D7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68D526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38997,2572</w:t>
            </w:r>
          </w:p>
        </w:tc>
        <w:tc>
          <w:tcPr>
            <w:tcW w:w="517" w:type="pct"/>
            <w:tcBorders>
              <w:top w:val="nil"/>
              <w:left w:val="nil"/>
              <w:bottom w:val="single" w:sz="4" w:space="0" w:color="auto"/>
              <w:right w:val="single" w:sz="4" w:space="0" w:color="auto"/>
            </w:tcBorders>
            <w:shd w:val="clear" w:color="auto" w:fill="auto"/>
            <w:noWrap/>
            <w:vAlign w:val="center"/>
            <w:hideMark/>
          </w:tcPr>
          <w:p w14:paraId="54222F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6A8B70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6F198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01491.01</w:t>
            </w:r>
          </w:p>
        </w:tc>
        <w:tc>
          <w:tcPr>
            <w:tcW w:w="732" w:type="pct"/>
            <w:tcBorders>
              <w:top w:val="nil"/>
              <w:left w:val="nil"/>
              <w:bottom w:val="single" w:sz="4" w:space="0" w:color="auto"/>
              <w:right w:val="single" w:sz="4" w:space="0" w:color="auto"/>
            </w:tcBorders>
            <w:shd w:val="clear" w:color="auto" w:fill="auto"/>
            <w:vAlign w:val="center"/>
            <w:hideMark/>
          </w:tcPr>
          <w:p w14:paraId="0D6224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Palmier à huile</w:t>
            </w:r>
          </w:p>
        </w:tc>
        <w:tc>
          <w:tcPr>
            <w:tcW w:w="740" w:type="pct"/>
            <w:tcBorders>
              <w:top w:val="nil"/>
              <w:left w:val="nil"/>
              <w:bottom w:val="single" w:sz="4" w:space="0" w:color="auto"/>
              <w:right w:val="single" w:sz="4" w:space="0" w:color="auto"/>
            </w:tcBorders>
            <w:shd w:val="clear" w:color="auto" w:fill="auto"/>
            <w:noWrap/>
            <w:vAlign w:val="center"/>
            <w:hideMark/>
          </w:tcPr>
          <w:p w14:paraId="09201CA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FF8ACD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20C14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595886,812</w:t>
            </w:r>
          </w:p>
        </w:tc>
        <w:tc>
          <w:tcPr>
            <w:tcW w:w="517" w:type="pct"/>
            <w:tcBorders>
              <w:top w:val="nil"/>
              <w:left w:val="nil"/>
              <w:bottom w:val="single" w:sz="4" w:space="0" w:color="auto"/>
              <w:right w:val="single" w:sz="4" w:space="0" w:color="auto"/>
            </w:tcBorders>
            <w:shd w:val="clear" w:color="auto" w:fill="auto"/>
            <w:noWrap/>
            <w:vAlign w:val="center"/>
            <w:hideMark/>
          </w:tcPr>
          <w:p w14:paraId="546D86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08DF7C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598521,571</w:t>
            </w:r>
          </w:p>
        </w:tc>
        <w:tc>
          <w:tcPr>
            <w:tcW w:w="517" w:type="pct"/>
            <w:tcBorders>
              <w:top w:val="nil"/>
              <w:left w:val="nil"/>
              <w:bottom w:val="single" w:sz="4" w:space="0" w:color="auto"/>
              <w:right w:val="single" w:sz="4" w:space="0" w:color="auto"/>
            </w:tcBorders>
            <w:shd w:val="clear" w:color="auto" w:fill="auto"/>
            <w:noWrap/>
            <w:vAlign w:val="center"/>
            <w:hideMark/>
          </w:tcPr>
          <w:p w14:paraId="00AA0C5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69BA0D2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1827BA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01491.02</w:t>
            </w:r>
          </w:p>
        </w:tc>
        <w:tc>
          <w:tcPr>
            <w:tcW w:w="732" w:type="pct"/>
            <w:tcBorders>
              <w:top w:val="nil"/>
              <w:left w:val="nil"/>
              <w:bottom w:val="single" w:sz="4" w:space="0" w:color="auto"/>
              <w:right w:val="single" w:sz="4" w:space="0" w:color="auto"/>
            </w:tcBorders>
            <w:shd w:val="clear" w:color="auto" w:fill="auto"/>
            <w:vAlign w:val="center"/>
            <w:hideMark/>
          </w:tcPr>
          <w:p w14:paraId="65CFBC6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Palmistes</w:t>
            </w:r>
          </w:p>
        </w:tc>
        <w:tc>
          <w:tcPr>
            <w:tcW w:w="740" w:type="pct"/>
            <w:tcBorders>
              <w:top w:val="nil"/>
              <w:left w:val="nil"/>
              <w:bottom w:val="single" w:sz="4" w:space="0" w:color="auto"/>
              <w:right w:val="single" w:sz="4" w:space="0" w:color="auto"/>
            </w:tcBorders>
            <w:shd w:val="clear" w:color="auto" w:fill="auto"/>
            <w:noWrap/>
            <w:vAlign w:val="center"/>
            <w:hideMark/>
          </w:tcPr>
          <w:p w14:paraId="6D7AC8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A6F97D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620D45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49000</w:t>
            </w:r>
          </w:p>
        </w:tc>
        <w:tc>
          <w:tcPr>
            <w:tcW w:w="517" w:type="pct"/>
            <w:tcBorders>
              <w:top w:val="nil"/>
              <w:left w:val="nil"/>
              <w:bottom w:val="single" w:sz="4" w:space="0" w:color="auto"/>
              <w:right w:val="single" w:sz="4" w:space="0" w:color="auto"/>
            </w:tcBorders>
            <w:shd w:val="clear" w:color="auto" w:fill="auto"/>
            <w:noWrap/>
            <w:vAlign w:val="center"/>
            <w:hideMark/>
          </w:tcPr>
          <w:p w14:paraId="747FFC0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6CF394B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50000</w:t>
            </w:r>
          </w:p>
        </w:tc>
        <w:tc>
          <w:tcPr>
            <w:tcW w:w="517" w:type="pct"/>
            <w:tcBorders>
              <w:top w:val="nil"/>
              <w:left w:val="nil"/>
              <w:bottom w:val="single" w:sz="4" w:space="0" w:color="auto"/>
              <w:right w:val="single" w:sz="4" w:space="0" w:color="auto"/>
            </w:tcBorders>
            <w:shd w:val="clear" w:color="auto" w:fill="auto"/>
            <w:noWrap/>
            <w:vAlign w:val="center"/>
            <w:hideMark/>
          </w:tcPr>
          <w:p w14:paraId="579E29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0401145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198997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01492</w:t>
            </w:r>
          </w:p>
        </w:tc>
        <w:tc>
          <w:tcPr>
            <w:tcW w:w="732" w:type="pct"/>
            <w:tcBorders>
              <w:top w:val="nil"/>
              <w:left w:val="nil"/>
              <w:bottom w:val="single" w:sz="4" w:space="0" w:color="auto"/>
              <w:right w:val="single" w:sz="4" w:space="0" w:color="auto"/>
            </w:tcBorders>
            <w:shd w:val="clear" w:color="auto" w:fill="auto"/>
            <w:vAlign w:val="center"/>
            <w:hideMark/>
          </w:tcPr>
          <w:p w14:paraId="764553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Coprah</w:t>
            </w:r>
          </w:p>
        </w:tc>
        <w:tc>
          <w:tcPr>
            <w:tcW w:w="740" w:type="pct"/>
            <w:tcBorders>
              <w:top w:val="nil"/>
              <w:left w:val="nil"/>
              <w:bottom w:val="single" w:sz="4" w:space="0" w:color="auto"/>
              <w:right w:val="single" w:sz="4" w:space="0" w:color="auto"/>
            </w:tcBorders>
            <w:shd w:val="clear" w:color="auto" w:fill="auto"/>
            <w:noWrap/>
            <w:vAlign w:val="center"/>
            <w:hideMark/>
          </w:tcPr>
          <w:p w14:paraId="5C99E4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6CEA5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0AA7DB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2622,09</w:t>
            </w:r>
          </w:p>
        </w:tc>
        <w:tc>
          <w:tcPr>
            <w:tcW w:w="517" w:type="pct"/>
            <w:tcBorders>
              <w:top w:val="nil"/>
              <w:left w:val="nil"/>
              <w:bottom w:val="single" w:sz="4" w:space="0" w:color="auto"/>
              <w:right w:val="single" w:sz="4" w:space="0" w:color="auto"/>
            </w:tcBorders>
            <w:shd w:val="clear" w:color="auto" w:fill="auto"/>
            <w:noWrap/>
            <w:vAlign w:val="center"/>
            <w:hideMark/>
          </w:tcPr>
          <w:p w14:paraId="77A566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F6AEB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2449,49</w:t>
            </w:r>
          </w:p>
        </w:tc>
        <w:tc>
          <w:tcPr>
            <w:tcW w:w="517" w:type="pct"/>
            <w:tcBorders>
              <w:top w:val="nil"/>
              <w:left w:val="nil"/>
              <w:bottom w:val="single" w:sz="4" w:space="0" w:color="auto"/>
              <w:right w:val="single" w:sz="4" w:space="0" w:color="auto"/>
            </w:tcBorders>
            <w:shd w:val="clear" w:color="auto" w:fill="auto"/>
            <w:noWrap/>
            <w:vAlign w:val="center"/>
            <w:hideMark/>
          </w:tcPr>
          <w:p w14:paraId="63D52BE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C08301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875C0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01499.01</w:t>
            </w:r>
          </w:p>
        </w:tc>
        <w:tc>
          <w:tcPr>
            <w:tcW w:w="732" w:type="pct"/>
            <w:tcBorders>
              <w:top w:val="nil"/>
              <w:left w:val="nil"/>
              <w:bottom w:val="single" w:sz="4" w:space="0" w:color="auto"/>
              <w:right w:val="single" w:sz="4" w:space="0" w:color="auto"/>
            </w:tcBorders>
            <w:shd w:val="clear" w:color="auto" w:fill="auto"/>
            <w:vAlign w:val="center"/>
            <w:hideMark/>
          </w:tcPr>
          <w:p w14:paraId="185B044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karite (sheanuts)</w:t>
            </w:r>
          </w:p>
        </w:tc>
        <w:tc>
          <w:tcPr>
            <w:tcW w:w="740" w:type="pct"/>
            <w:tcBorders>
              <w:top w:val="nil"/>
              <w:left w:val="nil"/>
              <w:bottom w:val="single" w:sz="4" w:space="0" w:color="auto"/>
              <w:right w:val="single" w:sz="4" w:space="0" w:color="auto"/>
            </w:tcBorders>
            <w:shd w:val="clear" w:color="auto" w:fill="auto"/>
            <w:noWrap/>
            <w:vAlign w:val="center"/>
            <w:hideMark/>
          </w:tcPr>
          <w:p w14:paraId="76C0B2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597B59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C2216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7696,49709</w:t>
            </w:r>
          </w:p>
        </w:tc>
        <w:tc>
          <w:tcPr>
            <w:tcW w:w="517" w:type="pct"/>
            <w:tcBorders>
              <w:top w:val="nil"/>
              <w:left w:val="nil"/>
              <w:bottom w:val="single" w:sz="4" w:space="0" w:color="auto"/>
              <w:right w:val="single" w:sz="4" w:space="0" w:color="auto"/>
            </w:tcBorders>
            <w:shd w:val="clear" w:color="auto" w:fill="auto"/>
            <w:noWrap/>
            <w:vAlign w:val="center"/>
            <w:hideMark/>
          </w:tcPr>
          <w:p w14:paraId="72C3CC3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C7E01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7827,194</w:t>
            </w:r>
          </w:p>
        </w:tc>
        <w:tc>
          <w:tcPr>
            <w:tcW w:w="517" w:type="pct"/>
            <w:tcBorders>
              <w:top w:val="nil"/>
              <w:left w:val="nil"/>
              <w:bottom w:val="single" w:sz="4" w:space="0" w:color="auto"/>
              <w:right w:val="single" w:sz="4" w:space="0" w:color="auto"/>
            </w:tcBorders>
            <w:shd w:val="clear" w:color="auto" w:fill="auto"/>
            <w:noWrap/>
            <w:vAlign w:val="center"/>
            <w:hideMark/>
          </w:tcPr>
          <w:p w14:paraId="690B27F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8FD576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12A305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01499.01</w:t>
            </w:r>
          </w:p>
        </w:tc>
        <w:tc>
          <w:tcPr>
            <w:tcW w:w="732" w:type="pct"/>
            <w:tcBorders>
              <w:top w:val="nil"/>
              <w:left w:val="nil"/>
              <w:bottom w:val="single" w:sz="4" w:space="0" w:color="auto"/>
              <w:right w:val="single" w:sz="4" w:space="0" w:color="auto"/>
            </w:tcBorders>
            <w:shd w:val="clear" w:color="auto" w:fill="auto"/>
            <w:vAlign w:val="center"/>
            <w:hideMark/>
          </w:tcPr>
          <w:p w14:paraId="1A8D137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karite (sheanuts)</w:t>
            </w:r>
          </w:p>
        </w:tc>
        <w:tc>
          <w:tcPr>
            <w:tcW w:w="740" w:type="pct"/>
            <w:tcBorders>
              <w:top w:val="nil"/>
              <w:left w:val="nil"/>
              <w:bottom w:val="single" w:sz="4" w:space="0" w:color="auto"/>
              <w:right w:val="single" w:sz="4" w:space="0" w:color="auto"/>
            </w:tcBorders>
            <w:shd w:val="clear" w:color="auto" w:fill="auto"/>
            <w:noWrap/>
            <w:vAlign w:val="center"/>
            <w:hideMark/>
          </w:tcPr>
          <w:p w14:paraId="31303C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28EFCC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2835FA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13104,4032</w:t>
            </w:r>
          </w:p>
        </w:tc>
        <w:tc>
          <w:tcPr>
            <w:tcW w:w="517" w:type="pct"/>
            <w:tcBorders>
              <w:top w:val="nil"/>
              <w:left w:val="nil"/>
              <w:bottom w:val="single" w:sz="4" w:space="0" w:color="auto"/>
              <w:right w:val="single" w:sz="4" w:space="0" w:color="auto"/>
            </w:tcBorders>
            <w:shd w:val="clear" w:color="auto" w:fill="auto"/>
            <w:noWrap/>
            <w:vAlign w:val="center"/>
            <w:hideMark/>
          </w:tcPr>
          <w:p w14:paraId="64F9D7A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FD2BB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12989,0096</w:t>
            </w:r>
          </w:p>
        </w:tc>
        <w:tc>
          <w:tcPr>
            <w:tcW w:w="517" w:type="pct"/>
            <w:tcBorders>
              <w:top w:val="nil"/>
              <w:left w:val="nil"/>
              <w:bottom w:val="single" w:sz="4" w:space="0" w:color="auto"/>
              <w:right w:val="single" w:sz="4" w:space="0" w:color="auto"/>
            </w:tcBorders>
            <w:shd w:val="clear" w:color="auto" w:fill="auto"/>
            <w:noWrap/>
            <w:vAlign w:val="center"/>
            <w:hideMark/>
          </w:tcPr>
          <w:p w14:paraId="326DCA7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EB59FC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A0FD7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01510</w:t>
            </w:r>
          </w:p>
        </w:tc>
        <w:tc>
          <w:tcPr>
            <w:tcW w:w="732" w:type="pct"/>
            <w:tcBorders>
              <w:top w:val="nil"/>
              <w:left w:val="nil"/>
              <w:bottom w:val="single" w:sz="4" w:space="0" w:color="auto"/>
              <w:right w:val="single" w:sz="4" w:space="0" w:color="auto"/>
            </w:tcBorders>
            <w:shd w:val="clear" w:color="auto" w:fill="auto"/>
            <w:vAlign w:val="center"/>
            <w:hideMark/>
          </w:tcPr>
          <w:p w14:paraId="7CD5A55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Pomme de terre</w:t>
            </w:r>
          </w:p>
        </w:tc>
        <w:tc>
          <w:tcPr>
            <w:tcW w:w="740" w:type="pct"/>
            <w:tcBorders>
              <w:top w:val="nil"/>
              <w:left w:val="nil"/>
              <w:bottom w:val="single" w:sz="4" w:space="0" w:color="auto"/>
              <w:right w:val="single" w:sz="4" w:space="0" w:color="auto"/>
            </w:tcBorders>
            <w:shd w:val="clear" w:color="auto" w:fill="auto"/>
            <w:noWrap/>
            <w:vAlign w:val="center"/>
            <w:hideMark/>
          </w:tcPr>
          <w:p w14:paraId="2B34CF5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240373F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338443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280</w:t>
            </w:r>
          </w:p>
        </w:tc>
        <w:tc>
          <w:tcPr>
            <w:tcW w:w="517" w:type="pct"/>
            <w:tcBorders>
              <w:top w:val="nil"/>
              <w:left w:val="nil"/>
              <w:bottom w:val="single" w:sz="4" w:space="0" w:color="auto"/>
              <w:right w:val="single" w:sz="4" w:space="0" w:color="auto"/>
            </w:tcBorders>
            <w:shd w:val="clear" w:color="auto" w:fill="auto"/>
            <w:noWrap/>
            <w:vAlign w:val="center"/>
            <w:hideMark/>
          </w:tcPr>
          <w:p w14:paraId="74258D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FC2B8E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w:t>
            </w:r>
          </w:p>
        </w:tc>
        <w:tc>
          <w:tcPr>
            <w:tcW w:w="517" w:type="pct"/>
            <w:tcBorders>
              <w:top w:val="nil"/>
              <w:left w:val="nil"/>
              <w:bottom w:val="single" w:sz="4" w:space="0" w:color="auto"/>
              <w:right w:val="single" w:sz="4" w:space="0" w:color="auto"/>
            </w:tcBorders>
            <w:shd w:val="clear" w:color="auto" w:fill="auto"/>
            <w:noWrap/>
            <w:vAlign w:val="center"/>
            <w:hideMark/>
          </w:tcPr>
          <w:p w14:paraId="4C3B6C46"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055478A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8BF9A2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01510</w:t>
            </w:r>
          </w:p>
        </w:tc>
        <w:tc>
          <w:tcPr>
            <w:tcW w:w="732" w:type="pct"/>
            <w:tcBorders>
              <w:top w:val="nil"/>
              <w:left w:val="nil"/>
              <w:bottom w:val="single" w:sz="4" w:space="0" w:color="auto"/>
              <w:right w:val="single" w:sz="4" w:space="0" w:color="auto"/>
            </w:tcBorders>
            <w:shd w:val="clear" w:color="auto" w:fill="auto"/>
            <w:vAlign w:val="center"/>
            <w:hideMark/>
          </w:tcPr>
          <w:p w14:paraId="298932C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Pomme de terre</w:t>
            </w:r>
          </w:p>
        </w:tc>
        <w:tc>
          <w:tcPr>
            <w:tcW w:w="740" w:type="pct"/>
            <w:tcBorders>
              <w:top w:val="nil"/>
              <w:left w:val="nil"/>
              <w:bottom w:val="single" w:sz="4" w:space="0" w:color="auto"/>
              <w:right w:val="single" w:sz="4" w:space="0" w:color="auto"/>
            </w:tcBorders>
            <w:shd w:val="clear" w:color="auto" w:fill="auto"/>
            <w:noWrap/>
            <w:vAlign w:val="center"/>
            <w:hideMark/>
          </w:tcPr>
          <w:p w14:paraId="0F6E55D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6DECBA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C379D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3365</w:t>
            </w:r>
          </w:p>
        </w:tc>
        <w:tc>
          <w:tcPr>
            <w:tcW w:w="517" w:type="pct"/>
            <w:tcBorders>
              <w:top w:val="nil"/>
              <w:left w:val="nil"/>
              <w:bottom w:val="single" w:sz="4" w:space="0" w:color="auto"/>
              <w:right w:val="single" w:sz="4" w:space="0" w:color="auto"/>
            </w:tcBorders>
            <w:shd w:val="clear" w:color="auto" w:fill="auto"/>
            <w:noWrap/>
            <w:vAlign w:val="center"/>
            <w:hideMark/>
          </w:tcPr>
          <w:p w14:paraId="7C98D3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0E015B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60</w:t>
            </w:r>
          </w:p>
        </w:tc>
        <w:tc>
          <w:tcPr>
            <w:tcW w:w="517" w:type="pct"/>
            <w:tcBorders>
              <w:top w:val="nil"/>
              <w:left w:val="nil"/>
              <w:bottom w:val="single" w:sz="4" w:space="0" w:color="auto"/>
              <w:right w:val="single" w:sz="4" w:space="0" w:color="auto"/>
            </w:tcBorders>
            <w:shd w:val="clear" w:color="auto" w:fill="auto"/>
            <w:noWrap/>
            <w:vAlign w:val="center"/>
            <w:hideMark/>
          </w:tcPr>
          <w:p w14:paraId="6515832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2C7FD28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4A4AB0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01520.01</w:t>
            </w:r>
          </w:p>
        </w:tc>
        <w:tc>
          <w:tcPr>
            <w:tcW w:w="732" w:type="pct"/>
            <w:tcBorders>
              <w:top w:val="nil"/>
              <w:left w:val="nil"/>
              <w:bottom w:val="single" w:sz="4" w:space="0" w:color="auto"/>
              <w:right w:val="single" w:sz="4" w:space="0" w:color="auto"/>
            </w:tcBorders>
            <w:shd w:val="clear" w:color="auto" w:fill="auto"/>
            <w:vAlign w:val="center"/>
            <w:hideMark/>
          </w:tcPr>
          <w:p w14:paraId="0C43078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Manioc frais</w:t>
            </w:r>
          </w:p>
        </w:tc>
        <w:tc>
          <w:tcPr>
            <w:tcW w:w="740" w:type="pct"/>
            <w:tcBorders>
              <w:top w:val="nil"/>
              <w:left w:val="nil"/>
              <w:bottom w:val="single" w:sz="4" w:space="0" w:color="auto"/>
              <w:right w:val="single" w:sz="4" w:space="0" w:color="auto"/>
            </w:tcBorders>
            <w:shd w:val="clear" w:color="auto" w:fill="auto"/>
            <w:noWrap/>
            <w:vAlign w:val="center"/>
            <w:hideMark/>
          </w:tcPr>
          <w:p w14:paraId="0283F4C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B511A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116531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338032,334</w:t>
            </w:r>
          </w:p>
        </w:tc>
        <w:tc>
          <w:tcPr>
            <w:tcW w:w="517" w:type="pct"/>
            <w:tcBorders>
              <w:top w:val="nil"/>
              <w:left w:val="nil"/>
              <w:bottom w:val="single" w:sz="4" w:space="0" w:color="auto"/>
              <w:right w:val="single" w:sz="4" w:space="0" w:color="auto"/>
            </w:tcBorders>
            <w:shd w:val="clear" w:color="auto" w:fill="auto"/>
            <w:noWrap/>
            <w:vAlign w:val="center"/>
            <w:hideMark/>
          </w:tcPr>
          <w:p w14:paraId="721772E5"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089FBDB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280809,7</w:t>
            </w:r>
          </w:p>
        </w:tc>
        <w:tc>
          <w:tcPr>
            <w:tcW w:w="517" w:type="pct"/>
            <w:tcBorders>
              <w:top w:val="nil"/>
              <w:left w:val="nil"/>
              <w:bottom w:val="single" w:sz="4" w:space="0" w:color="auto"/>
              <w:right w:val="single" w:sz="4" w:space="0" w:color="auto"/>
            </w:tcBorders>
            <w:shd w:val="clear" w:color="auto" w:fill="auto"/>
            <w:noWrap/>
            <w:vAlign w:val="center"/>
            <w:hideMark/>
          </w:tcPr>
          <w:p w14:paraId="733DFF8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5F22E6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EBC56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01520.01</w:t>
            </w:r>
          </w:p>
        </w:tc>
        <w:tc>
          <w:tcPr>
            <w:tcW w:w="732" w:type="pct"/>
            <w:tcBorders>
              <w:top w:val="nil"/>
              <w:left w:val="nil"/>
              <w:bottom w:val="single" w:sz="4" w:space="0" w:color="auto"/>
              <w:right w:val="single" w:sz="4" w:space="0" w:color="auto"/>
            </w:tcBorders>
            <w:shd w:val="clear" w:color="auto" w:fill="auto"/>
            <w:vAlign w:val="center"/>
            <w:hideMark/>
          </w:tcPr>
          <w:p w14:paraId="5A5A63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Manioc frais</w:t>
            </w:r>
          </w:p>
        </w:tc>
        <w:tc>
          <w:tcPr>
            <w:tcW w:w="740" w:type="pct"/>
            <w:tcBorders>
              <w:top w:val="nil"/>
              <w:left w:val="nil"/>
              <w:bottom w:val="single" w:sz="4" w:space="0" w:color="auto"/>
              <w:right w:val="single" w:sz="4" w:space="0" w:color="auto"/>
            </w:tcBorders>
            <w:shd w:val="clear" w:color="auto" w:fill="auto"/>
            <w:noWrap/>
            <w:vAlign w:val="center"/>
            <w:hideMark/>
          </w:tcPr>
          <w:p w14:paraId="58B13A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20FD01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3AFD75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4078558,01</w:t>
            </w:r>
          </w:p>
        </w:tc>
        <w:tc>
          <w:tcPr>
            <w:tcW w:w="517" w:type="pct"/>
            <w:tcBorders>
              <w:top w:val="nil"/>
              <w:left w:val="nil"/>
              <w:bottom w:val="single" w:sz="4" w:space="0" w:color="auto"/>
              <w:right w:val="single" w:sz="4" w:space="0" w:color="auto"/>
            </w:tcBorders>
            <w:shd w:val="clear" w:color="auto" w:fill="auto"/>
            <w:noWrap/>
            <w:vAlign w:val="center"/>
            <w:hideMark/>
          </w:tcPr>
          <w:p w14:paraId="1BE58A57"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FF8DBA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3819804,45</w:t>
            </w:r>
          </w:p>
        </w:tc>
        <w:tc>
          <w:tcPr>
            <w:tcW w:w="517" w:type="pct"/>
            <w:tcBorders>
              <w:top w:val="nil"/>
              <w:left w:val="nil"/>
              <w:bottom w:val="single" w:sz="4" w:space="0" w:color="auto"/>
              <w:right w:val="single" w:sz="4" w:space="0" w:color="auto"/>
            </w:tcBorders>
            <w:shd w:val="clear" w:color="auto" w:fill="auto"/>
            <w:noWrap/>
            <w:vAlign w:val="center"/>
            <w:hideMark/>
          </w:tcPr>
          <w:p w14:paraId="190EC04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43DA33CB"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6EA95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01520.02</w:t>
            </w:r>
          </w:p>
        </w:tc>
        <w:tc>
          <w:tcPr>
            <w:tcW w:w="732" w:type="pct"/>
            <w:tcBorders>
              <w:top w:val="nil"/>
              <w:left w:val="nil"/>
              <w:bottom w:val="single" w:sz="4" w:space="0" w:color="auto"/>
              <w:right w:val="single" w:sz="4" w:space="0" w:color="auto"/>
            </w:tcBorders>
            <w:shd w:val="clear" w:color="auto" w:fill="auto"/>
            <w:vAlign w:val="center"/>
            <w:hideMark/>
          </w:tcPr>
          <w:p w14:paraId="407D2ED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Manioc séché</w:t>
            </w:r>
          </w:p>
        </w:tc>
        <w:tc>
          <w:tcPr>
            <w:tcW w:w="740" w:type="pct"/>
            <w:tcBorders>
              <w:top w:val="nil"/>
              <w:left w:val="nil"/>
              <w:bottom w:val="single" w:sz="4" w:space="0" w:color="auto"/>
              <w:right w:val="single" w:sz="4" w:space="0" w:color="auto"/>
            </w:tcBorders>
            <w:shd w:val="clear" w:color="auto" w:fill="auto"/>
            <w:noWrap/>
            <w:vAlign w:val="center"/>
            <w:hideMark/>
          </w:tcPr>
          <w:p w14:paraId="1D7BE1C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4905A3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20E0E2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329494,12</w:t>
            </w:r>
          </w:p>
        </w:tc>
        <w:tc>
          <w:tcPr>
            <w:tcW w:w="517" w:type="pct"/>
            <w:tcBorders>
              <w:top w:val="nil"/>
              <w:left w:val="nil"/>
              <w:bottom w:val="single" w:sz="4" w:space="0" w:color="auto"/>
              <w:right w:val="single" w:sz="4" w:space="0" w:color="auto"/>
            </w:tcBorders>
            <w:shd w:val="clear" w:color="auto" w:fill="auto"/>
            <w:noWrap/>
            <w:vAlign w:val="center"/>
            <w:hideMark/>
          </w:tcPr>
          <w:p w14:paraId="6E647D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03FFC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318228,7</w:t>
            </w:r>
          </w:p>
        </w:tc>
        <w:tc>
          <w:tcPr>
            <w:tcW w:w="517" w:type="pct"/>
            <w:tcBorders>
              <w:top w:val="nil"/>
              <w:left w:val="nil"/>
              <w:bottom w:val="single" w:sz="4" w:space="0" w:color="auto"/>
              <w:right w:val="single" w:sz="4" w:space="0" w:color="auto"/>
            </w:tcBorders>
            <w:shd w:val="clear" w:color="auto" w:fill="auto"/>
            <w:noWrap/>
            <w:vAlign w:val="center"/>
            <w:hideMark/>
          </w:tcPr>
          <w:p w14:paraId="51B5BB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C8AD9FC"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501BE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01530</w:t>
            </w:r>
          </w:p>
        </w:tc>
        <w:tc>
          <w:tcPr>
            <w:tcW w:w="732" w:type="pct"/>
            <w:tcBorders>
              <w:top w:val="nil"/>
              <w:left w:val="nil"/>
              <w:bottom w:val="single" w:sz="4" w:space="0" w:color="auto"/>
              <w:right w:val="single" w:sz="4" w:space="0" w:color="auto"/>
            </w:tcBorders>
            <w:shd w:val="clear" w:color="auto" w:fill="auto"/>
            <w:vAlign w:val="center"/>
            <w:hideMark/>
          </w:tcPr>
          <w:p w14:paraId="4EE4C1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Patates douces</w:t>
            </w:r>
          </w:p>
        </w:tc>
        <w:tc>
          <w:tcPr>
            <w:tcW w:w="740" w:type="pct"/>
            <w:tcBorders>
              <w:top w:val="nil"/>
              <w:left w:val="nil"/>
              <w:bottom w:val="single" w:sz="4" w:space="0" w:color="auto"/>
              <w:right w:val="single" w:sz="4" w:space="0" w:color="auto"/>
            </w:tcBorders>
            <w:shd w:val="clear" w:color="auto" w:fill="auto"/>
            <w:noWrap/>
            <w:vAlign w:val="center"/>
            <w:hideMark/>
          </w:tcPr>
          <w:p w14:paraId="38D6ADD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ED8A3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77F979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9848,39863</w:t>
            </w:r>
          </w:p>
        </w:tc>
        <w:tc>
          <w:tcPr>
            <w:tcW w:w="517" w:type="pct"/>
            <w:tcBorders>
              <w:top w:val="nil"/>
              <w:left w:val="nil"/>
              <w:bottom w:val="single" w:sz="4" w:space="0" w:color="auto"/>
              <w:right w:val="single" w:sz="4" w:space="0" w:color="auto"/>
            </w:tcBorders>
            <w:shd w:val="clear" w:color="auto" w:fill="auto"/>
            <w:noWrap/>
            <w:vAlign w:val="center"/>
            <w:hideMark/>
          </w:tcPr>
          <w:p w14:paraId="38B9D006"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B6E44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9412,25</w:t>
            </w:r>
          </w:p>
        </w:tc>
        <w:tc>
          <w:tcPr>
            <w:tcW w:w="517" w:type="pct"/>
            <w:tcBorders>
              <w:top w:val="nil"/>
              <w:left w:val="nil"/>
              <w:bottom w:val="single" w:sz="4" w:space="0" w:color="auto"/>
              <w:right w:val="single" w:sz="4" w:space="0" w:color="auto"/>
            </w:tcBorders>
            <w:shd w:val="clear" w:color="auto" w:fill="auto"/>
            <w:noWrap/>
            <w:vAlign w:val="center"/>
            <w:hideMark/>
          </w:tcPr>
          <w:p w14:paraId="605734A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73CF722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5D955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01530</w:t>
            </w:r>
          </w:p>
        </w:tc>
        <w:tc>
          <w:tcPr>
            <w:tcW w:w="732" w:type="pct"/>
            <w:tcBorders>
              <w:top w:val="nil"/>
              <w:left w:val="nil"/>
              <w:bottom w:val="single" w:sz="4" w:space="0" w:color="auto"/>
              <w:right w:val="single" w:sz="4" w:space="0" w:color="auto"/>
            </w:tcBorders>
            <w:shd w:val="clear" w:color="auto" w:fill="auto"/>
            <w:vAlign w:val="center"/>
            <w:hideMark/>
          </w:tcPr>
          <w:p w14:paraId="3DB923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Patates douces</w:t>
            </w:r>
          </w:p>
        </w:tc>
        <w:tc>
          <w:tcPr>
            <w:tcW w:w="740" w:type="pct"/>
            <w:tcBorders>
              <w:top w:val="nil"/>
              <w:left w:val="nil"/>
              <w:bottom w:val="single" w:sz="4" w:space="0" w:color="auto"/>
              <w:right w:val="single" w:sz="4" w:space="0" w:color="auto"/>
            </w:tcBorders>
            <w:shd w:val="clear" w:color="auto" w:fill="auto"/>
            <w:noWrap/>
            <w:vAlign w:val="center"/>
            <w:hideMark/>
          </w:tcPr>
          <w:p w14:paraId="0287077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136D1E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F1E50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55880,5625</w:t>
            </w:r>
          </w:p>
        </w:tc>
        <w:tc>
          <w:tcPr>
            <w:tcW w:w="517" w:type="pct"/>
            <w:tcBorders>
              <w:top w:val="nil"/>
              <w:left w:val="nil"/>
              <w:bottom w:val="single" w:sz="4" w:space="0" w:color="auto"/>
              <w:right w:val="single" w:sz="4" w:space="0" w:color="auto"/>
            </w:tcBorders>
            <w:shd w:val="clear" w:color="auto" w:fill="auto"/>
            <w:noWrap/>
            <w:vAlign w:val="center"/>
            <w:hideMark/>
          </w:tcPr>
          <w:p w14:paraId="48F78C7E"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5BD5A1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64659,2846</w:t>
            </w:r>
          </w:p>
        </w:tc>
        <w:tc>
          <w:tcPr>
            <w:tcW w:w="517" w:type="pct"/>
            <w:tcBorders>
              <w:top w:val="nil"/>
              <w:left w:val="nil"/>
              <w:bottom w:val="single" w:sz="4" w:space="0" w:color="auto"/>
              <w:right w:val="single" w:sz="4" w:space="0" w:color="auto"/>
            </w:tcBorders>
            <w:shd w:val="clear" w:color="auto" w:fill="auto"/>
            <w:noWrap/>
            <w:vAlign w:val="center"/>
            <w:hideMark/>
          </w:tcPr>
          <w:p w14:paraId="2D962328"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2927FCF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85AF39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01540</w:t>
            </w:r>
          </w:p>
        </w:tc>
        <w:tc>
          <w:tcPr>
            <w:tcW w:w="732" w:type="pct"/>
            <w:tcBorders>
              <w:top w:val="nil"/>
              <w:left w:val="nil"/>
              <w:bottom w:val="single" w:sz="4" w:space="0" w:color="auto"/>
              <w:right w:val="single" w:sz="4" w:space="0" w:color="auto"/>
            </w:tcBorders>
            <w:shd w:val="clear" w:color="auto" w:fill="auto"/>
            <w:vAlign w:val="center"/>
            <w:hideMark/>
          </w:tcPr>
          <w:p w14:paraId="5440F01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Ignames</w:t>
            </w:r>
          </w:p>
        </w:tc>
        <w:tc>
          <w:tcPr>
            <w:tcW w:w="740" w:type="pct"/>
            <w:tcBorders>
              <w:top w:val="nil"/>
              <w:left w:val="nil"/>
              <w:bottom w:val="single" w:sz="4" w:space="0" w:color="auto"/>
              <w:right w:val="single" w:sz="4" w:space="0" w:color="auto"/>
            </w:tcBorders>
            <w:shd w:val="clear" w:color="auto" w:fill="auto"/>
            <w:noWrap/>
            <w:vAlign w:val="center"/>
            <w:hideMark/>
          </w:tcPr>
          <w:p w14:paraId="5A4811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9D25A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35DBF05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235324,85</w:t>
            </w:r>
          </w:p>
        </w:tc>
        <w:tc>
          <w:tcPr>
            <w:tcW w:w="517" w:type="pct"/>
            <w:tcBorders>
              <w:top w:val="nil"/>
              <w:left w:val="nil"/>
              <w:bottom w:val="single" w:sz="4" w:space="0" w:color="auto"/>
              <w:right w:val="single" w:sz="4" w:space="0" w:color="auto"/>
            </w:tcBorders>
            <w:shd w:val="clear" w:color="auto" w:fill="auto"/>
            <w:noWrap/>
            <w:vAlign w:val="center"/>
            <w:hideMark/>
          </w:tcPr>
          <w:p w14:paraId="519FCC7D"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A74A88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216592</w:t>
            </w:r>
          </w:p>
        </w:tc>
        <w:tc>
          <w:tcPr>
            <w:tcW w:w="517" w:type="pct"/>
            <w:tcBorders>
              <w:top w:val="nil"/>
              <w:left w:val="nil"/>
              <w:bottom w:val="single" w:sz="4" w:space="0" w:color="auto"/>
              <w:right w:val="single" w:sz="4" w:space="0" w:color="auto"/>
            </w:tcBorders>
            <w:shd w:val="clear" w:color="auto" w:fill="auto"/>
            <w:noWrap/>
            <w:vAlign w:val="center"/>
            <w:hideMark/>
          </w:tcPr>
          <w:p w14:paraId="687344EC"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7D52B1E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E201A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01540</w:t>
            </w:r>
          </w:p>
        </w:tc>
        <w:tc>
          <w:tcPr>
            <w:tcW w:w="732" w:type="pct"/>
            <w:tcBorders>
              <w:top w:val="nil"/>
              <w:left w:val="nil"/>
              <w:bottom w:val="single" w:sz="4" w:space="0" w:color="auto"/>
              <w:right w:val="single" w:sz="4" w:space="0" w:color="auto"/>
            </w:tcBorders>
            <w:shd w:val="clear" w:color="auto" w:fill="auto"/>
            <w:vAlign w:val="center"/>
            <w:hideMark/>
          </w:tcPr>
          <w:p w14:paraId="309500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Ignames</w:t>
            </w:r>
          </w:p>
        </w:tc>
        <w:tc>
          <w:tcPr>
            <w:tcW w:w="740" w:type="pct"/>
            <w:tcBorders>
              <w:top w:val="nil"/>
              <w:left w:val="nil"/>
              <w:bottom w:val="single" w:sz="4" w:space="0" w:color="auto"/>
              <w:right w:val="single" w:sz="4" w:space="0" w:color="auto"/>
            </w:tcBorders>
            <w:shd w:val="clear" w:color="auto" w:fill="auto"/>
            <w:noWrap/>
            <w:vAlign w:val="center"/>
            <w:hideMark/>
          </w:tcPr>
          <w:p w14:paraId="5F515C9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F59D4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42E0C4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2885225,18</w:t>
            </w:r>
          </w:p>
        </w:tc>
        <w:tc>
          <w:tcPr>
            <w:tcW w:w="517" w:type="pct"/>
            <w:tcBorders>
              <w:top w:val="nil"/>
              <w:left w:val="nil"/>
              <w:bottom w:val="single" w:sz="4" w:space="0" w:color="auto"/>
              <w:right w:val="single" w:sz="4" w:space="0" w:color="auto"/>
            </w:tcBorders>
            <w:shd w:val="clear" w:color="auto" w:fill="auto"/>
            <w:noWrap/>
            <w:vAlign w:val="center"/>
            <w:hideMark/>
          </w:tcPr>
          <w:p w14:paraId="3599EDA4"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D3E6AF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2944943,56</w:t>
            </w:r>
          </w:p>
        </w:tc>
        <w:tc>
          <w:tcPr>
            <w:tcW w:w="517" w:type="pct"/>
            <w:tcBorders>
              <w:top w:val="nil"/>
              <w:left w:val="nil"/>
              <w:bottom w:val="single" w:sz="4" w:space="0" w:color="auto"/>
              <w:right w:val="single" w:sz="4" w:space="0" w:color="auto"/>
            </w:tcBorders>
            <w:shd w:val="clear" w:color="auto" w:fill="auto"/>
            <w:noWrap/>
            <w:vAlign w:val="center"/>
            <w:hideMark/>
          </w:tcPr>
          <w:p w14:paraId="0E9B77E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7577F0E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87FC9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01550</w:t>
            </w:r>
          </w:p>
        </w:tc>
        <w:tc>
          <w:tcPr>
            <w:tcW w:w="732" w:type="pct"/>
            <w:tcBorders>
              <w:top w:val="nil"/>
              <w:left w:val="nil"/>
              <w:bottom w:val="single" w:sz="4" w:space="0" w:color="auto"/>
              <w:right w:val="single" w:sz="4" w:space="0" w:color="auto"/>
            </w:tcBorders>
            <w:shd w:val="clear" w:color="auto" w:fill="auto"/>
            <w:vAlign w:val="center"/>
            <w:hideMark/>
          </w:tcPr>
          <w:p w14:paraId="096130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Taro</w:t>
            </w:r>
          </w:p>
        </w:tc>
        <w:tc>
          <w:tcPr>
            <w:tcW w:w="740" w:type="pct"/>
            <w:tcBorders>
              <w:top w:val="nil"/>
              <w:left w:val="nil"/>
              <w:bottom w:val="single" w:sz="4" w:space="0" w:color="auto"/>
              <w:right w:val="single" w:sz="4" w:space="0" w:color="auto"/>
            </w:tcBorders>
            <w:shd w:val="clear" w:color="auto" w:fill="auto"/>
            <w:noWrap/>
            <w:vAlign w:val="center"/>
            <w:hideMark/>
          </w:tcPr>
          <w:p w14:paraId="708112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229E33F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A3B9FC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558,334938</w:t>
            </w:r>
          </w:p>
        </w:tc>
        <w:tc>
          <w:tcPr>
            <w:tcW w:w="517" w:type="pct"/>
            <w:tcBorders>
              <w:top w:val="nil"/>
              <w:left w:val="nil"/>
              <w:bottom w:val="single" w:sz="4" w:space="0" w:color="auto"/>
              <w:right w:val="single" w:sz="4" w:space="0" w:color="auto"/>
            </w:tcBorders>
            <w:shd w:val="clear" w:color="auto" w:fill="auto"/>
            <w:noWrap/>
            <w:vAlign w:val="center"/>
            <w:hideMark/>
          </w:tcPr>
          <w:p w14:paraId="4C6E9A52"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A2318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420</w:t>
            </w:r>
          </w:p>
        </w:tc>
        <w:tc>
          <w:tcPr>
            <w:tcW w:w="517" w:type="pct"/>
            <w:tcBorders>
              <w:top w:val="nil"/>
              <w:left w:val="nil"/>
              <w:bottom w:val="single" w:sz="4" w:space="0" w:color="auto"/>
              <w:right w:val="single" w:sz="4" w:space="0" w:color="auto"/>
            </w:tcBorders>
            <w:shd w:val="clear" w:color="auto" w:fill="auto"/>
            <w:noWrap/>
            <w:vAlign w:val="center"/>
            <w:hideMark/>
          </w:tcPr>
          <w:p w14:paraId="3F748DFD"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2644B0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561F7D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01550</w:t>
            </w:r>
          </w:p>
        </w:tc>
        <w:tc>
          <w:tcPr>
            <w:tcW w:w="732" w:type="pct"/>
            <w:tcBorders>
              <w:top w:val="nil"/>
              <w:left w:val="nil"/>
              <w:bottom w:val="single" w:sz="4" w:space="0" w:color="auto"/>
              <w:right w:val="single" w:sz="4" w:space="0" w:color="auto"/>
            </w:tcBorders>
            <w:shd w:val="clear" w:color="auto" w:fill="auto"/>
            <w:vAlign w:val="center"/>
            <w:hideMark/>
          </w:tcPr>
          <w:p w14:paraId="6A6E64E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Taro</w:t>
            </w:r>
          </w:p>
        </w:tc>
        <w:tc>
          <w:tcPr>
            <w:tcW w:w="740" w:type="pct"/>
            <w:tcBorders>
              <w:top w:val="nil"/>
              <w:left w:val="nil"/>
              <w:bottom w:val="single" w:sz="4" w:space="0" w:color="auto"/>
              <w:right w:val="single" w:sz="4" w:space="0" w:color="auto"/>
            </w:tcBorders>
            <w:shd w:val="clear" w:color="auto" w:fill="auto"/>
            <w:noWrap/>
            <w:vAlign w:val="center"/>
            <w:hideMark/>
          </w:tcPr>
          <w:p w14:paraId="2821AB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EB5FB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670A7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1760,87506</w:t>
            </w:r>
          </w:p>
        </w:tc>
        <w:tc>
          <w:tcPr>
            <w:tcW w:w="517" w:type="pct"/>
            <w:tcBorders>
              <w:top w:val="nil"/>
              <w:left w:val="nil"/>
              <w:bottom w:val="single" w:sz="4" w:space="0" w:color="auto"/>
              <w:right w:val="single" w:sz="4" w:space="0" w:color="auto"/>
            </w:tcBorders>
            <w:shd w:val="clear" w:color="auto" w:fill="auto"/>
            <w:noWrap/>
            <w:vAlign w:val="center"/>
            <w:hideMark/>
          </w:tcPr>
          <w:p w14:paraId="7AD81E97"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501A6F4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1069,07503</w:t>
            </w:r>
          </w:p>
        </w:tc>
        <w:tc>
          <w:tcPr>
            <w:tcW w:w="517" w:type="pct"/>
            <w:tcBorders>
              <w:top w:val="nil"/>
              <w:left w:val="nil"/>
              <w:bottom w:val="single" w:sz="4" w:space="0" w:color="auto"/>
              <w:right w:val="single" w:sz="4" w:space="0" w:color="auto"/>
            </w:tcBorders>
            <w:shd w:val="clear" w:color="auto" w:fill="auto"/>
            <w:noWrap/>
            <w:vAlign w:val="center"/>
            <w:hideMark/>
          </w:tcPr>
          <w:p w14:paraId="212CE545"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09E1743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CA01A6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01610</w:t>
            </w:r>
          </w:p>
        </w:tc>
        <w:tc>
          <w:tcPr>
            <w:tcW w:w="732" w:type="pct"/>
            <w:tcBorders>
              <w:top w:val="nil"/>
              <w:left w:val="nil"/>
              <w:bottom w:val="single" w:sz="4" w:space="0" w:color="auto"/>
              <w:right w:val="single" w:sz="4" w:space="0" w:color="auto"/>
            </w:tcBorders>
            <w:shd w:val="clear" w:color="auto" w:fill="auto"/>
            <w:vAlign w:val="center"/>
            <w:hideMark/>
          </w:tcPr>
          <w:p w14:paraId="55218B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Café, vert</w:t>
            </w:r>
          </w:p>
        </w:tc>
        <w:tc>
          <w:tcPr>
            <w:tcW w:w="740" w:type="pct"/>
            <w:tcBorders>
              <w:top w:val="nil"/>
              <w:left w:val="nil"/>
              <w:bottom w:val="single" w:sz="4" w:space="0" w:color="auto"/>
              <w:right w:val="single" w:sz="4" w:space="0" w:color="auto"/>
            </w:tcBorders>
            <w:shd w:val="clear" w:color="auto" w:fill="auto"/>
            <w:noWrap/>
            <w:vAlign w:val="center"/>
            <w:hideMark/>
          </w:tcPr>
          <w:p w14:paraId="02ECD74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530BFD8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0E0B42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227,6555</w:t>
            </w:r>
          </w:p>
        </w:tc>
        <w:tc>
          <w:tcPr>
            <w:tcW w:w="517" w:type="pct"/>
            <w:tcBorders>
              <w:top w:val="nil"/>
              <w:left w:val="nil"/>
              <w:bottom w:val="single" w:sz="4" w:space="0" w:color="auto"/>
              <w:right w:val="single" w:sz="4" w:space="0" w:color="auto"/>
            </w:tcBorders>
            <w:shd w:val="clear" w:color="auto" w:fill="auto"/>
            <w:noWrap/>
            <w:vAlign w:val="center"/>
            <w:hideMark/>
          </w:tcPr>
          <w:p w14:paraId="60FC3FC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82840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221,092847</w:t>
            </w:r>
          </w:p>
        </w:tc>
        <w:tc>
          <w:tcPr>
            <w:tcW w:w="517" w:type="pct"/>
            <w:tcBorders>
              <w:top w:val="nil"/>
              <w:left w:val="nil"/>
              <w:bottom w:val="single" w:sz="4" w:space="0" w:color="auto"/>
              <w:right w:val="single" w:sz="4" w:space="0" w:color="auto"/>
            </w:tcBorders>
            <w:shd w:val="clear" w:color="auto" w:fill="auto"/>
            <w:noWrap/>
            <w:vAlign w:val="center"/>
            <w:hideMark/>
          </w:tcPr>
          <w:p w14:paraId="4B334B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6B321EB"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933E66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01610</w:t>
            </w:r>
          </w:p>
        </w:tc>
        <w:tc>
          <w:tcPr>
            <w:tcW w:w="732" w:type="pct"/>
            <w:tcBorders>
              <w:top w:val="nil"/>
              <w:left w:val="nil"/>
              <w:bottom w:val="single" w:sz="4" w:space="0" w:color="auto"/>
              <w:right w:val="single" w:sz="4" w:space="0" w:color="auto"/>
            </w:tcBorders>
            <w:shd w:val="clear" w:color="auto" w:fill="auto"/>
            <w:vAlign w:val="center"/>
            <w:hideMark/>
          </w:tcPr>
          <w:p w14:paraId="471ACC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Café, vert</w:t>
            </w:r>
          </w:p>
        </w:tc>
        <w:tc>
          <w:tcPr>
            <w:tcW w:w="740" w:type="pct"/>
            <w:tcBorders>
              <w:top w:val="nil"/>
              <w:left w:val="nil"/>
              <w:bottom w:val="single" w:sz="4" w:space="0" w:color="auto"/>
              <w:right w:val="single" w:sz="4" w:space="0" w:color="auto"/>
            </w:tcBorders>
            <w:shd w:val="clear" w:color="auto" w:fill="auto"/>
            <w:noWrap/>
            <w:vAlign w:val="center"/>
            <w:hideMark/>
          </w:tcPr>
          <w:p w14:paraId="6A20036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92F4F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70B927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53,950009</w:t>
            </w:r>
          </w:p>
        </w:tc>
        <w:tc>
          <w:tcPr>
            <w:tcW w:w="517" w:type="pct"/>
            <w:tcBorders>
              <w:top w:val="nil"/>
              <w:left w:val="nil"/>
              <w:bottom w:val="single" w:sz="4" w:space="0" w:color="auto"/>
              <w:right w:val="single" w:sz="4" w:space="0" w:color="auto"/>
            </w:tcBorders>
            <w:shd w:val="clear" w:color="auto" w:fill="auto"/>
            <w:noWrap/>
            <w:vAlign w:val="center"/>
            <w:hideMark/>
          </w:tcPr>
          <w:p w14:paraId="71FF9D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7639CF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51,149844</w:t>
            </w:r>
          </w:p>
        </w:tc>
        <w:tc>
          <w:tcPr>
            <w:tcW w:w="517" w:type="pct"/>
            <w:tcBorders>
              <w:top w:val="nil"/>
              <w:left w:val="nil"/>
              <w:bottom w:val="single" w:sz="4" w:space="0" w:color="auto"/>
              <w:right w:val="single" w:sz="4" w:space="0" w:color="auto"/>
            </w:tcBorders>
            <w:shd w:val="clear" w:color="auto" w:fill="auto"/>
            <w:noWrap/>
            <w:vAlign w:val="center"/>
            <w:hideMark/>
          </w:tcPr>
          <w:p w14:paraId="22E0D75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38B0BD9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128F6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01640</w:t>
            </w:r>
          </w:p>
        </w:tc>
        <w:tc>
          <w:tcPr>
            <w:tcW w:w="732" w:type="pct"/>
            <w:tcBorders>
              <w:top w:val="nil"/>
              <w:left w:val="nil"/>
              <w:bottom w:val="single" w:sz="4" w:space="0" w:color="auto"/>
              <w:right w:val="single" w:sz="4" w:space="0" w:color="auto"/>
            </w:tcBorders>
            <w:shd w:val="clear" w:color="auto" w:fill="auto"/>
            <w:vAlign w:val="center"/>
            <w:hideMark/>
          </w:tcPr>
          <w:p w14:paraId="5B72890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Fèves de cacao</w:t>
            </w:r>
          </w:p>
        </w:tc>
        <w:tc>
          <w:tcPr>
            <w:tcW w:w="740" w:type="pct"/>
            <w:tcBorders>
              <w:top w:val="nil"/>
              <w:left w:val="nil"/>
              <w:bottom w:val="single" w:sz="4" w:space="0" w:color="auto"/>
              <w:right w:val="single" w:sz="4" w:space="0" w:color="auto"/>
            </w:tcBorders>
            <w:shd w:val="clear" w:color="auto" w:fill="auto"/>
            <w:noWrap/>
            <w:vAlign w:val="center"/>
            <w:hideMark/>
          </w:tcPr>
          <w:p w14:paraId="5400F89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44D81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C60E6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5C7B5A3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c>
          <w:tcPr>
            <w:tcW w:w="622" w:type="pct"/>
            <w:tcBorders>
              <w:top w:val="nil"/>
              <w:left w:val="nil"/>
              <w:bottom w:val="single" w:sz="4" w:space="0" w:color="auto"/>
              <w:right w:val="single" w:sz="4" w:space="0" w:color="auto"/>
            </w:tcBorders>
            <w:shd w:val="clear" w:color="auto" w:fill="auto"/>
            <w:noWrap/>
            <w:vAlign w:val="center"/>
            <w:hideMark/>
          </w:tcPr>
          <w:p w14:paraId="0340D9B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69ECB3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r>
      <w:tr w:rsidR="00146E95" w:rsidRPr="00275360" w14:paraId="4F46E03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F65BEB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01640</w:t>
            </w:r>
          </w:p>
        </w:tc>
        <w:tc>
          <w:tcPr>
            <w:tcW w:w="732" w:type="pct"/>
            <w:tcBorders>
              <w:top w:val="nil"/>
              <w:left w:val="nil"/>
              <w:bottom w:val="single" w:sz="4" w:space="0" w:color="auto"/>
              <w:right w:val="single" w:sz="4" w:space="0" w:color="auto"/>
            </w:tcBorders>
            <w:shd w:val="clear" w:color="auto" w:fill="auto"/>
            <w:vAlign w:val="center"/>
            <w:hideMark/>
          </w:tcPr>
          <w:p w14:paraId="2D5163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Fèves de cacao</w:t>
            </w:r>
          </w:p>
        </w:tc>
        <w:tc>
          <w:tcPr>
            <w:tcW w:w="740" w:type="pct"/>
            <w:tcBorders>
              <w:top w:val="nil"/>
              <w:left w:val="nil"/>
              <w:bottom w:val="single" w:sz="4" w:space="0" w:color="auto"/>
              <w:right w:val="single" w:sz="4" w:space="0" w:color="auto"/>
            </w:tcBorders>
            <w:shd w:val="clear" w:color="auto" w:fill="auto"/>
            <w:noWrap/>
            <w:vAlign w:val="center"/>
            <w:hideMark/>
          </w:tcPr>
          <w:p w14:paraId="266969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4F46C7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FF2D76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423E0B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c>
          <w:tcPr>
            <w:tcW w:w="622" w:type="pct"/>
            <w:tcBorders>
              <w:top w:val="nil"/>
              <w:left w:val="nil"/>
              <w:bottom w:val="single" w:sz="4" w:space="0" w:color="auto"/>
              <w:right w:val="single" w:sz="4" w:space="0" w:color="auto"/>
            </w:tcBorders>
            <w:shd w:val="clear" w:color="auto" w:fill="auto"/>
            <w:noWrap/>
            <w:vAlign w:val="center"/>
            <w:hideMark/>
          </w:tcPr>
          <w:p w14:paraId="614503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w:t>
            </w:r>
          </w:p>
        </w:tc>
        <w:tc>
          <w:tcPr>
            <w:tcW w:w="517" w:type="pct"/>
            <w:tcBorders>
              <w:top w:val="nil"/>
              <w:left w:val="nil"/>
              <w:bottom w:val="single" w:sz="4" w:space="0" w:color="auto"/>
              <w:right w:val="single" w:sz="4" w:space="0" w:color="auto"/>
            </w:tcBorders>
            <w:shd w:val="clear" w:color="auto" w:fill="auto"/>
            <w:noWrap/>
            <w:vAlign w:val="center"/>
            <w:hideMark/>
          </w:tcPr>
          <w:p w14:paraId="2F9702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w:t>
            </w:r>
          </w:p>
        </w:tc>
      </w:tr>
      <w:tr w:rsidR="00146E95" w:rsidRPr="00275360" w14:paraId="37650E8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D141B9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01651</w:t>
            </w:r>
          </w:p>
        </w:tc>
        <w:tc>
          <w:tcPr>
            <w:tcW w:w="732" w:type="pct"/>
            <w:tcBorders>
              <w:top w:val="nil"/>
              <w:left w:val="nil"/>
              <w:bottom w:val="single" w:sz="4" w:space="0" w:color="auto"/>
              <w:right w:val="single" w:sz="4" w:space="0" w:color="auto"/>
            </w:tcBorders>
            <w:shd w:val="clear" w:color="auto" w:fill="auto"/>
            <w:vAlign w:val="center"/>
            <w:hideMark/>
          </w:tcPr>
          <w:p w14:paraId="377304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Poivre (piper spp.), cru</w:t>
            </w:r>
          </w:p>
        </w:tc>
        <w:tc>
          <w:tcPr>
            <w:tcW w:w="740" w:type="pct"/>
            <w:tcBorders>
              <w:top w:val="nil"/>
              <w:left w:val="nil"/>
              <w:bottom w:val="single" w:sz="4" w:space="0" w:color="auto"/>
              <w:right w:val="single" w:sz="4" w:space="0" w:color="auto"/>
            </w:tcBorders>
            <w:shd w:val="clear" w:color="auto" w:fill="auto"/>
            <w:noWrap/>
            <w:vAlign w:val="center"/>
            <w:hideMark/>
          </w:tcPr>
          <w:p w14:paraId="52737B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3352D8F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0C5A69C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599,437911</w:t>
            </w:r>
          </w:p>
        </w:tc>
        <w:tc>
          <w:tcPr>
            <w:tcW w:w="517" w:type="pct"/>
            <w:tcBorders>
              <w:top w:val="nil"/>
              <w:left w:val="nil"/>
              <w:bottom w:val="single" w:sz="4" w:space="0" w:color="auto"/>
              <w:right w:val="single" w:sz="4" w:space="0" w:color="auto"/>
            </w:tcBorders>
            <w:shd w:val="clear" w:color="auto" w:fill="auto"/>
            <w:noWrap/>
            <w:vAlign w:val="center"/>
            <w:hideMark/>
          </w:tcPr>
          <w:p w14:paraId="0399B0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A2034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599,159166</w:t>
            </w:r>
          </w:p>
        </w:tc>
        <w:tc>
          <w:tcPr>
            <w:tcW w:w="517" w:type="pct"/>
            <w:tcBorders>
              <w:top w:val="nil"/>
              <w:left w:val="nil"/>
              <w:bottom w:val="single" w:sz="4" w:space="0" w:color="auto"/>
              <w:right w:val="single" w:sz="4" w:space="0" w:color="auto"/>
            </w:tcBorders>
            <w:shd w:val="clear" w:color="auto" w:fill="auto"/>
            <w:noWrap/>
            <w:vAlign w:val="center"/>
            <w:hideMark/>
          </w:tcPr>
          <w:p w14:paraId="009D8E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7F55A1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AEAF5E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01651</w:t>
            </w:r>
          </w:p>
        </w:tc>
        <w:tc>
          <w:tcPr>
            <w:tcW w:w="732" w:type="pct"/>
            <w:tcBorders>
              <w:top w:val="nil"/>
              <w:left w:val="nil"/>
              <w:bottom w:val="single" w:sz="4" w:space="0" w:color="auto"/>
              <w:right w:val="single" w:sz="4" w:space="0" w:color="auto"/>
            </w:tcBorders>
            <w:shd w:val="clear" w:color="auto" w:fill="auto"/>
            <w:vAlign w:val="center"/>
            <w:hideMark/>
          </w:tcPr>
          <w:p w14:paraId="62E8B8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Poivre (piper spp.), cru</w:t>
            </w:r>
          </w:p>
        </w:tc>
        <w:tc>
          <w:tcPr>
            <w:tcW w:w="740" w:type="pct"/>
            <w:tcBorders>
              <w:top w:val="nil"/>
              <w:left w:val="nil"/>
              <w:bottom w:val="single" w:sz="4" w:space="0" w:color="auto"/>
              <w:right w:val="single" w:sz="4" w:space="0" w:color="auto"/>
            </w:tcBorders>
            <w:shd w:val="clear" w:color="auto" w:fill="auto"/>
            <w:noWrap/>
            <w:vAlign w:val="center"/>
            <w:hideMark/>
          </w:tcPr>
          <w:p w14:paraId="15016D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2DF6B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03C645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175,519438</w:t>
            </w:r>
          </w:p>
        </w:tc>
        <w:tc>
          <w:tcPr>
            <w:tcW w:w="517" w:type="pct"/>
            <w:tcBorders>
              <w:top w:val="nil"/>
              <w:left w:val="nil"/>
              <w:bottom w:val="single" w:sz="4" w:space="0" w:color="auto"/>
              <w:right w:val="single" w:sz="4" w:space="0" w:color="auto"/>
            </w:tcBorders>
            <w:shd w:val="clear" w:color="auto" w:fill="auto"/>
            <w:noWrap/>
            <w:vAlign w:val="center"/>
            <w:hideMark/>
          </w:tcPr>
          <w:p w14:paraId="27E290E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9DE07A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177,236187</w:t>
            </w:r>
          </w:p>
        </w:tc>
        <w:tc>
          <w:tcPr>
            <w:tcW w:w="517" w:type="pct"/>
            <w:tcBorders>
              <w:top w:val="nil"/>
              <w:left w:val="nil"/>
              <w:bottom w:val="single" w:sz="4" w:space="0" w:color="auto"/>
              <w:right w:val="single" w:sz="4" w:space="0" w:color="auto"/>
            </w:tcBorders>
            <w:shd w:val="clear" w:color="auto" w:fill="auto"/>
            <w:noWrap/>
            <w:vAlign w:val="center"/>
            <w:hideMark/>
          </w:tcPr>
          <w:p w14:paraId="15D92F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B8BED5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A8E5A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01652</w:t>
            </w:r>
          </w:p>
        </w:tc>
        <w:tc>
          <w:tcPr>
            <w:tcW w:w="732" w:type="pct"/>
            <w:tcBorders>
              <w:top w:val="nil"/>
              <w:left w:val="nil"/>
              <w:bottom w:val="single" w:sz="4" w:space="0" w:color="auto"/>
              <w:right w:val="single" w:sz="4" w:space="0" w:color="auto"/>
            </w:tcBorders>
            <w:shd w:val="clear" w:color="auto" w:fill="auto"/>
            <w:vAlign w:val="center"/>
            <w:hideMark/>
          </w:tcPr>
          <w:p w14:paraId="322D36C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Piments et poivrons, secs (capsicum spp. Et pimenta spp.), crus</w:t>
            </w:r>
          </w:p>
        </w:tc>
        <w:tc>
          <w:tcPr>
            <w:tcW w:w="740" w:type="pct"/>
            <w:tcBorders>
              <w:top w:val="nil"/>
              <w:left w:val="nil"/>
              <w:bottom w:val="single" w:sz="4" w:space="0" w:color="auto"/>
              <w:right w:val="single" w:sz="4" w:space="0" w:color="auto"/>
            </w:tcBorders>
            <w:shd w:val="clear" w:color="auto" w:fill="auto"/>
            <w:noWrap/>
            <w:vAlign w:val="center"/>
            <w:hideMark/>
          </w:tcPr>
          <w:p w14:paraId="0B9AD1A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4D699B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6791BB6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22516,0203</w:t>
            </w:r>
          </w:p>
        </w:tc>
        <w:tc>
          <w:tcPr>
            <w:tcW w:w="517" w:type="pct"/>
            <w:tcBorders>
              <w:top w:val="nil"/>
              <w:left w:val="nil"/>
              <w:bottom w:val="single" w:sz="4" w:space="0" w:color="auto"/>
              <w:right w:val="single" w:sz="4" w:space="0" w:color="auto"/>
            </w:tcBorders>
            <w:shd w:val="clear" w:color="auto" w:fill="auto"/>
            <w:noWrap/>
            <w:vAlign w:val="center"/>
            <w:hideMark/>
          </w:tcPr>
          <w:p w14:paraId="5CCE7837"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7E6B91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21052,02</w:t>
            </w:r>
          </w:p>
        </w:tc>
        <w:tc>
          <w:tcPr>
            <w:tcW w:w="517" w:type="pct"/>
            <w:tcBorders>
              <w:top w:val="nil"/>
              <w:left w:val="nil"/>
              <w:bottom w:val="single" w:sz="4" w:space="0" w:color="auto"/>
              <w:right w:val="single" w:sz="4" w:space="0" w:color="auto"/>
            </w:tcBorders>
            <w:shd w:val="clear" w:color="auto" w:fill="auto"/>
            <w:noWrap/>
            <w:vAlign w:val="center"/>
            <w:hideMark/>
          </w:tcPr>
          <w:p w14:paraId="69584CEC"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5DDB8EBA"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21D539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01652</w:t>
            </w:r>
          </w:p>
        </w:tc>
        <w:tc>
          <w:tcPr>
            <w:tcW w:w="732" w:type="pct"/>
            <w:tcBorders>
              <w:top w:val="nil"/>
              <w:left w:val="nil"/>
              <w:bottom w:val="single" w:sz="4" w:space="0" w:color="auto"/>
              <w:right w:val="single" w:sz="4" w:space="0" w:color="auto"/>
            </w:tcBorders>
            <w:shd w:val="clear" w:color="auto" w:fill="auto"/>
            <w:vAlign w:val="center"/>
            <w:hideMark/>
          </w:tcPr>
          <w:p w14:paraId="7A1C7CD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Piments et poivrons, secs (capsicum spp. Et pimenta spp.), crus</w:t>
            </w:r>
          </w:p>
        </w:tc>
        <w:tc>
          <w:tcPr>
            <w:tcW w:w="740" w:type="pct"/>
            <w:tcBorders>
              <w:top w:val="nil"/>
              <w:left w:val="nil"/>
              <w:bottom w:val="single" w:sz="4" w:space="0" w:color="auto"/>
              <w:right w:val="single" w:sz="4" w:space="0" w:color="auto"/>
            </w:tcBorders>
            <w:shd w:val="clear" w:color="auto" w:fill="auto"/>
            <w:noWrap/>
            <w:vAlign w:val="center"/>
            <w:hideMark/>
          </w:tcPr>
          <w:p w14:paraId="31EDBA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82A69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E21100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69438,66</w:t>
            </w:r>
          </w:p>
        </w:tc>
        <w:tc>
          <w:tcPr>
            <w:tcW w:w="517" w:type="pct"/>
            <w:tcBorders>
              <w:top w:val="nil"/>
              <w:left w:val="nil"/>
              <w:bottom w:val="single" w:sz="4" w:space="0" w:color="auto"/>
              <w:right w:val="single" w:sz="4" w:space="0" w:color="auto"/>
            </w:tcBorders>
            <w:shd w:val="clear" w:color="auto" w:fill="auto"/>
            <w:noWrap/>
            <w:vAlign w:val="center"/>
            <w:hideMark/>
          </w:tcPr>
          <w:p w14:paraId="3571D941"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BA869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49124,5779</w:t>
            </w:r>
          </w:p>
        </w:tc>
        <w:tc>
          <w:tcPr>
            <w:tcW w:w="517" w:type="pct"/>
            <w:tcBorders>
              <w:top w:val="nil"/>
              <w:left w:val="nil"/>
              <w:bottom w:val="single" w:sz="4" w:space="0" w:color="auto"/>
              <w:right w:val="single" w:sz="4" w:space="0" w:color="auto"/>
            </w:tcBorders>
            <w:shd w:val="clear" w:color="auto" w:fill="auto"/>
            <w:noWrap/>
            <w:vAlign w:val="center"/>
            <w:hideMark/>
          </w:tcPr>
          <w:p w14:paraId="36D9D560"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33643FF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AFF610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01701</w:t>
            </w:r>
          </w:p>
        </w:tc>
        <w:tc>
          <w:tcPr>
            <w:tcW w:w="732" w:type="pct"/>
            <w:tcBorders>
              <w:top w:val="nil"/>
              <w:left w:val="nil"/>
              <w:bottom w:val="single" w:sz="4" w:space="0" w:color="auto"/>
              <w:right w:val="single" w:sz="4" w:space="0" w:color="auto"/>
            </w:tcBorders>
            <w:shd w:val="clear" w:color="auto" w:fill="auto"/>
            <w:vAlign w:val="center"/>
            <w:hideMark/>
          </w:tcPr>
          <w:p w14:paraId="4239C2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Haricots secs</w:t>
            </w:r>
          </w:p>
        </w:tc>
        <w:tc>
          <w:tcPr>
            <w:tcW w:w="740" w:type="pct"/>
            <w:tcBorders>
              <w:top w:val="nil"/>
              <w:left w:val="nil"/>
              <w:bottom w:val="single" w:sz="4" w:space="0" w:color="auto"/>
              <w:right w:val="single" w:sz="4" w:space="0" w:color="auto"/>
            </w:tcBorders>
            <w:shd w:val="clear" w:color="auto" w:fill="auto"/>
            <w:noWrap/>
            <w:vAlign w:val="center"/>
            <w:hideMark/>
          </w:tcPr>
          <w:p w14:paraId="3CE49F9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29CC704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2FD16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159079,944</w:t>
            </w:r>
          </w:p>
        </w:tc>
        <w:tc>
          <w:tcPr>
            <w:tcW w:w="517" w:type="pct"/>
            <w:tcBorders>
              <w:top w:val="nil"/>
              <w:left w:val="nil"/>
              <w:bottom w:val="single" w:sz="4" w:space="0" w:color="auto"/>
              <w:right w:val="single" w:sz="4" w:space="0" w:color="auto"/>
            </w:tcBorders>
            <w:shd w:val="clear" w:color="auto" w:fill="auto"/>
            <w:noWrap/>
            <w:vAlign w:val="center"/>
            <w:hideMark/>
          </w:tcPr>
          <w:p w14:paraId="62470039"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58E07D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160547,2</w:t>
            </w:r>
          </w:p>
        </w:tc>
        <w:tc>
          <w:tcPr>
            <w:tcW w:w="517" w:type="pct"/>
            <w:tcBorders>
              <w:top w:val="nil"/>
              <w:left w:val="nil"/>
              <w:bottom w:val="single" w:sz="4" w:space="0" w:color="auto"/>
              <w:right w:val="single" w:sz="4" w:space="0" w:color="auto"/>
            </w:tcBorders>
            <w:shd w:val="clear" w:color="auto" w:fill="auto"/>
            <w:noWrap/>
            <w:vAlign w:val="center"/>
            <w:hideMark/>
          </w:tcPr>
          <w:p w14:paraId="3746D4F3"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D679BB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7F626A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01701</w:t>
            </w:r>
          </w:p>
        </w:tc>
        <w:tc>
          <w:tcPr>
            <w:tcW w:w="732" w:type="pct"/>
            <w:tcBorders>
              <w:top w:val="nil"/>
              <w:left w:val="nil"/>
              <w:bottom w:val="single" w:sz="4" w:space="0" w:color="auto"/>
              <w:right w:val="single" w:sz="4" w:space="0" w:color="auto"/>
            </w:tcBorders>
            <w:shd w:val="clear" w:color="auto" w:fill="auto"/>
            <w:vAlign w:val="center"/>
            <w:hideMark/>
          </w:tcPr>
          <w:p w14:paraId="29363C5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Haricots secs</w:t>
            </w:r>
          </w:p>
        </w:tc>
        <w:tc>
          <w:tcPr>
            <w:tcW w:w="740" w:type="pct"/>
            <w:tcBorders>
              <w:top w:val="nil"/>
              <w:left w:val="nil"/>
              <w:bottom w:val="single" w:sz="4" w:space="0" w:color="auto"/>
              <w:right w:val="single" w:sz="4" w:space="0" w:color="auto"/>
            </w:tcBorders>
            <w:shd w:val="clear" w:color="auto" w:fill="auto"/>
            <w:noWrap/>
            <w:vAlign w:val="center"/>
            <w:hideMark/>
          </w:tcPr>
          <w:p w14:paraId="20B5EE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E7B8D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50243F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124677,025</w:t>
            </w:r>
          </w:p>
        </w:tc>
        <w:tc>
          <w:tcPr>
            <w:tcW w:w="517" w:type="pct"/>
            <w:tcBorders>
              <w:top w:val="nil"/>
              <w:left w:val="nil"/>
              <w:bottom w:val="single" w:sz="4" w:space="0" w:color="auto"/>
              <w:right w:val="single" w:sz="4" w:space="0" w:color="auto"/>
            </w:tcBorders>
            <w:shd w:val="clear" w:color="auto" w:fill="auto"/>
            <w:noWrap/>
            <w:vAlign w:val="center"/>
            <w:hideMark/>
          </w:tcPr>
          <w:p w14:paraId="22F6A26B"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6AC1991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140494,993</w:t>
            </w:r>
          </w:p>
        </w:tc>
        <w:tc>
          <w:tcPr>
            <w:tcW w:w="517" w:type="pct"/>
            <w:tcBorders>
              <w:top w:val="nil"/>
              <w:left w:val="nil"/>
              <w:bottom w:val="single" w:sz="4" w:space="0" w:color="auto"/>
              <w:right w:val="single" w:sz="4" w:space="0" w:color="auto"/>
            </w:tcBorders>
            <w:shd w:val="clear" w:color="auto" w:fill="auto"/>
            <w:noWrap/>
            <w:vAlign w:val="center"/>
            <w:hideMark/>
          </w:tcPr>
          <w:p w14:paraId="201C0139"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930525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ACD4AD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01709.90</w:t>
            </w:r>
          </w:p>
        </w:tc>
        <w:tc>
          <w:tcPr>
            <w:tcW w:w="732" w:type="pct"/>
            <w:tcBorders>
              <w:top w:val="nil"/>
              <w:left w:val="nil"/>
              <w:bottom w:val="single" w:sz="4" w:space="0" w:color="auto"/>
              <w:right w:val="single" w:sz="4" w:space="0" w:color="auto"/>
            </w:tcBorders>
            <w:shd w:val="clear" w:color="auto" w:fill="auto"/>
            <w:vAlign w:val="center"/>
            <w:hideMark/>
          </w:tcPr>
          <w:p w14:paraId="70BCFD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impulsions n.e.c.</w:t>
            </w:r>
          </w:p>
        </w:tc>
        <w:tc>
          <w:tcPr>
            <w:tcW w:w="740" w:type="pct"/>
            <w:tcBorders>
              <w:top w:val="nil"/>
              <w:left w:val="nil"/>
              <w:bottom w:val="single" w:sz="4" w:space="0" w:color="auto"/>
              <w:right w:val="single" w:sz="4" w:space="0" w:color="auto"/>
            </w:tcBorders>
            <w:shd w:val="clear" w:color="auto" w:fill="auto"/>
            <w:noWrap/>
            <w:vAlign w:val="center"/>
            <w:hideMark/>
          </w:tcPr>
          <w:p w14:paraId="1D460CD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236636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34748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39134,69</w:t>
            </w:r>
          </w:p>
        </w:tc>
        <w:tc>
          <w:tcPr>
            <w:tcW w:w="517" w:type="pct"/>
            <w:tcBorders>
              <w:top w:val="nil"/>
              <w:left w:val="nil"/>
              <w:bottom w:val="single" w:sz="4" w:space="0" w:color="auto"/>
              <w:right w:val="single" w:sz="4" w:space="0" w:color="auto"/>
            </w:tcBorders>
            <w:shd w:val="clear" w:color="auto" w:fill="auto"/>
            <w:noWrap/>
            <w:vAlign w:val="center"/>
            <w:hideMark/>
          </w:tcPr>
          <w:p w14:paraId="00A4784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0A766A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39528,1166</w:t>
            </w:r>
          </w:p>
        </w:tc>
        <w:tc>
          <w:tcPr>
            <w:tcW w:w="517" w:type="pct"/>
            <w:tcBorders>
              <w:top w:val="nil"/>
              <w:left w:val="nil"/>
              <w:bottom w:val="single" w:sz="4" w:space="0" w:color="auto"/>
              <w:right w:val="single" w:sz="4" w:space="0" w:color="auto"/>
            </w:tcBorders>
            <w:shd w:val="clear" w:color="auto" w:fill="auto"/>
            <w:noWrap/>
            <w:vAlign w:val="center"/>
            <w:hideMark/>
          </w:tcPr>
          <w:p w14:paraId="71190DB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406F48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DD3AF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01709.90</w:t>
            </w:r>
          </w:p>
        </w:tc>
        <w:tc>
          <w:tcPr>
            <w:tcW w:w="732" w:type="pct"/>
            <w:tcBorders>
              <w:top w:val="nil"/>
              <w:left w:val="nil"/>
              <w:bottom w:val="single" w:sz="4" w:space="0" w:color="auto"/>
              <w:right w:val="single" w:sz="4" w:space="0" w:color="auto"/>
            </w:tcBorders>
            <w:shd w:val="clear" w:color="auto" w:fill="auto"/>
            <w:vAlign w:val="center"/>
            <w:hideMark/>
          </w:tcPr>
          <w:p w14:paraId="3CF6BCF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Autres impulsions n.e.c.</w:t>
            </w:r>
          </w:p>
        </w:tc>
        <w:tc>
          <w:tcPr>
            <w:tcW w:w="740" w:type="pct"/>
            <w:tcBorders>
              <w:top w:val="nil"/>
              <w:left w:val="nil"/>
              <w:bottom w:val="single" w:sz="4" w:space="0" w:color="auto"/>
              <w:right w:val="single" w:sz="4" w:space="0" w:color="auto"/>
            </w:tcBorders>
            <w:shd w:val="clear" w:color="auto" w:fill="auto"/>
            <w:noWrap/>
            <w:vAlign w:val="center"/>
            <w:hideMark/>
          </w:tcPr>
          <w:p w14:paraId="60BCD2E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6F3F3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7CECB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51129,8703</w:t>
            </w:r>
          </w:p>
        </w:tc>
        <w:tc>
          <w:tcPr>
            <w:tcW w:w="517" w:type="pct"/>
            <w:tcBorders>
              <w:top w:val="nil"/>
              <w:left w:val="nil"/>
              <w:bottom w:val="single" w:sz="4" w:space="0" w:color="auto"/>
              <w:right w:val="single" w:sz="4" w:space="0" w:color="auto"/>
            </w:tcBorders>
            <w:shd w:val="clear" w:color="auto" w:fill="auto"/>
            <w:noWrap/>
            <w:vAlign w:val="center"/>
            <w:hideMark/>
          </w:tcPr>
          <w:p w14:paraId="735E25B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DD94AD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52738,2576</w:t>
            </w:r>
          </w:p>
        </w:tc>
        <w:tc>
          <w:tcPr>
            <w:tcW w:w="517" w:type="pct"/>
            <w:tcBorders>
              <w:top w:val="nil"/>
              <w:left w:val="nil"/>
              <w:bottom w:val="single" w:sz="4" w:space="0" w:color="auto"/>
              <w:right w:val="single" w:sz="4" w:space="0" w:color="auto"/>
            </w:tcBorders>
            <w:shd w:val="clear" w:color="auto" w:fill="auto"/>
            <w:noWrap/>
            <w:vAlign w:val="center"/>
            <w:hideMark/>
          </w:tcPr>
          <w:p w14:paraId="141851C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5ED7A4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9DF84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01802</w:t>
            </w:r>
          </w:p>
        </w:tc>
        <w:tc>
          <w:tcPr>
            <w:tcW w:w="732" w:type="pct"/>
            <w:tcBorders>
              <w:top w:val="nil"/>
              <w:left w:val="nil"/>
              <w:bottom w:val="single" w:sz="4" w:space="0" w:color="auto"/>
              <w:right w:val="single" w:sz="4" w:space="0" w:color="auto"/>
            </w:tcBorders>
            <w:shd w:val="clear" w:color="auto" w:fill="auto"/>
            <w:vAlign w:val="center"/>
            <w:hideMark/>
          </w:tcPr>
          <w:p w14:paraId="2EE582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Canne à sucre</w:t>
            </w:r>
          </w:p>
        </w:tc>
        <w:tc>
          <w:tcPr>
            <w:tcW w:w="740" w:type="pct"/>
            <w:tcBorders>
              <w:top w:val="nil"/>
              <w:left w:val="nil"/>
              <w:bottom w:val="single" w:sz="4" w:space="0" w:color="auto"/>
              <w:right w:val="single" w:sz="4" w:space="0" w:color="auto"/>
            </w:tcBorders>
            <w:shd w:val="clear" w:color="auto" w:fill="auto"/>
            <w:noWrap/>
            <w:vAlign w:val="center"/>
            <w:hideMark/>
          </w:tcPr>
          <w:p w14:paraId="35C99A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24AC9E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5A2F6F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561,813909</w:t>
            </w:r>
          </w:p>
        </w:tc>
        <w:tc>
          <w:tcPr>
            <w:tcW w:w="517" w:type="pct"/>
            <w:tcBorders>
              <w:top w:val="nil"/>
              <w:left w:val="nil"/>
              <w:bottom w:val="single" w:sz="4" w:space="0" w:color="auto"/>
              <w:right w:val="single" w:sz="4" w:space="0" w:color="auto"/>
            </w:tcBorders>
            <w:shd w:val="clear" w:color="auto" w:fill="auto"/>
            <w:noWrap/>
            <w:vAlign w:val="center"/>
            <w:hideMark/>
          </w:tcPr>
          <w:p w14:paraId="68D6E0D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67B8A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624,112111</w:t>
            </w:r>
          </w:p>
        </w:tc>
        <w:tc>
          <w:tcPr>
            <w:tcW w:w="517" w:type="pct"/>
            <w:tcBorders>
              <w:top w:val="nil"/>
              <w:left w:val="nil"/>
              <w:bottom w:val="single" w:sz="4" w:space="0" w:color="auto"/>
              <w:right w:val="single" w:sz="4" w:space="0" w:color="auto"/>
            </w:tcBorders>
            <w:shd w:val="clear" w:color="auto" w:fill="auto"/>
            <w:noWrap/>
            <w:vAlign w:val="center"/>
            <w:hideMark/>
          </w:tcPr>
          <w:p w14:paraId="1C6B92D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3A5949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278E1C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01802</w:t>
            </w:r>
          </w:p>
        </w:tc>
        <w:tc>
          <w:tcPr>
            <w:tcW w:w="732" w:type="pct"/>
            <w:tcBorders>
              <w:top w:val="nil"/>
              <w:left w:val="nil"/>
              <w:bottom w:val="single" w:sz="4" w:space="0" w:color="auto"/>
              <w:right w:val="single" w:sz="4" w:space="0" w:color="auto"/>
            </w:tcBorders>
            <w:shd w:val="clear" w:color="auto" w:fill="auto"/>
            <w:vAlign w:val="center"/>
            <w:hideMark/>
          </w:tcPr>
          <w:p w14:paraId="5279EC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Canne à sucre</w:t>
            </w:r>
          </w:p>
        </w:tc>
        <w:tc>
          <w:tcPr>
            <w:tcW w:w="740" w:type="pct"/>
            <w:tcBorders>
              <w:top w:val="nil"/>
              <w:left w:val="nil"/>
              <w:bottom w:val="single" w:sz="4" w:space="0" w:color="auto"/>
              <w:right w:val="single" w:sz="4" w:space="0" w:color="auto"/>
            </w:tcBorders>
            <w:shd w:val="clear" w:color="auto" w:fill="auto"/>
            <w:noWrap/>
            <w:vAlign w:val="center"/>
            <w:hideMark/>
          </w:tcPr>
          <w:p w14:paraId="2A68469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D69AAD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9CB974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11096,2826</w:t>
            </w:r>
          </w:p>
        </w:tc>
        <w:tc>
          <w:tcPr>
            <w:tcW w:w="517" w:type="pct"/>
            <w:tcBorders>
              <w:top w:val="nil"/>
              <w:left w:val="nil"/>
              <w:bottom w:val="single" w:sz="4" w:space="0" w:color="auto"/>
              <w:right w:val="single" w:sz="4" w:space="0" w:color="auto"/>
            </w:tcBorders>
            <w:shd w:val="clear" w:color="auto" w:fill="auto"/>
            <w:noWrap/>
            <w:vAlign w:val="center"/>
            <w:hideMark/>
          </w:tcPr>
          <w:p w14:paraId="727665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31D74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11601,7873</w:t>
            </w:r>
          </w:p>
        </w:tc>
        <w:tc>
          <w:tcPr>
            <w:tcW w:w="517" w:type="pct"/>
            <w:tcBorders>
              <w:top w:val="nil"/>
              <w:left w:val="nil"/>
              <w:bottom w:val="single" w:sz="4" w:space="0" w:color="auto"/>
              <w:right w:val="single" w:sz="4" w:space="0" w:color="auto"/>
            </w:tcBorders>
            <w:shd w:val="clear" w:color="auto" w:fill="auto"/>
            <w:noWrap/>
            <w:vAlign w:val="center"/>
            <w:hideMark/>
          </w:tcPr>
          <w:p w14:paraId="5C0414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56376D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242093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01921.01</w:t>
            </w:r>
          </w:p>
        </w:tc>
        <w:tc>
          <w:tcPr>
            <w:tcW w:w="732" w:type="pct"/>
            <w:tcBorders>
              <w:top w:val="nil"/>
              <w:left w:val="nil"/>
              <w:bottom w:val="single" w:sz="4" w:space="0" w:color="auto"/>
              <w:right w:val="single" w:sz="4" w:space="0" w:color="auto"/>
            </w:tcBorders>
            <w:shd w:val="clear" w:color="auto" w:fill="auto"/>
            <w:vAlign w:val="center"/>
            <w:hideMark/>
          </w:tcPr>
          <w:p w14:paraId="5A67A0A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Coton graine, non égrené</w:t>
            </w:r>
          </w:p>
        </w:tc>
        <w:tc>
          <w:tcPr>
            <w:tcW w:w="740" w:type="pct"/>
            <w:tcBorders>
              <w:top w:val="nil"/>
              <w:left w:val="nil"/>
              <w:bottom w:val="single" w:sz="4" w:space="0" w:color="auto"/>
              <w:right w:val="single" w:sz="4" w:space="0" w:color="auto"/>
            </w:tcBorders>
            <w:shd w:val="clear" w:color="auto" w:fill="auto"/>
            <w:noWrap/>
            <w:vAlign w:val="center"/>
            <w:hideMark/>
          </w:tcPr>
          <w:p w14:paraId="548BDAB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1451D44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224A6E8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530145</w:t>
            </w:r>
          </w:p>
        </w:tc>
        <w:tc>
          <w:tcPr>
            <w:tcW w:w="517" w:type="pct"/>
            <w:tcBorders>
              <w:top w:val="nil"/>
              <w:left w:val="nil"/>
              <w:bottom w:val="single" w:sz="4" w:space="0" w:color="auto"/>
              <w:right w:val="single" w:sz="4" w:space="0" w:color="auto"/>
            </w:tcBorders>
            <w:shd w:val="clear" w:color="auto" w:fill="auto"/>
            <w:noWrap/>
            <w:vAlign w:val="center"/>
            <w:hideMark/>
          </w:tcPr>
          <w:p w14:paraId="1C801C99"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79D5D95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600000</w:t>
            </w:r>
          </w:p>
        </w:tc>
        <w:tc>
          <w:tcPr>
            <w:tcW w:w="517" w:type="pct"/>
            <w:tcBorders>
              <w:top w:val="nil"/>
              <w:left w:val="nil"/>
              <w:bottom w:val="single" w:sz="4" w:space="0" w:color="auto"/>
              <w:right w:val="single" w:sz="4" w:space="0" w:color="auto"/>
            </w:tcBorders>
            <w:shd w:val="clear" w:color="auto" w:fill="auto"/>
            <w:noWrap/>
            <w:vAlign w:val="center"/>
            <w:hideMark/>
          </w:tcPr>
          <w:p w14:paraId="1BFFF4E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70DF5480"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3D415E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01921.01</w:t>
            </w:r>
          </w:p>
        </w:tc>
        <w:tc>
          <w:tcPr>
            <w:tcW w:w="732" w:type="pct"/>
            <w:tcBorders>
              <w:top w:val="nil"/>
              <w:left w:val="nil"/>
              <w:bottom w:val="single" w:sz="4" w:space="0" w:color="auto"/>
              <w:right w:val="single" w:sz="4" w:space="0" w:color="auto"/>
            </w:tcBorders>
            <w:shd w:val="clear" w:color="auto" w:fill="auto"/>
            <w:vAlign w:val="center"/>
            <w:hideMark/>
          </w:tcPr>
          <w:p w14:paraId="4A588D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Coton graine, non égrené</w:t>
            </w:r>
          </w:p>
        </w:tc>
        <w:tc>
          <w:tcPr>
            <w:tcW w:w="740" w:type="pct"/>
            <w:tcBorders>
              <w:top w:val="nil"/>
              <w:left w:val="nil"/>
              <w:bottom w:val="single" w:sz="4" w:space="0" w:color="auto"/>
              <w:right w:val="single" w:sz="4" w:space="0" w:color="auto"/>
            </w:tcBorders>
            <w:shd w:val="clear" w:color="auto" w:fill="auto"/>
            <w:noWrap/>
            <w:vAlign w:val="center"/>
            <w:hideMark/>
          </w:tcPr>
          <w:p w14:paraId="422F4CF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BA806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818ED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597986</w:t>
            </w:r>
          </w:p>
        </w:tc>
        <w:tc>
          <w:tcPr>
            <w:tcW w:w="517" w:type="pct"/>
            <w:tcBorders>
              <w:top w:val="nil"/>
              <w:left w:val="nil"/>
              <w:bottom w:val="single" w:sz="4" w:space="0" w:color="auto"/>
              <w:right w:val="single" w:sz="4" w:space="0" w:color="auto"/>
            </w:tcBorders>
            <w:shd w:val="clear" w:color="auto" w:fill="auto"/>
            <w:noWrap/>
            <w:vAlign w:val="center"/>
            <w:hideMark/>
          </w:tcPr>
          <w:p w14:paraId="1F691A03"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1E17B4D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758000</w:t>
            </w:r>
          </w:p>
        </w:tc>
        <w:tc>
          <w:tcPr>
            <w:tcW w:w="517" w:type="pct"/>
            <w:tcBorders>
              <w:top w:val="nil"/>
              <w:left w:val="nil"/>
              <w:bottom w:val="single" w:sz="4" w:space="0" w:color="auto"/>
              <w:right w:val="single" w:sz="4" w:space="0" w:color="auto"/>
            </w:tcBorders>
            <w:shd w:val="clear" w:color="auto" w:fill="auto"/>
            <w:noWrap/>
            <w:vAlign w:val="center"/>
            <w:hideMark/>
          </w:tcPr>
          <w:p w14:paraId="0E8073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07DA40D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2B99AE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01921.02</w:t>
            </w:r>
          </w:p>
        </w:tc>
        <w:tc>
          <w:tcPr>
            <w:tcW w:w="732" w:type="pct"/>
            <w:tcBorders>
              <w:top w:val="nil"/>
              <w:left w:val="nil"/>
              <w:bottom w:val="single" w:sz="4" w:space="0" w:color="auto"/>
              <w:right w:val="single" w:sz="4" w:space="0" w:color="auto"/>
            </w:tcBorders>
            <w:shd w:val="clear" w:color="auto" w:fill="auto"/>
            <w:vAlign w:val="center"/>
            <w:hideMark/>
          </w:tcPr>
          <w:p w14:paraId="65775E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Peluche de coton, égrenée</w:t>
            </w:r>
          </w:p>
        </w:tc>
        <w:tc>
          <w:tcPr>
            <w:tcW w:w="740" w:type="pct"/>
            <w:tcBorders>
              <w:top w:val="nil"/>
              <w:left w:val="nil"/>
              <w:bottom w:val="single" w:sz="4" w:space="0" w:color="auto"/>
              <w:right w:val="single" w:sz="4" w:space="0" w:color="auto"/>
            </w:tcBorders>
            <w:shd w:val="clear" w:color="auto" w:fill="auto"/>
            <w:noWrap/>
            <w:vAlign w:val="center"/>
            <w:hideMark/>
          </w:tcPr>
          <w:p w14:paraId="2F6816D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741228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28D6688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164400</w:t>
            </w:r>
          </w:p>
        </w:tc>
        <w:tc>
          <w:tcPr>
            <w:tcW w:w="517" w:type="pct"/>
            <w:tcBorders>
              <w:top w:val="nil"/>
              <w:left w:val="nil"/>
              <w:bottom w:val="single" w:sz="4" w:space="0" w:color="auto"/>
              <w:right w:val="single" w:sz="4" w:space="0" w:color="auto"/>
            </w:tcBorders>
            <w:shd w:val="clear" w:color="auto" w:fill="auto"/>
            <w:noWrap/>
            <w:vAlign w:val="center"/>
            <w:hideMark/>
          </w:tcPr>
          <w:p w14:paraId="447450C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3D4B4D9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205000</w:t>
            </w:r>
          </w:p>
        </w:tc>
        <w:tc>
          <w:tcPr>
            <w:tcW w:w="517" w:type="pct"/>
            <w:tcBorders>
              <w:top w:val="nil"/>
              <w:left w:val="nil"/>
              <w:bottom w:val="single" w:sz="4" w:space="0" w:color="auto"/>
              <w:right w:val="single" w:sz="4" w:space="0" w:color="auto"/>
            </w:tcBorders>
            <w:shd w:val="clear" w:color="auto" w:fill="auto"/>
            <w:noWrap/>
            <w:vAlign w:val="center"/>
            <w:hideMark/>
          </w:tcPr>
          <w:p w14:paraId="0CED54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09A9234C"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AF65D2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01970</w:t>
            </w:r>
          </w:p>
        </w:tc>
        <w:tc>
          <w:tcPr>
            <w:tcW w:w="732" w:type="pct"/>
            <w:tcBorders>
              <w:top w:val="nil"/>
              <w:left w:val="nil"/>
              <w:bottom w:val="single" w:sz="4" w:space="0" w:color="auto"/>
              <w:right w:val="single" w:sz="4" w:space="0" w:color="auto"/>
            </w:tcBorders>
            <w:shd w:val="clear" w:color="auto" w:fill="auto"/>
            <w:vAlign w:val="center"/>
            <w:hideMark/>
          </w:tcPr>
          <w:p w14:paraId="3861AF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Tabac non manufacturé</w:t>
            </w:r>
          </w:p>
        </w:tc>
        <w:tc>
          <w:tcPr>
            <w:tcW w:w="740" w:type="pct"/>
            <w:tcBorders>
              <w:top w:val="nil"/>
              <w:left w:val="nil"/>
              <w:bottom w:val="single" w:sz="4" w:space="0" w:color="auto"/>
              <w:right w:val="single" w:sz="4" w:space="0" w:color="auto"/>
            </w:tcBorders>
            <w:shd w:val="clear" w:color="auto" w:fill="auto"/>
            <w:noWrap/>
            <w:vAlign w:val="center"/>
            <w:hideMark/>
          </w:tcPr>
          <w:p w14:paraId="168A997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5312</w:t>
            </w:r>
          </w:p>
        </w:tc>
        <w:tc>
          <w:tcPr>
            <w:tcW w:w="719" w:type="pct"/>
            <w:tcBorders>
              <w:top w:val="nil"/>
              <w:left w:val="nil"/>
              <w:bottom w:val="single" w:sz="4" w:space="0" w:color="auto"/>
              <w:right w:val="single" w:sz="4" w:space="0" w:color="auto"/>
            </w:tcBorders>
            <w:shd w:val="clear" w:color="auto" w:fill="auto"/>
            <w:vAlign w:val="center"/>
            <w:hideMark/>
          </w:tcPr>
          <w:p w14:paraId="5E2EE3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Superficie récoltée [ha]</w:t>
            </w:r>
          </w:p>
        </w:tc>
        <w:tc>
          <w:tcPr>
            <w:tcW w:w="622" w:type="pct"/>
            <w:tcBorders>
              <w:top w:val="nil"/>
              <w:left w:val="nil"/>
              <w:bottom w:val="single" w:sz="4" w:space="0" w:color="auto"/>
              <w:right w:val="single" w:sz="4" w:space="0" w:color="auto"/>
            </w:tcBorders>
            <w:shd w:val="clear" w:color="auto" w:fill="auto"/>
            <w:noWrap/>
            <w:vAlign w:val="center"/>
            <w:hideMark/>
          </w:tcPr>
          <w:p w14:paraId="47E3C49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w:t>
            </w:r>
          </w:p>
        </w:tc>
        <w:tc>
          <w:tcPr>
            <w:tcW w:w="517" w:type="pct"/>
            <w:tcBorders>
              <w:top w:val="nil"/>
              <w:left w:val="nil"/>
              <w:bottom w:val="single" w:sz="4" w:space="0" w:color="auto"/>
              <w:right w:val="single" w:sz="4" w:space="0" w:color="auto"/>
            </w:tcBorders>
            <w:shd w:val="clear" w:color="auto" w:fill="auto"/>
            <w:noWrap/>
            <w:vAlign w:val="center"/>
            <w:hideMark/>
          </w:tcPr>
          <w:p w14:paraId="07FABE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3958400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48,537684</w:t>
            </w:r>
          </w:p>
        </w:tc>
        <w:tc>
          <w:tcPr>
            <w:tcW w:w="517" w:type="pct"/>
            <w:tcBorders>
              <w:top w:val="nil"/>
              <w:left w:val="nil"/>
              <w:bottom w:val="single" w:sz="4" w:space="0" w:color="auto"/>
              <w:right w:val="single" w:sz="4" w:space="0" w:color="auto"/>
            </w:tcBorders>
            <w:shd w:val="clear" w:color="auto" w:fill="auto"/>
            <w:noWrap/>
            <w:vAlign w:val="center"/>
            <w:hideMark/>
          </w:tcPr>
          <w:p w14:paraId="099DE6B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751C9F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8BBD7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01970</w:t>
            </w:r>
          </w:p>
        </w:tc>
        <w:tc>
          <w:tcPr>
            <w:tcW w:w="732" w:type="pct"/>
            <w:tcBorders>
              <w:top w:val="nil"/>
              <w:left w:val="nil"/>
              <w:bottom w:val="single" w:sz="4" w:space="0" w:color="auto"/>
              <w:right w:val="single" w:sz="4" w:space="0" w:color="auto"/>
            </w:tcBorders>
            <w:shd w:val="clear" w:color="auto" w:fill="auto"/>
            <w:vAlign w:val="center"/>
            <w:hideMark/>
          </w:tcPr>
          <w:p w14:paraId="1939C4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Tabac non manufacturé</w:t>
            </w:r>
          </w:p>
        </w:tc>
        <w:tc>
          <w:tcPr>
            <w:tcW w:w="740" w:type="pct"/>
            <w:tcBorders>
              <w:top w:val="nil"/>
              <w:left w:val="nil"/>
              <w:bottom w:val="single" w:sz="4" w:space="0" w:color="auto"/>
              <w:right w:val="single" w:sz="4" w:space="0" w:color="auto"/>
            </w:tcBorders>
            <w:shd w:val="clear" w:color="auto" w:fill="auto"/>
            <w:noWrap/>
            <w:vAlign w:val="center"/>
            <w:hideMark/>
          </w:tcPr>
          <w:p w14:paraId="5821A6E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E0D5A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158345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w:t>
            </w:r>
          </w:p>
        </w:tc>
        <w:tc>
          <w:tcPr>
            <w:tcW w:w="517" w:type="pct"/>
            <w:tcBorders>
              <w:top w:val="nil"/>
              <w:left w:val="nil"/>
              <w:bottom w:val="single" w:sz="4" w:space="0" w:color="auto"/>
              <w:right w:val="single" w:sz="4" w:space="0" w:color="auto"/>
            </w:tcBorders>
            <w:shd w:val="clear" w:color="auto" w:fill="auto"/>
            <w:noWrap/>
            <w:vAlign w:val="center"/>
            <w:hideMark/>
          </w:tcPr>
          <w:p w14:paraId="2FDB87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13D8DB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3,333333</w:t>
            </w:r>
          </w:p>
        </w:tc>
        <w:tc>
          <w:tcPr>
            <w:tcW w:w="517" w:type="pct"/>
            <w:tcBorders>
              <w:top w:val="nil"/>
              <w:left w:val="nil"/>
              <w:bottom w:val="single" w:sz="4" w:space="0" w:color="auto"/>
              <w:right w:val="single" w:sz="4" w:space="0" w:color="auto"/>
            </w:tcBorders>
            <w:shd w:val="clear" w:color="auto" w:fill="auto"/>
            <w:noWrap/>
            <w:vAlign w:val="center"/>
            <w:hideMark/>
          </w:tcPr>
          <w:p w14:paraId="0159A6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7A5C26F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7BD29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21421</w:t>
            </w:r>
          </w:p>
        </w:tc>
        <w:tc>
          <w:tcPr>
            <w:tcW w:w="732" w:type="pct"/>
            <w:tcBorders>
              <w:top w:val="nil"/>
              <w:left w:val="nil"/>
              <w:bottom w:val="single" w:sz="4" w:space="0" w:color="auto"/>
              <w:right w:val="single" w:sz="4" w:space="0" w:color="auto"/>
            </w:tcBorders>
            <w:shd w:val="clear" w:color="auto" w:fill="auto"/>
            <w:vAlign w:val="center"/>
            <w:hideMark/>
          </w:tcPr>
          <w:p w14:paraId="3EE0E8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Arachides décortiquées</w:t>
            </w:r>
          </w:p>
        </w:tc>
        <w:tc>
          <w:tcPr>
            <w:tcW w:w="740" w:type="pct"/>
            <w:tcBorders>
              <w:top w:val="nil"/>
              <w:left w:val="nil"/>
              <w:bottom w:val="single" w:sz="4" w:space="0" w:color="auto"/>
              <w:right w:val="single" w:sz="4" w:space="0" w:color="auto"/>
            </w:tcBorders>
            <w:shd w:val="clear" w:color="auto" w:fill="auto"/>
            <w:noWrap/>
            <w:vAlign w:val="center"/>
            <w:hideMark/>
          </w:tcPr>
          <w:p w14:paraId="5539ED3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A4DF8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C535A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85820</w:t>
            </w:r>
          </w:p>
        </w:tc>
        <w:tc>
          <w:tcPr>
            <w:tcW w:w="517" w:type="pct"/>
            <w:tcBorders>
              <w:top w:val="nil"/>
              <w:left w:val="nil"/>
              <w:bottom w:val="single" w:sz="4" w:space="0" w:color="auto"/>
              <w:right w:val="single" w:sz="4" w:space="0" w:color="auto"/>
            </w:tcBorders>
            <w:shd w:val="clear" w:color="auto" w:fill="auto"/>
            <w:noWrap/>
            <w:vAlign w:val="center"/>
            <w:hideMark/>
          </w:tcPr>
          <w:p w14:paraId="74C1595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88C88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94500</w:t>
            </w:r>
          </w:p>
        </w:tc>
        <w:tc>
          <w:tcPr>
            <w:tcW w:w="517" w:type="pct"/>
            <w:tcBorders>
              <w:top w:val="nil"/>
              <w:left w:val="nil"/>
              <w:bottom w:val="single" w:sz="4" w:space="0" w:color="auto"/>
              <w:right w:val="single" w:sz="4" w:space="0" w:color="auto"/>
            </w:tcBorders>
            <w:shd w:val="clear" w:color="auto" w:fill="auto"/>
            <w:noWrap/>
            <w:vAlign w:val="center"/>
            <w:hideMark/>
          </w:tcPr>
          <w:p w14:paraId="025B0F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A96D45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C4F4D5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21424</w:t>
            </w:r>
          </w:p>
        </w:tc>
        <w:tc>
          <w:tcPr>
            <w:tcW w:w="732" w:type="pct"/>
            <w:tcBorders>
              <w:top w:val="nil"/>
              <w:left w:val="nil"/>
              <w:bottom w:val="single" w:sz="4" w:space="0" w:color="auto"/>
              <w:right w:val="single" w:sz="4" w:space="0" w:color="auto"/>
            </w:tcBorders>
            <w:shd w:val="clear" w:color="auto" w:fill="auto"/>
            <w:vAlign w:val="center"/>
            <w:hideMark/>
          </w:tcPr>
          <w:p w14:paraId="4955CB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Noix de cajou décortiquées</w:t>
            </w:r>
          </w:p>
        </w:tc>
        <w:tc>
          <w:tcPr>
            <w:tcW w:w="740" w:type="pct"/>
            <w:tcBorders>
              <w:top w:val="nil"/>
              <w:left w:val="nil"/>
              <w:bottom w:val="single" w:sz="4" w:space="0" w:color="auto"/>
              <w:right w:val="single" w:sz="4" w:space="0" w:color="auto"/>
            </w:tcBorders>
            <w:shd w:val="clear" w:color="auto" w:fill="auto"/>
            <w:noWrap/>
            <w:vAlign w:val="center"/>
            <w:hideMark/>
          </w:tcPr>
          <w:p w14:paraId="7B692A5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C8A82C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8C8F70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14273,95</w:t>
            </w:r>
          </w:p>
        </w:tc>
        <w:tc>
          <w:tcPr>
            <w:tcW w:w="517" w:type="pct"/>
            <w:tcBorders>
              <w:top w:val="nil"/>
              <w:left w:val="nil"/>
              <w:bottom w:val="single" w:sz="4" w:space="0" w:color="auto"/>
              <w:right w:val="single" w:sz="4" w:space="0" w:color="auto"/>
            </w:tcBorders>
            <w:shd w:val="clear" w:color="auto" w:fill="auto"/>
            <w:noWrap/>
            <w:vAlign w:val="center"/>
            <w:hideMark/>
          </w:tcPr>
          <w:p w14:paraId="10B9610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2CBCD5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16500</w:t>
            </w:r>
          </w:p>
        </w:tc>
        <w:tc>
          <w:tcPr>
            <w:tcW w:w="517" w:type="pct"/>
            <w:tcBorders>
              <w:top w:val="nil"/>
              <w:left w:val="nil"/>
              <w:bottom w:val="single" w:sz="4" w:space="0" w:color="auto"/>
              <w:right w:val="single" w:sz="4" w:space="0" w:color="auto"/>
            </w:tcBorders>
            <w:shd w:val="clear" w:color="auto" w:fill="auto"/>
            <w:noWrap/>
            <w:vAlign w:val="center"/>
            <w:hideMark/>
          </w:tcPr>
          <w:p w14:paraId="4F924C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FF26E4A"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75CD3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2161</w:t>
            </w:r>
          </w:p>
        </w:tc>
        <w:tc>
          <w:tcPr>
            <w:tcW w:w="732" w:type="pct"/>
            <w:tcBorders>
              <w:top w:val="nil"/>
              <w:left w:val="nil"/>
              <w:bottom w:val="single" w:sz="4" w:space="0" w:color="auto"/>
              <w:right w:val="single" w:sz="4" w:space="0" w:color="auto"/>
            </w:tcBorders>
            <w:shd w:val="clear" w:color="auto" w:fill="auto"/>
            <w:vAlign w:val="center"/>
            <w:hideMark/>
          </w:tcPr>
          <w:p w14:paraId="4F33D4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de soja</w:t>
            </w:r>
          </w:p>
        </w:tc>
        <w:tc>
          <w:tcPr>
            <w:tcW w:w="740" w:type="pct"/>
            <w:tcBorders>
              <w:top w:val="nil"/>
              <w:left w:val="nil"/>
              <w:bottom w:val="single" w:sz="4" w:space="0" w:color="auto"/>
              <w:right w:val="single" w:sz="4" w:space="0" w:color="auto"/>
            </w:tcBorders>
            <w:shd w:val="clear" w:color="auto" w:fill="auto"/>
            <w:noWrap/>
            <w:vAlign w:val="center"/>
            <w:hideMark/>
          </w:tcPr>
          <w:p w14:paraId="125CA62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75E6B8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C4EDEB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13100</w:t>
            </w:r>
          </w:p>
        </w:tc>
        <w:tc>
          <w:tcPr>
            <w:tcW w:w="517" w:type="pct"/>
            <w:tcBorders>
              <w:top w:val="nil"/>
              <w:left w:val="nil"/>
              <w:bottom w:val="single" w:sz="4" w:space="0" w:color="auto"/>
              <w:right w:val="single" w:sz="4" w:space="0" w:color="auto"/>
            </w:tcBorders>
            <w:shd w:val="clear" w:color="auto" w:fill="auto"/>
            <w:noWrap/>
            <w:vAlign w:val="center"/>
            <w:hideMark/>
          </w:tcPr>
          <w:p w14:paraId="08C335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43DAD9C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14000</w:t>
            </w:r>
          </w:p>
        </w:tc>
        <w:tc>
          <w:tcPr>
            <w:tcW w:w="517" w:type="pct"/>
            <w:tcBorders>
              <w:top w:val="nil"/>
              <w:left w:val="nil"/>
              <w:bottom w:val="single" w:sz="4" w:space="0" w:color="auto"/>
              <w:right w:val="single" w:sz="4" w:space="0" w:color="auto"/>
            </w:tcBorders>
            <w:shd w:val="clear" w:color="auto" w:fill="auto"/>
            <w:noWrap/>
            <w:vAlign w:val="center"/>
            <w:hideMark/>
          </w:tcPr>
          <w:p w14:paraId="3DE0B0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4897F82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27DF6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2162</w:t>
            </w:r>
          </w:p>
        </w:tc>
        <w:tc>
          <w:tcPr>
            <w:tcW w:w="732" w:type="pct"/>
            <w:tcBorders>
              <w:top w:val="nil"/>
              <w:left w:val="nil"/>
              <w:bottom w:val="single" w:sz="4" w:space="0" w:color="auto"/>
              <w:right w:val="single" w:sz="4" w:space="0" w:color="auto"/>
            </w:tcBorders>
            <w:shd w:val="clear" w:color="auto" w:fill="auto"/>
            <w:vAlign w:val="center"/>
            <w:hideMark/>
          </w:tcPr>
          <w:p w14:paraId="755EFE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d'arachide</w:t>
            </w:r>
          </w:p>
        </w:tc>
        <w:tc>
          <w:tcPr>
            <w:tcW w:w="740" w:type="pct"/>
            <w:tcBorders>
              <w:top w:val="nil"/>
              <w:left w:val="nil"/>
              <w:bottom w:val="single" w:sz="4" w:space="0" w:color="auto"/>
              <w:right w:val="single" w:sz="4" w:space="0" w:color="auto"/>
            </w:tcBorders>
            <w:shd w:val="clear" w:color="auto" w:fill="auto"/>
            <w:noWrap/>
            <w:vAlign w:val="center"/>
            <w:hideMark/>
          </w:tcPr>
          <w:p w14:paraId="584532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1A5D9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29327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9807,83</w:t>
            </w:r>
          </w:p>
        </w:tc>
        <w:tc>
          <w:tcPr>
            <w:tcW w:w="517" w:type="pct"/>
            <w:tcBorders>
              <w:top w:val="nil"/>
              <w:left w:val="nil"/>
              <w:bottom w:val="single" w:sz="4" w:space="0" w:color="auto"/>
              <w:right w:val="single" w:sz="4" w:space="0" w:color="auto"/>
            </w:tcBorders>
            <w:shd w:val="clear" w:color="auto" w:fill="auto"/>
            <w:noWrap/>
            <w:vAlign w:val="center"/>
            <w:hideMark/>
          </w:tcPr>
          <w:p w14:paraId="625C721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F92A37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10825,67</w:t>
            </w:r>
          </w:p>
        </w:tc>
        <w:tc>
          <w:tcPr>
            <w:tcW w:w="517" w:type="pct"/>
            <w:tcBorders>
              <w:top w:val="nil"/>
              <w:left w:val="nil"/>
              <w:bottom w:val="single" w:sz="4" w:space="0" w:color="auto"/>
              <w:right w:val="single" w:sz="4" w:space="0" w:color="auto"/>
            </w:tcBorders>
            <w:shd w:val="clear" w:color="auto" w:fill="auto"/>
            <w:noWrap/>
            <w:vAlign w:val="center"/>
            <w:hideMark/>
          </w:tcPr>
          <w:p w14:paraId="07970B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1B0EE7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91809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2165</w:t>
            </w:r>
          </w:p>
        </w:tc>
        <w:tc>
          <w:tcPr>
            <w:tcW w:w="732" w:type="pct"/>
            <w:tcBorders>
              <w:top w:val="nil"/>
              <w:left w:val="nil"/>
              <w:bottom w:val="single" w:sz="4" w:space="0" w:color="auto"/>
              <w:right w:val="single" w:sz="4" w:space="0" w:color="auto"/>
            </w:tcBorders>
            <w:shd w:val="clear" w:color="auto" w:fill="auto"/>
            <w:vAlign w:val="center"/>
            <w:hideMark/>
          </w:tcPr>
          <w:p w14:paraId="7A24B3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de palme</w:t>
            </w:r>
          </w:p>
        </w:tc>
        <w:tc>
          <w:tcPr>
            <w:tcW w:w="740" w:type="pct"/>
            <w:tcBorders>
              <w:top w:val="nil"/>
              <w:left w:val="nil"/>
              <w:bottom w:val="single" w:sz="4" w:space="0" w:color="auto"/>
              <w:right w:val="single" w:sz="4" w:space="0" w:color="auto"/>
            </w:tcBorders>
            <w:shd w:val="clear" w:color="auto" w:fill="auto"/>
            <w:noWrap/>
            <w:vAlign w:val="center"/>
            <w:hideMark/>
          </w:tcPr>
          <w:p w14:paraId="6D0254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D67D89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3EC3C7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70000</w:t>
            </w:r>
          </w:p>
        </w:tc>
        <w:tc>
          <w:tcPr>
            <w:tcW w:w="517" w:type="pct"/>
            <w:tcBorders>
              <w:top w:val="nil"/>
              <w:left w:val="nil"/>
              <w:bottom w:val="single" w:sz="4" w:space="0" w:color="auto"/>
              <w:right w:val="single" w:sz="4" w:space="0" w:color="auto"/>
            </w:tcBorders>
            <w:shd w:val="clear" w:color="auto" w:fill="auto"/>
            <w:noWrap/>
            <w:vAlign w:val="center"/>
            <w:hideMark/>
          </w:tcPr>
          <w:p w14:paraId="78D8A2D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29EC8E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75000</w:t>
            </w:r>
          </w:p>
        </w:tc>
        <w:tc>
          <w:tcPr>
            <w:tcW w:w="517" w:type="pct"/>
            <w:tcBorders>
              <w:top w:val="nil"/>
              <w:left w:val="nil"/>
              <w:bottom w:val="single" w:sz="4" w:space="0" w:color="auto"/>
              <w:right w:val="single" w:sz="4" w:space="0" w:color="auto"/>
            </w:tcBorders>
            <w:shd w:val="clear" w:color="auto" w:fill="auto"/>
            <w:noWrap/>
            <w:vAlign w:val="center"/>
            <w:hideMark/>
          </w:tcPr>
          <w:p w14:paraId="73251C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73A16B3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BBA29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2166</w:t>
            </w:r>
          </w:p>
        </w:tc>
        <w:tc>
          <w:tcPr>
            <w:tcW w:w="732" w:type="pct"/>
            <w:tcBorders>
              <w:top w:val="nil"/>
              <w:left w:val="nil"/>
              <w:bottom w:val="single" w:sz="4" w:space="0" w:color="auto"/>
              <w:right w:val="single" w:sz="4" w:space="0" w:color="auto"/>
            </w:tcBorders>
            <w:shd w:val="clear" w:color="auto" w:fill="auto"/>
            <w:vAlign w:val="center"/>
            <w:hideMark/>
          </w:tcPr>
          <w:p w14:paraId="1FCC34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de noix de coco</w:t>
            </w:r>
          </w:p>
        </w:tc>
        <w:tc>
          <w:tcPr>
            <w:tcW w:w="740" w:type="pct"/>
            <w:tcBorders>
              <w:top w:val="nil"/>
              <w:left w:val="nil"/>
              <w:bottom w:val="single" w:sz="4" w:space="0" w:color="auto"/>
              <w:right w:val="single" w:sz="4" w:space="0" w:color="auto"/>
            </w:tcBorders>
            <w:shd w:val="clear" w:color="auto" w:fill="auto"/>
            <w:noWrap/>
            <w:vAlign w:val="center"/>
            <w:hideMark/>
          </w:tcPr>
          <w:p w14:paraId="77FDF6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4DD2ED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45B11D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1573,25</w:t>
            </w:r>
          </w:p>
        </w:tc>
        <w:tc>
          <w:tcPr>
            <w:tcW w:w="517" w:type="pct"/>
            <w:tcBorders>
              <w:top w:val="nil"/>
              <w:left w:val="nil"/>
              <w:bottom w:val="single" w:sz="4" w:space="0" w:color="auto"/>
              <w:right w:val="single" w:sz="4" w:space="0" w:color="auto"/>
            </w:tcBorders>
            <w:shd w:val="clear" w:color="auto" w:fill="auto"/>
            <w:noWrap/>
            <w:vAlign w:val="center"/>
            <w:hideMark/>
          </w:tcPr>
          <w:p w14:paraId="04C7A1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97B0C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1469,69</w:t>
            </w:r>
          </w:p>
        </w:tc>
        <w:tc>
          <w:tcPr>
            <w:tcW w:w="517" w:type="pct"/>
            <w:tcBorders>
              <w:top w:val="nil"/>
              <w:left w:val="nil"/>
              <w:bottom w:val="single" w:sz="4" w:space="0" w:color="auto"/>
              <w:right w:val="single" w:sz="4" w:space="0" w:color="auto"/>
            </w:tcBorders>
            <w:shd w:val="clear" w:color="auto" w:fill="auto"/>
            <w:noWrap/>
            <w:vAlign w:val="center"/>
            <w:hideMark/>
          </w:tcPr>
          <w:p w14:paraId="008B1B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91F5FE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29C39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2168</w:t>
            </w:r>
          </w:p>
        </w:tc>
        <w:tc>
          <w:tcPr>
            <w:tcW w:w="732" w:type="pct"/>
            <w:tcBorders>
              <w:top w:val="nil"/>
              <w:left w:val="nil"/>
              <w:bottom w:val="single" w:sz="4" w:space="0" w:color="auto"/>
              <w:right w:val="single" w:sz="4" w:space="0" w:color="auto"/>
            </w:tcBorders>
            <w:shd w:val="clear" w:color="auto" w:fill="auto"/>
            <w:vAlign w:val="center"/>
            <w:hideMark/>
          </w:tcPr>
          <w:p w14:paraId="0E58267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de coton</w:t>
            </w:r>
          </w:p>
        </w:tc>
        <w:tc>
          <w:tcPr>
            <w:tcW w:w="740" w:type="pct"/>
            <w:tcBorders>
              <w:top w:val="nil"/>
              <w:left w:val="nil"/>
              <w:bottom w:val="single" w:sz="4" w:space="0" w:color="auto"/>
              <w:right w:val="single" w:sz="4" w:space="0" w:color="auto"/>
            </w:tcBorders>
            <w:shd w:val="clear" w:color="auto" w:fill="auto"/>
            <w:noWrap/>
            <w:vAlign w:val="center"/>
            <w:hideMark/>
          </w:tcPr>
          <w:p w14:paraId="66C994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E632A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D55F7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10623,48</w:t>
            </w:r>
          </w:p>
        </w:tc>
        <w:tc>
          <w:tcPr>
            <w:tcW w:w="517" w:type="pct"/>
            <w:tcBorders>
              <w:top w:val="nil"/>
              <w:left w:val="nil"/>
              <w:bottom w:val="single" w:sz="4" w:space="0" w:color="auto"/>
              <w:right w:val="single" w:sz="4" w:space="0" w:color="auto"/>
            </w:tcBorders>
            <w:shd w:val="clear" w:color="auto" w:fill="auto"/>
            <w:noWrap/>
            <w:vAlign w:val="center"/>
            <w:hideMark/>
          </w:tcPr>
          <w:p w14:paraId="0609E24A"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43ADB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10412,41</w:t>
            </w:r>
          </w:p>
        </w:tc>
        <w:tc>
          <w:tcPr>
            <w:tcW w:w="517" w:type="pct"/>
            <w:tcBorders>
              <w:top w:val="nil"/>
              <w:left w:val="nil"/>
              <w:bottom w:val="single" w:sz="4" w:space="0" w:color="auto"/>
              <w:right w:val="single" w:sz="4" w:space="0" w:color="auto"/>
            </w:tcBorders>
            <w:shd w:val="clear" w:color="auto" w:fill="auto"/>
            <w:noWrap/>
            <w:vAlign w:val="center"/>
            <w:hideMark/>
          </w:tcPr>
          <w:p w14:paraId="21071E3A"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0B625E6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3AEE9A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21691.14</w:t>
            </w:r>
          </w:p>
        </w:tc>
        <w:tc>
          <w:tcPr>
            <w:tcW w:w="732" w:type="pct"/>
            <w:tcBorders>
              <w:top w:val="nil"/>
              <w:left w:val="nil"/>
              <w:bottom w:val="single" w:sz="4" w:space="0" w:color="auto"/>
              <w:right w:val="single" w:sz="4" w:space="0" w:color="auto"/>
            </w:tcBorders>
            <w:shd w:val="clear" w:color="auto" w:fill="auto"/>
            <w:vAlign w:val="center"/>
            <w:hideMark/>
          </w:tcPr>
          <w:p w14:paraId="584753A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Huile de palmiste</w:t>
            </w:r>
          </w:p>
        </w:tc>
        <w:tc>
          <w:tcPr>
            <w:tcW w:w="740" w:type="pct"/>
            <w:tcBorders>
              <w:top w:val="nil"/>
              <w:left w:val="nil"/>
              <w:bottom w:val="single" w:sz="4" w:space="0" w:color="auto"/>
              <w:right w:val="single" w:sz="4" w:space="0" w:color="auto"/>
            </w:tcBorders>
            <w:shd w:val="clear" w:color="auto" w:fill="auto"/>
            <w:noWrap/>
            <w:vAlign w:val="center"/>
            <w:hideMark/>
          </w:tcPr>
          <w:p w14:paraId="43605A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26E432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B1344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9100</w:t>
            </w:r>
          </w:p>
        </w:tc>
        <w:tc>
          <w:tcPr>
            <w:tcW w:w="517" w:type="pct"/>
            <w:tcBorders>
              <w:top w:val="nil"/>
              <w:left w:val="nil"/>
              <w:bottom w:val="single" w:sz="4" w:space="0" w:color="auto"/>
              <w:right w:val="single" w:sz="4" w:space="0" w:color="auto"/>
            </w:tcBorders>
            <w:shd w:val="clear" w:color="auto" w:fill="auto"/>
            <w:noWrap/>
            <w:vAlign w:val="center"/>
            <w:hideMark/>
          </w:tcPr>
          <w:p w14:paraId="6D48FBE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23F601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9800</w:t>
            </w:r>
          </w:p>
        </w:tc>
        <w:tc>
          <w:tcPr>
            <w:tcW w:w="517" w:type="pct"/>
            <w:tcBorders>
              <w:top w:val="nil"/>
              <w:left w:val="nil"/>
              <w:bottom w:val="single" w:sz="4" w:space="0" w:color="auto"/>
              <w:right w:val="single" w:sz="4" w:space="0" w:color="auto"/>
            </w:tcBorders>
            <w:shd w:val="clear" w:color="auto" w:fill="auto"/>
            <w:noWrap/>
            <w:vAlign w:val="center"/>
            <w:hideMark/>
          </w:tcPr>
          <w:p w14:paraId="2FB69A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6A2DBEB5"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7CC42E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21800</w:t>
            </w:r>
          </w:p>
        </w:tc>
        <w:tc>
          <w:tcPr>
            <w:tcW w:w="732" w:type="pct"/>
            <w:tcBorders>
              <w:top w:val="nil"/>
              <w:left w:val="nil"/>
              <w:bottom w:val="single" w:sz="4" w:space="0" w:color="auto"/>
              <w:right w:val="single" w:sz="4" w:space="0" w:color="auto"/>
            </w:tcBorders>
            <w:shd w:val="clear" w:color="auto" w:fill="auto"/>
            <w:vAlign w:val="center"/>
            <w:hideMark/>
          </w:tcPr>
          <w:p w14:paraId="522F553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Linters de coton</w:t>
            </w:r>
          </w:p>
        </w:tc>
        <w:tc>
          <w:tcPr>
            <w:tcW w:w="740" w:type="pct"/>
            <w:tcBorders>
              <w:top w:val="nil"/>
              <w:left w:val="nil"/>
              <w:bottom w:val="single" w:sz="4" w:space="0" w:color="auto"/>
              <w:right w:val="single" w:sz="4" w:space="0" w:color="auto"/>
            </w:tcBorders>
            <w:shd w:val="clear" w:color="auto" w:fill="auto"/>
            <w:noWrap/>
            <w:vAlign w:val="center"/>
            <w:hideMark/>
          </w:tcPr>
          <w:p w14:paraId="7CE4C26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F037FD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44CA7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1365,49</w:t>
            </w:r>
          </w:p>
        </w:tc>
        <w:tc>
          <w:tcPr>
            <w:tcW w:w="517" w:type="pct"/>
            <w:tcBorders>
              <w:top w:val="nil"/>
              <w:left w:val="nil"/>
              <w:bottom w:val="single" w:sz="4" w:space="0" w:color="auto"/>
              <w:right w:val="single" w:sz="4" w:space="0" w:color="auto"/>
            </w:tcBorders>
            <w:shd w:val="clear" w:color="auto" w:fill="auto"/>
            <w:noWrap/>
            <w:vAlign w:val="center"/>
            <w:hideMark/>
          </w:tcPr>
          <w:p w14:paraId="3BB4B4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E800A3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1338,36</w:t>
            </w:r>
          </w:p>
        </w:tc>
        <w:tc>
          <w:tcPr>
            <w:tcW w:w="517" w:type="pct"/>
            <w:tcBorders>
              <w:top w:val="nil"/>
              <w:left w:val="nil"/>
              <w:bottom w:val="single" w:sz="4" w:space="0" w:color="auto"/>
              <w:right w:val="single" w:sz="4" w:space="0" w:color="auto"/>
            </w:tcBorders>
            <w:shd w:val="clear" w:color="auto" w:fill="auto"/>
            <w:noWrap/>
            <w:vAlign w:val="center"/>
            <w:hideMark/>
          </w:tcPr>
          <w:p w14:paraId="3114131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304E15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7FA26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21910.03</w:t>
            </w:r>
          </w:p>
        </w:tc>
        <w:tc>
          <w:tcPr>
            <w:tcW w:w="732" w:type="pct"/>
            <w:tcBorders>
              <w:top w:val="nil"/>
              <w:left w:val="nil"/>
              <w:bottom w:val="single" w:sz="4" w:space="0" w:color="auto"/>
              <w:right w:val="single" w:sz="4" w:space="0" w:color="auto"/>
            </w:tcBorders>
            <w:shd w:val="clear" w:color="auto" w:fill="auto"/>
            <w:vAlign w:val="center"/>
            <w:hideMark/>
          </w:tcPr>
          <w:p w14:paraId="5291D9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Galette de soja</w:t>
            </w:r>
          </w:p>
        </w:tc>
        <w:tc>
          <w:tcPr>
            <w:tcW w:w="740" w:type="pct"/>
            <w:tcBorders>
              <w:top w:val="nil"/>
              <w:left w:val="nil"/>
              <w:bottom w:val="single" w:sz="4" w:space="0" w:color="auto"/>
              <w:right w:val="single" w:sz="4" w:space="0" w:color="auto"/>
            </w:tcBorders>
            <w:shd w:val="clear" w:color="auto" w:fill="auto"/>
            <w:noWrap/>
            <w:vAlign w:val="center"/>
            <w:hideMark/>
          </w:tcPr>
          <w:p w14:paraId="4053A5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3F5917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EDA1F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55157,89</w:t>
            </w:r>
          </w:p>
        </w:tc>
        <w:tc>
          <w:tcPr>
            <w:tcW w:w="517" w:type="pct"/>
            <w:tcBorders>
              <w:top w:val="nil"/>
              <w:left w:val="nil"/>
              <w:bottom w:val="single" w:sz="4" w:space="0" w:color="auto"/>
              <w:right w:val="single" w:sz="4" w:space="0" w:color="auto"/>
            </w:tcBorders>
            <w:shd w:val="clear" w:color="auto" w:fill="auto"/>
            <w:noWrap/>
            <w:vAlign w:val="center"/>
            <w:hideMark/>
          </w:tcPr>
          <w:p w14:paraId="710997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81664B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58947,37</w:t>
            </w:r>
          </w:p>
        </w:tc>
        <w:tc>
          <w:tcPr>
            <w:tcW w:w="517" w:type="pct"/>
            <w:tcBorders>
              <w:top w:val="nil"/>
              <w:left w:val="nil"/>
              <w:bottom w:val="single" w:sz="4" w:space="0" w:color="auto"/>
              <w:right w:val="single" w:sz="4" w:space="0" w:color="auto"/>
            </w:tcBorders>
            <w:shd w:val="clear" w:color="auto" w:fill="auto"/>
            <w:noWrap/>
            <w:vAlign w:val="center"/>
            <w:hideMark/>
          </w:tcPr>
          <w:p w14:paraId="2E21D5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3E75B6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D4538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21910.04</w:t>
            </w:r>
          </w:p>
        </w:tc>
        <w:tc>
          <w:tcPr>
            <w:tcW w:w="732" w:type="pct"/>
            <w:tcBorders>
              <w:top w:val="nil"/>
              <w:left w:val="nil"/>
              <w:bottom w:val="single" w:sz="4" w:space="0" w:color="auto"/>
              <w:right w:val="single" w:sz="4" w:space="0" w:color="auto"/>
            </w:tcBorders>
            <w:shd w:val="clear" w:color="auto" w:fill="auto"/>
            <w:vAlign w:val="center"/>
            <w:hideMark/>
          </w:tcPr>
          <w:p w14:paraId="7398FA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Galette d'arachide</w:t>
            </w:r>
          </w:p>
        </w:tc>
        <w:tc>
          <w:tcPr>
            <w:tcW w:w="740" w:type="pct"/>
            <w:tcBorders>
              <w:top w:val="nil"/>
              <w:left w:val="nil"/>
              <w:bottom w:val="single" w:sz="4" w:space="0" w:color="auto"/>
              <w:right w:val="single" w:sz="4" w:space="0" w:color="auto"/>
            </w:tcBorders>
            <w:shd w:val="clear" w:color="auto" w:fill="auto"/>
            <w:noWrap/>
            <w:vAlign w:val="center"/>
            <w:hideMark/>
          </w:tcPr>
          <w:p w14:paraId="4EC863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8AE34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E2F043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11513,54</w:t>
            </w:r>
          </w:p>
        </w:tc>
        <w:tc>
          <w:tcPr>
            <w:tcW w:w="517" w:type="pct"/>
            <w:tcBorders>
              <w:top w:val="nil"/>
              <w:left w:val="nil"/>
              <w:bottom w:val="single" w:sz="4" w:space="0" w:color="auto"/>
              <w:right w:val="single" w:sz="4" w:space="0" w:color="auto"/>
            </w:tcBorders>
            <w:shd w:val="clear" w:color="auto" w:fill="auto"/>
            <w:noWrap/>
            <w:vAlign w:val="center"/>
            <w:hideMark/>
          </w:tcPr>
          <w:p w14:paraId="7CC164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2300D3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12708,39</w:t>
            </w:r>
          </w:p>
        </w:tc>
        <w:tc>
          <w:tcPr>
            <w:tcW w:w="517" w:type="pct"/>
            <w:tcBorders>
              <w:top w:val="nil"/>
              <w:left w:val="nil"/>
              <w:bottom w:val="single" w:sz="4" w:space="0" w:color="auto"/>
              <w:right w:val="single" w:sz="4" w:space="0" w:color="auto"/>
            </w:tcBorders>
            <w:shd w:val="clear" w:color="auto" w:fill="auto"/>
            <w:noWrap/>
            <w:vAlign w:val="center"/>
            <w:hideMark/>
          </w:tcPr>
          <w:p w14:paraId="2878F8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78FEB3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DA994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21910.05</w:t>
            </w:r>
          </w:p>
        </w:tc>
        <w:tc>
          <w:tcPr>
            <w:tcW w:w="732" w:type="pct"/>
            <w:tcBorders>
              <w:top w:val="nil"/>
              <w:left w:val="nil"/>
              <w:bottom w:val="single" w:sz="4" w:space="0" w:color="auto"/>
              <w:right w:val="single" w:sz="4" w:space="0" w:color="auto"/>
            </w:tcBorders>
            <w:shd w:val="clear" w:color="auto" w:fill="auto"/>
            <w:vAlign w:val="center"/>
            <w:hideMark/>
          </w:tcPr>
          <w:p w14:paraId="0DA340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Galette de coprah</w:t>
            </w:r>
          </w:p>
        </w:tc>
        <w:tc>
          <w:tcPr>
            <w:tcW w:w="740" w:type="pct"/>
            <w:tcBorders>
              <w:top w:val="nil"/>
              <w:left w:val="nil"/>
              <w:bottom w:val="single" w:sz="4" w:space="0" w:color="auto"/>
              <w:right w:val="single" w:sz="4" w:space="0" w:color="auto"/>
            </w:tcBorders>
            <w:shd w:val="clear" w:color="auto" w:fill="auto"/>
            <w:noWrap/>
            <w:vAlign w:val="center"/>
            <w:hideMark/>
          </w:tcPr>
          <w:p w14:paraId="4AE3AC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B6E52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24E6E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917,73</w:t>
            </w:r>
          </w:p>
        </w:tc>
        <w:tc>
          <w:tcPr>
            <w:tcW w:w="517" w:type="pct"/>
            <w:tcBorders>
              <w:top w:val="nil"/>
              <w:left w:val="nil"/>
              <w:bottom w:val="single" w:sz="4" w:space="0" w:color="auto"/>
              <w:right w:val="single" w:sz="4" w:space="0" w:color="auto"/>
            </w:tcBorders>
            <w:shd w:val="clear" w:color="auto" w:fill="auto"/>
            <w:noWrap/>
            <w:vAlign w:val="center"/>
            <w:hideMark/>
          </w:tcPr>
          <w:p w14:paraId="45F3E90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94032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857,32</w:t>
            </w:r>
          </w:p>
        </w:tc>
        <w:tc>
          <w:tcPr>
            <w:tcW w:w="517" w:type="pct"/>
            <w:tcBorders>
              <w:top w:val="nil"/>
              <w:left w:val="nil"/>
              <w:bottom w:val="single" w:sz="4" w:space="0" w:color="auto"/>
              <w:right w:val="single" w:sz="4" w:space="0" w:color="auto"/>
            </w:tcBorders>
            <w:shd w:val="clear" w:color="auto" w:fill="auto"/>
            <w:noWrap/>
            <w:vAlign w:val="center"/>
            <w:hideMark/>
          </w:tcPr>
          <w:p w14:paraId="6ED760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387FE1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73F885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21910.06</w:t>
            </w:r>
          </w:p>
        </w:tc>
        <w:tc>
          <w:tcPr>
            <w:tcW w:w="732" w:type="pct"/>
            <w:tcBorders>
              <w:top w:val="nil"/>
              <w:left w:val="nil"/>
              <w:bottom w:val="single" w:sz="4" w:space="0" w:color="auto"/>
              <w:right w:val="single" w:sz="4" w:space="0" w:color="auto"/>
            </w:tcBorders>
            <w:shd w:val="clear" w:color="auto" w:fill="auto"/>
            <w:vAlign w:val="center"/>
            <w:hideMark/>
          </w:tcPr>
          <w:p w14:paraId="6B5EC9B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Galette de palmiste</w:t>
            </w:r>
          </w:p>
        </w:tc>
        <w:tc>
          <w:tcPr>
            <w:tcW w:w="740" w:type="pct"/>
            <w:tcBorders>
              <w:top w:val="nil"/>
              <w:left w:val="nil"/>
              <w:bottom w:val="single" w:sz="4" w:space="0" w:color="auto"/>
              <w:right w:val="single" w:sz="4" w:space="0" w:color="auto"/>
            </w:tcBorders>
            <w:shd w:val="clear" w:color="auto" w:fill="auto"/>
            <w:noWrap/>
            <w:vAlign w:val="center"/>
            <w:hideMark/>
          </w:tcPr>
          <w:p w14:paraId="2E6CAC2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A15ED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63A8A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9100</w:t>
            </w:r>
          </w:p>
        </w:tc>
        <w:tc>
          <w:tcPr>
            <w:tcW w:w="517" w:type="pct"/>
            <w:tcBorders>
              <w:top w:val="nil"/>
              <w:left w:val="nil"/>
              <w:bottom w:val="single" w:sz="4" w:space="0" w:color="auto"/>
              <w:right w:val="single" w:sz="4" w:space="0" w:color="auto"/>
            </w:tcBorders>
            <w:shd w:val="clear" w:color="auto" w:fill="auto"/>
            <w:noWrap/>
            <w:vAlign w:val="center"/>
            <w:hideMark/>
          </w:tcPr>
          <w:p w14:paraId="1EDABF6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8EE37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9800</w:t>
            </w:r>
          </w:p>
        </w:tc>
        <w:tc>
          <w:tcPr>
            <w:tcW w:w="517" w:type="pct"/>
            <w:tcBorders>
              <w:top w:val="nil"/>
              <w:left w:val="nil"/>
              <w:bottom w:val="single" w:sz="4" w:space="0" w:color="auto"/>
              <w:right w:val="single" w:sz="4" w:space="0" w:color="auto"/>
            </w:tcBorders>
            <w:shd w:val="clear" w:color="auto" w:fill="auto"/>
            <w:noWrap/>
            <w:vAlign w:val="center"/>
            <w:hideMark/>
          </w:tcPr>
          <w:p w14:paraId="75C4A20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53C2362"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32BB0C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21910.15</w:t>
            </w:r>
          </w:p>
        </w:tc>
        <w:tc>
          <w:tcPr>
            <w:tcW w:w="732" w:type="pct"/>
            <w:tcBorders>
              <w:top w:val="nil"/>
              <w:left w:val="nil"/>
              <w:bottom w:val="single" w:sz="4" w:space="0" w:color="auto"/>
              <w:right w:val="single" w:sz="4" w:space="0" w:color="auto"/>
            </w:tcBorders>
            <w:shd w:val="clear" w:color="auto" w:fill="auto"/>
            <w:vAlign w:val="center"/>
            <w:hideMark/>
          </w:tcPr>
          <w:p w14:paraId="1E2925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Gâteau de graines de coton</w:t>
            </w:r>
          </w:p>
        </w:tc>
        <w:tc>
          <w:tcPr>
            <w:tcW w:w="740" w:type="pct"/>
            <w:tcBorders>
              <w:top w:val="nil"/>
              <w:left w:val="nil"/>
              <w:bottom w:val="single" w:sz="4" w:space="0" w:color="auto"/>
              <w:right w:val="single" w:sz="4" w:space="0" w:color="auto"/>
            </w:tcBorders>
            <w:shd w:val="clear" w:color="auto" w:fill="auto"/>
            <w:noWrap/>
            <w:vAlign w:val="center"/>
            <w:hideMark/>
          </w:tcPr>
          <w:p w14:paraId="2B80038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913F94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E50061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26088,88</w:t>
            </w:r>
          </w:p>
        </w:tc>
        <w:tc>
          <w:tcPr>
            <w:tcW w:w="517" w:type="pct"/>
            <w:tcBorders>
              <w:top w:val="nil"/>
              <w:left w:val="nil"/>
              <w:bottom w:val="single" w:sz="4" w:space="0" w:color="auto"/>
              <w:right w:val="single" w:sz="4" w:space="0" w:color="auto"/>
            </w:tcBorders>
            <w:shd w:val="clear" w:color="auto" w:fill="auto"/>
            <w:noWrap/>
            <w:vAlign w:val="center"/>
            <w:hideMark/>
          </w:tcPr>
          <w:p w14:paraId="1F05A720"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36E92E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32787,13</w:t>
            </w:r>
          </w:p>
        </w:tc>
        <w:tc>
          <w:tcPr>
            <w:tcW w:w="517" w:type="pct"/>
            <w:tcBorders>
              <w:top w:val="nil"/>
              <w:left w:val="nil"/>
              <w:bottom w:val="single" w:sz="4" w:space="0" w:color="auto"/>
              <w:right w:val="single" w:sz="4" w:space="0" w:color="auto"/>
            </w:tcBorders>
            <w:shd w:val="clear" w:color="auto" w:fill="auto"/>
            <w:noWrap/>
            <w:vAlign w:val="center"/>
            <w:hideMark/>
          </w:tcPr>
          <w:p w14:paraId="2A9C3223"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6A1DB59C"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F26490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23110</w:t>
            </w:r>
          </w:p>
        </w:tc>
        <w:tc>
          <w:tcPr>
            <w:tcW w:w="732" w:type="pct"/>
            <w:tcBorders>
              <w:top w:val="nil"/>
              <w:left w:val="nil"/>
              <w:bottom w:val="single" w:sz="4" w:space="0" w:color="auto"/>
              <w:right w:val="single" w:sz="4" w:space="0" w:color="auto"/>
            </w:tcBorders>
            <w:shd w:val="clear" w:color="auto" w:fill="auto"/>
            <w:vAlign w:val="center"/>
            <w:hideMark/>
          </w:tcPr>
          <w:p w14:paraId="6ACD91D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blé et méteil</w:t>
            </w:r>
          </w:p>
        </w:tc>
        <w:tc>
          <w:tcPr>
            <w:tcW w:w="740" w:type="pct"/>
            <w:tcBorders>
              <w:top w:val="nil"/>
              <w:left w:val="nil"/>
              <w:bottom w:val="single" w:sz="4" w:space="0" w:color="auto"/>
              <w:right w:val="single" w:sz="4" w:space="0" w:color="auto"/>
            </w:tcBorders>
            <w:shd w:val="clear" w:color="auto" w:fill="auto"/>
            <w:noWrap/>
            <w:vAlign w:val="center"/>
            <w:hideMark/>
          </w:tcPr>
          <w:p w14:paraId="6B6124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08AFCD2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B5D21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4152,42</w:t>
            </w:r>
          </w:p>
        </w:tc>
        <w:tc>
          <w:tcPr>
            <w:tcW w:w="517" w:type="pct"/>
            <w:tcBorders>
              <w:top w:val="nil"/>
              <w:left w:val="nil"/>
              <w:bottom w:val="single" w:sz="4" w:space="0" w:color="auto"/>
              <w:right w:val="single" w:sz="4" w:space="0" w:color="auto"/>
            </w:tcBorders>
            <w:shd w:val="clear" w:color="auto" w:fill="auto"/>
            <w:noWrap/>
            <w:vAlign w:val="center"/>
            <w:hideMark/>
          </w:tcPr>
          <w:p w14:paraId="1ED987B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A38DE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2878,77</w:t>
            </w:r>
          </w:p>
        </w:tc>
        <w:tc>
          <w:tcPr>
            <w:tcW w:w="517" w:type="pct"/>
            <w:tcBorders>
              <w:top w:val="nil"/>
              <w:left w:val="nil"/>
              <w:bottom w:val="single" w:sz="4" w:space="0" w:color="auto"/>
              <w:right w:val="single" w:sz="4" w:space="0" w:color="auto"/>
            </w:tcBorders>
            <w:shd w:val="clear" w:color="auto" w:fill="auto"/>
            <w:noWrap/>
            <w:vAlign w:val="center"/>
            <w:hideMark/>
          </w:tcPr>
          <w:p w14:paraId="12CD540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5616F4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0CD01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23120.03</w:t>
            </w:r>
          </w:p>
        </w:tc>
        <w:tc>
          <w:tcPr>
            <w:tcW w:w="732" w:type="pct"/>
            <w:tcBorders>
              <w:top w:val="nil"/>
              <w:left w:val="nil"/>
              <w:bottom w:val="single" w:sz="4" w:space="0" w:color="auto"/>
              <w:right w:val="single" w:sz="4" w:space="0" w:color="auto"/>
            </w:tcBorders>
            <w:shd w:val="clear" w:color="auto" w:fill="auto"/>
            <w:vAlign w:val="center"/>
            <w:hideMark/>
          </w:tcPr>
          <w:p w14:paraId="23BCB80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maïs</w:t>
            </w:r>
          </w:p>
        </w:tc>
        <w:tc>
          <w:tcPr>
            <w:tcW w:w="740" w:type="pct"/>
            <w:tcBorders>
              <w:top w:val="nil"/>
              <w:left w:val="nil"/>
              <w:bottom w:val="single" w:sz="4" w:space="0" w:color="auto"/>
              <w:right w:val="single" w:sz="4" w:space="0" w:color="auto"/>
            </w:tcBorders>
            <w:shd w:val="clear" w:color="auto" w:fill="auto"/>
            <w:noWrap/>
            <w:vAlign w:val="center"/>
            <w:hideMark/>
          </w:tcPr>
          <w:p w14:paraId="19ED6B1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4323D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661CF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330000</w:t>
            </w:r>
          </w:p>
        </w:tc>
        <w:tc>
          <w:tcPr>
            <w:tcW w:w="517" w:type="pct"/>
            <w:tcBorders>
              <w:top w:val="nil"/>
              <w:left w:val="nil"/>
              <w:bottom w:val="single" w:sz="4" w:space="0" w:color="auto"/>
              <w:right w:val="single" w:sz="4" w:space="0" w:color="auto"/>
            </w:tcBorders>
            <w:shd w:val="clear" w:color="auto" w:fill="auto"/>
            <w:noWrap/>
            <w:vAlign w:val="center"/>
            <w:hideMark/>
          </w:tcPr>
          <w:p w14:paraId="016DA6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c>
          <w:tcPr>
            <w:tcW w:w="622" w:type="pct"/>
            <w:tcBorders>
              <w:top w:val="nil"/>
              <w:left w:val="nil"/>
              <w:bottom w:val="single" w:sz="4" w:space="0" w:color="auto"/>
              <w:right w:val="single" w:sz="4" w:space="0" w:color="auto"/>
            </w:tcBorders>
            <w:shd w:val="clear" w:color="auto" w:fill="auto"/>
            <w:noWrap/>
            <w:vAlign w:val="center"/>
            <w:hideMark/>
          </w:tcPr>
          <w:p w14:paraId="66A854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330000</w:t>
            </w:r>
          </w:p>
        </w:tc>
        <w:tc>
          <w:tcPr>
            <w:tcW w:w="517" w:type="pct"/>
            <w:tcBorders>
              <w:top w:val="nil"/>
              <w:left w:val="nil"/>
              <w:bottom w:val="single" w:sz="4" w:space="0" w:color="auto"/>
              <w:right w:val="single" w:sz="4" w:space="0" w:color="auto"/>
            </w:tcBorders>
            <w:shd w:val="clear" w:color="auto" w:fill="auto"/>
            <w:noWrap/>
            <w:vAlign w:val="center"/>
            <w:hideMark/>
          </w:tcPr>
          <w:p w14:paraId="62B4991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7836E77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5F7D1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23120.05</w:t>
            </w:r>
          </w:p>
        </w:tc>
        <w:tc>
          <w:tcPr>
            <w:tcW w:w="732" w:type="pct"/>
            <w:tcBorders>
              <w:top w:val="nil"/>
              <w:left w:val="nil"/>
              <w:bottom w:val="single" w:sz="4" w:space="0" w:color="auto"/>
              <w:right w:val="single" w:sz="4" w:space="0" w:color="auto"/>
            </w:tcBorders>
            <w:shd w:val="clear" w:color="auto" w:fill="auto"/>
            <w:vAlign w:val="center"/>
            <w:hideMark/>
          </w:tcPr>
          <w:p w14:paraId="4F298D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millet</w:t>
            </w:r>
          </w:p>
        </w:tc>
        <w:tc>
          <w:tcPr>
            <w:tcW w:w="740" w:type="pct"/>
            <w:tcBorders>
              <w:top w:val="nil"/>
              <w:left w:val="nil"/>
              <w:bottom w:val="single" w:sz="4" w:space="0" w:color="auto"/>
              <w:right w:val="single" w:sz="4" w:space="0" w:color="auto"/>
            </w:tcBorders>
            <w:shd w:val="clear" w:color="auto" w:fill="auto"/>
            <w:noWrap/>
            <w:vAlign w:val="center"/>
            <w:hideMark/>
          </w:tcPr>
          <w:p w14:paraId="081F7D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B1985A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5D28E68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13312,15</w:t>
            </w:r>
          </w:p>
        </w:tc>
        <w:tc>
          <w:tcPr>
            <w:tcW w:w="517" w:type="pct"/>
            <w:tcBorders>
              <w:top w:val="nil"/>
              <w:left w:val="nil"/>
              <w:bottom w:val="single" w:sz="4" w:space="0" w:color="auto"/>
              <w:right w:val="single" w:sz="4" w:space="0" w:color="auto"/>
            </w:tcBorders>
            <w:shd w:val="clear" w:color="auto" w:fill="auto"/>
            <w:noWrap/>
            <w:vAlign w:val="center"/>
            <w:hideMark/>
          </w:tcPr>
          <w:p w14:paraId="051FBB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D6359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14112,91</w:t>
            </w:r>
          </w:p>
        </w:tc>
        <w:tc>
          <w:tcPr>
            <w:tcW w:w="517" w:type="pct"/>
            <w:tcBorders>
              <w:top w:val="nil"/>
              <w:left w:val="nil"/>
              <w:bottom w:val="single" w:sz="4" w:space="0" w:color="auto"/>
              <w:right w:val="single" w:sz="4" w:space="0" w:color="auto"/>
            </w:tcBorders>
            <w:shd w:val="clear" w:color="auto" w:fill="auto"/>
            <w:noWrap/>
            <w:vAlign w:val="center"/>
            <w:hideMark/>
          </w:tcPr>
          <w:p w14:paraId="576928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F66554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D5AA5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23120.06</w:t>
            </w:r>
          </w:p>
        </w:tc>
        <w:tc>
          <w:tcPr>
            <w:tcW w:w="732" w:type="pct"/>
            <w:tcBorders>
              <w:top w:val="nil"/>
              <w:left w:val="nil"/>
              <w:bottom w:val="single" w:sz="4" w:space="0" w:color="auto"/>
              <w:right w:val="single" w:sz="4" w:space="0" w:color="auto"/>
            </w:tcBorders>
            <w:shd w:val="clear" w:color="auto" w:fill="auto"/>
            <w:vAlign w:val="center"/>
            <w:hideMark/>
          </w:tcPr>
          <w:p w14:paraId="4979236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sorgho</w:t>
            </w:r>
          </w:p>
        </w:tc>
        <w:tc>
          <w:tcPr>
            <w:tcW w:w="740" w:type="pct"/>
            <w:tcBorders>
              <w:top w:val="nil"/>
              <w:left w:val="nil"/>
              <w:bottom w:val="single" w:sz="4" w:space="0" w:color="auto"/>
              <w:right w:val="single" w:sz="4" w:space="0" w:color="auto"/>
            </w:tcBorders>
            <w:shd w:val="clear" w:color="auto" w:fill="auto"/>
            <w:noWrap/>
            <w:vAlign w:val="center"/>
            <w:hideMark/>
          </w:tcPr>
          <w:p w14:paraId="475012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5F555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FD6E3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87403,37</w:t>
            </w:r>
          </w:p>
        </w:tc>
        <w:tc>
          <w:tcPr>
            <w:tcW w:w="517" w:type="pct"/>
            <w:tcBorders>
              <w:top w:val="nil"/>
              <w:left w:val="nil"/>
              <w:bottom w:val="single" w:sz="4" w:space="0" w:color="auto"/>
              <w:right w:val="single" w:sz="4" w:space="0" w:color="auto"/>
            </w:tcBorders>
            <w:shd w:val="clear" w:color="auto" w:fill="auto"/>
            <w:noWrap/>
            <w:vAlign w:val="center"/>
            <w:hideMark/>
          </w:tcPr>
          <w:p w14:paraId="41DD1F9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B1164D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96899,81</w:t>
            </w:r>
          </w:p>
        </w:tc>
        <w:tc>
          <w:tcPr>
            <w:tcW w:w="517" w:type="pct"/>
            <w:tcBorders>
              <w:top w:val="nil"/>
              <w:left w:val="nil"/>
              <w:bottom w:val="single" w:sz="4" w:space="0" w:color="auto"/>
              <w:right w:val="single" w:sz="4" w:space="0" w:color="auto"/>
            </w:tcBorders>
            <w:shd w:val="clear" w:color="auto" w:fill="auto"/>
            <w:noWrap/>
            <w:vAlign w:val="center"/>
            <w:hideMark/>
          </w:tcPr>
          <w:p w14:paraId="455600B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C2DF12A"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3E36F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23120.08</w:t>
            </w:r>
          </w:p>
        </w:tc>
        <w:tc>
          <w:tcPr>
            <w:tcW w:w="732" w:type="pct"/>
            <w:tcBorders>
              <w:top w:val="nil"/>
              <w:left w:val="nil"/>
              <w:bottom w:val="single" w:sz="4" w:space="0" w:color="auto"/>
              <w:right w:val="single" w:sz="4" w:space="0" w:color="auto"/>
            </w:tcBorders>
            <w:shd w:val="clear" w:color="auto" w:fill="auto"/>
            <w:vAlign w:val="center"/>
            <w:hideMark/>
          </w:tcPr>
          <w:p w14:paraId="273D07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fonio</w:t>
            </w:r>
          </w:p>
        </w:tc>
        <w:tc>
          <w:tcPr>
            <w:tcW w:w="740" w:type="pct"/>
            <w:tcBorders>
              <w:top w:val="nil"/>
              <w:left w:val="nil"/>
              <w:bottom w:val="single" w:sz="4" w:space="0" w:color="auto"/>
              <w:right w:val="single" w:sz="4" w:space="0" w:color="auto"/>
            </w:tcBorders>
            <w:shd w:val="clear" w:color="auto" w:fill="auto"/>
            <w:noWrap/>
            <w:vAlign w:val="center"/>
            <w:hideMark/>
          </w:tcPr>
          <w:p w14:paraId="6B5153C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A06F77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84F8C4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811,14</w:t>
            </w:r>
          </w:p>
        </w:tc>
        <w:tc>
          <w:tcPr>
            <w:tcW w:w="517" w:type="pct"/>
            <w:tcBorders>
              <w:top w:val="nil"/>
              <w:left w:val="nil"/>
              <w:bottom w:val="single" w:sz="4" w:space="0" w:color="auto"/>
              <w:right w:val="single" w:sz="4" w:space="0" w:color="auto"/>
            </w:tcBorders>
            <w:shd w:val="clear" w:color="auto" w:fill="auto"/>
            <w:noWrap/>
            <w:vAlign w:val="center"/>
            <w:hideMark/>
          </w:tcPr>
          <w:p w14:paraId="4EC5850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A8CC2A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3708,4</w:t>
            </w:r>
          </w:p>
        </w:tc>
        <w:tc>
          <w:tcPr>
            <w:tcW w:w="517" w:type="pct"/>
            <w:tcBorders>
              <w:top w:val="nil"/>
              <w:left w:val="nil"/>
              <w:bottom w:val="single" w:sz="4" w:space="0" w:color="auto"/>
              <w:right w:val="single" w:sz="4" w:space="0" w:color="auto"/>
            </w:tcBorders>
            <w:shd w:val="clear" w:color="auto" w:fill="auto"/>
            <w:noWrap/>
            <w:vAlign w:val="center"/>
            <w:hideMark/>
          </w:tcPr>
          <w:p w14:paraId="551405C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55AF00F"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989C49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23161.02</w:t>
            </w:r>
          </w:p>
        </w:tc>
        <w:tc>
          <w:tcPr>
            <w:tcW w:w="732" w:type="pct"/>
            <w:tcBorders>
              <w:top w:val="nil"/>
              <w:left w:val="nil"/>
              <w:bottom w:val="single" w:sz="4" w:space="0" w:color="auto"/>
              <w:right w:val="single" w:sz="4" w:space="0" w:color="auto"/>
            </w:tcBorders>
            <w:shd w:val="clear" w:color="auto" w:fill="auto"/>
            <w:vAlign w:val="center"/>
            <w:hideMark/>
          </w:tcPr>
          <w:p w14:paraId="05483A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Riz, moulu</w:t>
            </w:r>
          </w:p>
        </w:tc>
        <w:tc>
          <w:tcPr>
            <w:tcW w:w="740" w:type="pct"/>
            <w:tcBorders>
              <w:top w:val="nil"/>
              <w:left w:val="nil"/>
              <w:bottom w:val="single" w:sz="4" w:space="0" w:color="auto"/>
              <w:right w:val="single" w:sz="4" w:space="0" w:color="auto"/>
            </w:tcBorders>
            <w:shd w:val="clear" w:color="auto" w:fill="auto"/>
            <w:noWrap/>
            <w:vAlign w:val="center"/>
            <w:hideMark/>
          </w:tcPr>
          <w:p w14:paraId="3F0AC2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ACA73F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3CF30A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127300</w:t>
            </w:r>
          </w:p>
        </w:tc>
        <w:tc>
          <w:tcPr>
            <w:tcW w:w="517" w:type="pct"/>
            <w:tcBorders>
              <w:top w:val="nil"/>
              <w:left w:val="nil"/>
              <w:bottom w:val="single" w:sz="4" w:space="0" w:color="auto"/>
              <w:right w:val="single" w:sz="4" w:space="0" w:color="auto"/>
            </w:tcBorders>
            <w:shd w:val="clear" w:color="auto" w:fill="auto"/>
            <w:noWrap/>
            <w:vAlign w:val="center"/>
            <w:hideMark/>
          </w:tcPr>
          <w:p w14:paraId="1E8A6E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FC8A8A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150000</w:t>
            </w:r>
          </w:p>
        </w:tc>
        <w:tc>
          <w:tcPr>
            <w:tcW w:w="517" w:type="pct"/>
            <w:tcBorders>
              <w:top w:val="nil"/>
              <w:left w:val="nil"/>
              <w:bottom w:val="single" w:sz="4" w:space="0" w:color="auto"/>
              <w:right w:val="single" w:sz="4" w:space="0" w:color="auto"/>
            </w:tcBorders>
            <w:shd w:val="clear" w:color="auto" w:fill="auto"/>
            <w:noWrap/>
            <w:vAlign w:val="center"/>
            <w:hideMark/>
          </w:tcPr>
          <w:p w14:paraId="0FFAD8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68510ADD"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CB837E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23161.03</w:t>
            </w:r>
          </w:p>
        </w:tc>
        <w:tc>
          <w:tcPr>
            <w:tcW w:w="732" w:type="pct"/>
            <w:tcBorders>
              <w:top w:val="nil"/>
              <w:left w:val="nil"/>
              <w:bottom w:val="single" w:sz="4" w:space="0" w:color="auto"/>
              <w:right w:val="single" w:sz="4" w:space="0" w:color="auto"/>
            </w:tcBorders>
            <w:shd w:val="clear" w:color="auto" w:fill="auto"/>
            <w:vAlign w:val="center"/>
            <w:hideMark/>
          </w:tcPr>
          <w:p w14:paraId="32458B8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Riz, cassé</w:t>
            </w:r>
          </w:p>
        </w:tc>
        <w:tc>
          <w:tcPr>
            <w:tcW w:w="740" w:type="pct"/>
            <w:tcBorders>
              <w:top w:val="nil"/>
              <w:left w:val="nil"/>
              <w:bottom w:val="single" w:sz="4" w:space="0" w:color="auto"/>
              <w:right w:val="single" w:sz="4" w:space="0" w:color="auto"/>
            </w:tcBorders>
            <w:shd w:val="clear" w:color="auto" w:fill="auto"/>
            <w:noWrap/>
            <w:vAlign w:val="center"/>
            <w:hideMark/>
          </w:tcPr>
          <w:p w14:paraId="3107C35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11DDCB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04C1BC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1547,84</w:t>
            </w:r>
          </w:p>
        </w:tc>
        <w:tc>
          <w:tcPr>
            <w:tcW w:w="517" w:type="pct"/>
            <w:tcBorders>
              <w:top w:val="nil"/>
              <w:left w:val="nil"/>
              <w:bottom w:val="single" w:sz="4" w:space="0" w:color="auto"/>
              <w:right w:val="single" w:sz="4" w:space="0" w:color="auto"/>
            </w:tcBorders>
            <w:shd w:val="clear" w:color="auto" w:fill="auto"/>
            <w:noWrap/>
            <w:vAlign w:val="center"/>
            <w:hideMark/>
          </w:tcPr>
          <w:p w14:paraId="176984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6022C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2283,82</w:t>
            </w:r>
          </w:p>
        </w:tc>
        <w:tc>
          <w:tcPr>
            <w:tcW w:w="517" w:type="pct"/>
            <w:tcBorders>
              <w:top w:val="nil"/>
              <w:left w:val="nil"/>
              <w:bottom w:val="single" w:sz="4" w:space="0" w:color="auto"/>
              <w:right w:val="single" w:sz="4" w:space="0" w:color="auto"/>
            </w:tcBorders>
            <w:shd w:val="clear" w:color="auto" w:fill="auto"/>
            <w:noWrap/>
            <w:vAlign w:val="center"/>
            <w:hideMark/>
          </w:tcPr>
          <w:p w14:paraId="5C7750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B049FAA"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81ABF8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23170.01</w:t>
            </w:r>
          </w:p>
        </w:tc>
        <w:tc>
          <w:tcPr>
            <w:tcW w:w="732" w:type="pct"/>
            <w:tcBorders>
              <w:top w:val="nil"/>
              <w:left w:val="nil"/>
              <w:bottom w:val="single" w:sz="4" w:space="0" w:color="auto"/>
              <w:right w:val="single" w:sz="4" w:space="0" w:color="auto"/>
            </w:tcBorders>
            <w:shd w:val="clear" w:color="auto" w:fill="auto"/>
            <w:vAlign w:val="center"/>
            <w:hideMark/>
          </w:tcPr>
          <w:p w14:paraId="0531EEC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manioc</w:t>
            </w:r>
          </w:p>
        </w:tc>
        <w:tc>
          <w:tcPr>
            <w:tcW w:w="740" w:type="pct"/>
            <w:tcBorders>
              <w:top w:val="nil"/>
              <w:left w:val="nil"/>
              <w:bottom w:val="single" w:sz="4" w:space="0" w:color="auto"/>
              <w:right w:val="single" w:sz="4" w:space="0" w:color="auto"/>
            </w:tcBorders>
            <w:shd w:val="clear" w:color="auto" w:fill="auto"/>
            <w:noWrap/>
            <w:vAlign w:val="center"/>
            <w:hideMark/>
          </w:tcPr>
          <w:p w14:paraId="67A197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3D3B93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192CFF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8645,03</w:t>
            </w:r>
          </w:p>
        </w:tc>
        <w:tc>
          <w:tcPr>
            <w:tcW w:w="517" w:type="pct"/>
            <w:tcBorders>
              <w:top w:val="nil"/>
              <w:left w:val="nil"/>
              <w:bottom w:val="single" w:sz="4" w:space="0" w:color="auto"/>
              <w:right w:val="single" w:sz="4" w:space="0" w:color="auto"/>
            </w:tcBorders>
            <w:shd w:val="clear" w:color="auto" w:fill="auto"/>
            <w:noWrap/>
            <w:vAlign w:val="center"/>
            <w:hideMark/>
          </w:tcPr>
          <w:p w14:paraId="68408EF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FB8A2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8307,89</w:t>
            </w:r>
          </w:p>
        </w:tc>
        <w:tc>
          <w:tcPr>
            <w:tcW w:w="517" w:type="pct"/>
            <w:tcBorders>
              <w:top w:val="nil"/>
              <w:left w:val="nil"/>
              <w:bottom w:val="single" w:sz="4" w:space="0" w:color="auto"/>
              <w:right w:val="single" w:sz="4" w:space="0" w:color="auto"/>
            </w:tcBorders>
            <w:shd w:val="clear" w:color="auto" w:fill="auto"/>
            <w:noWrap/>
            <w:vAlign w:val="center"/>
            <w:hideMark/>
          </w:tcPr>
          <w:p w14:paraId="393CC2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09B9DF4"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B6E27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23170.04</w:t>
            </w:r>
          </w:p>
        </w:tc>
        <w:tc>
          <w:tcPr>
            <w:tcW w:w="732" w:type="pct"/>
            <w:tcBorders>
              <w:top w:val="nil"/>
              <w:left w:val="nil"/>
              <w:bottom w:val="single" w:sz="4" w:space="0" w:color="auto"/>
              <w:right w:val="single" w:sz="4" w:space="0" w:color="auto"/>
            </w:tcBorders>
            <w:shd w:val="clear" w:color="auto" w:fill="auto"/>
            <w:vAlign w:val="center"/>
            <w:hideMark/>
          </w:tcPr>
          <w:p w14:paraId="3BEF60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Farine de fruits</w:t>
            </w:r>
          </w:p>
        </w:tc>
        <w:tc>
          <w:tcPr>
            <w:tcW w:w="740" w:type="pct"/>
            <w:tcBorders>
              <w:top w:val="nil"/>
              <w:left w:val="nil"/>
              <w:bottom w:val="single" w:sz="4" w:space="0" w:color="auto"/>
              <w:right w:val="single" w:sz="4" w:space="0" w:color="auto"/>
            </w:tcBorders>
            <w:shd w:val="clear" w:color="auto" w:fill="auto"/>
            <w:noWrap/>
            <w:vAlign w:val="center"/>
            <w:hideMark/>
          </w:tcPr>
          <w:p w14:paraId="69469B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4BB6C4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536C2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1645,36</w:t>
            </w:r>
          </w:p>
        </w:tc>
        <w:tc>
          <w:tcPr>
            <w:tcW w:w="517" w:type="pct"/>
            <w:tcBorders>
              <w:top w:val="nil"/>
              <w:left w:val="nil"/>
              <w:bottom w:val="single" w:sz="4" w:space="0" w:color="auto"/>
              <w:right w:val="single" w:sz="4" w:space="0" w:color="auto"/>
            </w:tcBorders>
            <w:shd w:val="clear" w:color="auto" w:fill="auto"/>
            <w:noWrap/>
            <w:vAlign w:val="center"/>
            <w:hideMark/>
          </w:tcPr>
          <w:p w14:paraId="10C524E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762472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1692,71</w:t>
            </w:r>
          </w:p>
        </w:tc>
        <w:tc>
          <w:tcPr>
            <w:tcW w:w="517" w:type="pct"/>
            <w:tcBorders>
              <w:top w:val="nil"/>
              <w:left w:val="nil"/>
              <w:bottom w:val="single" w:sz="4" w:space="0" w:color="auto"/>
              <w:right w:val="single" w:sz="4" w:space="0" w:color="auto"/>
            </w:tcBorders>
            <w:shd w:val="clear" w:color="auto" w:fill="auto"/>
            <w:noWrap/>
            <w:vAlign w:val="center"/>
            <w:hideMark/>
          </w:tcPr>
          <w:p w14:paraId="6F5CA7B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317D75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D077E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2351f</w:t>
            </w:r>
          </w:p>
        </w:tc>
        <w:tc>
          <w:tcPr>
            <w:tcW w:w="732" w:type="pct"/>
            <w:tcBorders>
              <w:top w:val="nil"/>
              <w:left w:val="nil"/>
              <w:bottom w:val="single" w:sz="4" w:space="0" w:color="auto"/>
              <w:right w:val="single" w:sz="4" w:space="0" w:color="auto"/>
            </w:tcBorders>
            <w:shd w:val="clear" w:color="auto" w:fill="auto"/>
            <w:vAlign w:val="center"/>
            <w:hideMark/>
          </w:tcPr>
          <w:p w14:paraId="238F743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Sucre brut de canne ou de betterave (centrifuge uniquement)</w:t>
            </w:r>
          </w:p>
        </w:tc>
        <w:tc>
          <w:tcPr>
            <w:tcW w:w="740" w:type="pct"/>
            <w:tcBorders>
              <w:top w:val="nil"/>
              <w:left w:val="nil"/>
              <w:bottom w:val="single" w:sz="4" w:space="0" w:color="auto"/>
              <w:right w:val="single" w:sz="4" w:space="0" w:color="auto"/>
            </w:tcBorders>
            <w:shd w:val="clear" w:color="auto" w:fill="auto"/>
            <w:noWrap/>
            <w:vAlign w:val="center"/>
            <w:hideMark/>
          </w:tcPr>
          <w:p w14:paraId="516A3F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40FB2C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949698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1469,92</w:t>
            </w:r>
          </w:p>
        </w:tc>
        <w:tc>
          <w:tcPr>
            <w:tcW w:w="517" w:type="pct"/>
            <w:tcBorders>
              <w:top w:val="nil"/>
              <w:left w:val="nil"/>
              <w:bottom w:val="single" w:sz="4" w:space="0" w:color="auto"/>
              <w:right w:val="single" w:sz="4" w:space="0" w:color="auto"/>
            </w:tcBorders>
            <w:shd w:val="clear" w:color="auto" w:fill="auto"/>
            <w:noWrap/>
            <w:vAlign w:val="center"/>
            <w:hideMark/>
          </w:tcPr>
          <w:p w14:paraId="3061808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78BE4B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1536,89</w:t>
            </w:r>
          </w:p>
        </w:tc>
        <w:tc>
          <w:tcPr>
            <w:tcW w:w="517" w:type="pct"/>
            <w:tcBorders>
              <w:top w:val="nil"/>
              <w:left w:val="nil"/>
              <w:bottom w:val="single" w:sz="4" w:space="0" w:color="auto"/>
              <w:right w:val="single" w:sz="4" w:space="0" w:color="auto"/>
            </w:tcBorders>
            <w:shd w:val="clear" w:color="auto" w:fill="auto"/>
            <w:noWrap/>
            <w:vAlign w:val="center"/>
            <w:hideMark/>
          </w:tcPr>
          <w:p w14:paraId="3CD283D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D09E231"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4AE27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23540</w:t>
            </w:r>
          </w:p>
        </w:tc>
        <w:tc>
          <w:tcPr>
            <w:tcW w:w="732" w:type="pct"/>
            <w:tcBorders>
              <w:top w:val="nil"/>
              <w:left w:val="nil"/>
              <w:bottom w:val="single" w:sz="4" w:space="0" w:color="auto"/>
              <w:right w:val="single" w:sz="4" w:space="0" w:color="auto"/>
            </w:tcBorders>
            <w:shd w:val="clear" w:color="auto" w:fill="auto"/>
            <w:vAlign w:val="center"/>
            <w:hideMark/>
          </w:tcPr>
          <w:p w14:paraId="5826ECC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Mélasse (de betterave, de canne et de maïs)</w:t>
            </w:r>
          </w:p>
        </w:tc>
        <w:tc>
          <w:tcPr>
            <w:tcW w:w="740" w:type="pct"/>
            <w:tcBorders>
              <w:top w:val="nil"/>
              <w:left w:val="nil"/>
              <w:bottom w:val="single" w:sz="4" w:space="0" w:color="auto"/>
              <w:right w:val="single" w:sz="4" w:space="0" w:color="auto"/>
            </w:tcBorders>
            <w:shd w:val="clear" w:color="auto" w:fill="auto"/>
            <w:noWrap/>
            <w:vAlign w:val="center"/>
            <w:hideMark/>
          </w:tcPr>
          <w:p w14:paraId="685631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DA7D0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A07CDD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419,98</w:t>
            </w:r>
          </w:p>
        </w:tc>
        <w:tc>
          <w:tcPr>
            <w:tcW w:w="517" w:type="pct"/>
            <w:tcBorders>
              <w:top w:val="nil"/>
              <w:left w:val="nil"/>
              <w:bottom w:val="single" w:sz="4" w:space="0" w:color="auto"/>
              <w:right w:val="single" w:sz="4" w:space="0" w:color="auto"/>
            </w:tcBorders>
            <w:shd w:val="clear" w:color="auto" w:fill="auto"/>
            <w:noWrap/>
            <w:vAlign w:val="center"/>
            <w:hideMark/>
          </w:tcPr>
          <w:p w14:paraId="586FDF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6DB7F9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439,11</w:t>
            </w:r>
          </w:p>
        </w:tc>
        <w:tc>
          <w:tcPr>
            <w:tcW w:w="517" w:type="pct"/>
            <w:tcBorders>
              <w:top w:val="nil"/>
              <w:left w:val="nil"/>
              <w:bottom w:val="single" w:sz="4" w:space="0" w:color="auto"/>
              <w:right w:val="single" w:sz="4" w:space="0" w:color="auto"/>
            </w:tcBorders>
            <w:shd w:val="clear" w:color="auto" w:fill="auto"/>
            <w:noWrap/>
            <w:vAlign w:val="center"/>
            <w:hideMark/>
          </w:tcPr>
          <w:p w14:paraId="3DBB7F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4171A6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5F3768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24310.01</w:t>
            </w:r>
          </w:p>
        </w:tc>
        <w:tc>
          <w:tcPr>
            <w:tcW w:w="732" w:type="pct"/>
            <w:tcBorders>
              <w:top w:val="nil"/>
              <w:left w:val="nil"/>
              <w:bottom w:val="single" w:sz="4" w:space="0" w:color="auto"/>
              <w:right w:val="single" w:sz="4" w:space="0" w:color="auto"/>
            </w:tcBorders>
            <w:shd w:val="clear" w:color="auto" w:fill="auto"/>
            <w:vAlign w:val="center"/>
            <w:hideMark/>
          </w:tcPr>
          <w:p w14:paraId="6BB6123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Bière d'orge, maltée</w:t>
            </w:r>
          </w:p>
        </w:tc>
        <w:tc>
          <w:tcPr>
            <w:tcW w:w="740" w:type="pct"/>
            <w:tcBorders>
              <w:top w:val="nil"/>
              <w:left w:val="nil"/>
              <w:bottom w:val="single" w:sz="4" w:space="0" w:color="auto"/>
              <w:right w:val="single" w:sz="4" w:space="0" w:color="auto"/>
            </w:tcBorders>
            <w:shd w:val="clear" w:color="auto" w:fill="auto"/>
            <w:noWrap/>
            <w:vAlign w:val="center"/>
            <w:hideMark/>
          </w:tcPr>
          <w:p w14:paraId="42E518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9E3144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78D9F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106500</w:t>
            </w:r>
          </w:p>
        </w:tc>
        <w:tc>
          <w:tcPr>
            <w:tcW w:w="517" w:type="pct"/>
            <w:tcBorders>
              <w:top w:val="nil"/>
              <w:left w:val="nil"/>
              <w:bottom w:val="single" w:sz="4" w:space="0" w:color="auto"/>
              <w:right w:val="single" w:sz="4" w:space="0" w:color="auto"/>
            </w:tcBorders>
            <w:shd w:val="clear" w:color="auto" w:fill="auto"/>
            <w:noWrap/>
            <w:vAlign w:val="center"/>
            <w:hideMark/>
          </w:tcPr>
          <w:p w14:paraId="1F2890A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c>
          <w:tcPr>
            <w:tcW w:w="622" w:type="pct"/>
            <w:tcBorders>
              <w:top w:val="nil"/>
              <w:left w:val="nil"/>
              <w:bottom w:val="single" w:sz="4" w:space="0" w:color="auto"/>
              <w:right w:val="single" w:sz="4" w:space="0" w:color="auto"/>
            </w:tcBorders>
            <w:shd w:val="clear" w:color="auto" w:fill="auto"/>
            <w:noWrap/>
            <w:vAlign w:val="center"/>
            <w:hideMark/>
          </w:tcPr>
          <w:p w14:paraId="724127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106500</w:t>
            </w:r>
          </w:p>
        </w:tc>
        <w:tc>
          <w:tcPr>
            <w:tcW w:w="517" w:type="pct"/>
            <w:tcBorders>
              <w:top w:val="nil"/>
              <w:left w:val="nil"/>
              <w:bottom w:val="single" w:sz="4" w:space="0" w:color="auto"/>
              <w:right w:val="single" w:sz="4" w:space="0" w:color="auto"/>
            </w:tcBorders>
            <w:shd w:val="clear" w:color="auto" w:fill="auto"/>
            <w:noWrap/>
            <w:vAlign w:val="center"/>
            <w:hideMark/>
          </w:tcPr>
          <w:p w14:paraId="488367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T</w:t>
            </w:r>
          </w:p>
        </w:tc>
      </w:tr>
      <w:tr w:rsidR="00146E95" w:rsidRPr="00275360" w14:paraId="4B865761"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355C9F9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24310.02</w:t>
            </w:r>
          </w:p>
        </w:tc>
        <w:tc>
          <w:tcPr>
            <w:tcW w:w="732" w:type="pct"/>
            <w:tcBorders>
              <w:top w:val="nil"/>
              <w:left w:val="nil"/>
              <w:bottom w:val="single" w:sz="4" w:space="0" w:color="auto"/>
              <w:right w:val="single" w:sz="4" w:space="0" w:color="auto"/>
            </w:tcBorders>
            <w:shd w:val="clear" w:color="auto" w:fill="auto"/>
            <w:vAlign w:val="center"/>
            <w:hideMark/>
          </w:tcPr>
          <w:p w14:paraId="3D63F48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Bière de maïs, maltée</w:t>
            </w:r>
          </w:p>
        </w:tc>
        <w:tc>
          <w:tcPr>
            <w:tcW w:w="740" w:type="pct"/>
            <w:tcBorders>
              <w:top w:val="nil"/>
              <w:left w:val="nil"/>
              <w:bottom w:val="single" w:sz="4" w:space="0" w:color="auto"/>
              <w:right w:val="single" w:sz="4" w:space="0" w:color="auto"/>
            </w:tcBorders>
            <w:shd w:val="clear" w:color="auto" w:fill="auto"/>
            <w:noWrap/>
            <w:vAlign w:val="center"/>
            <w:hideMark/>
          </w:tcPr>
          <w:p w14:paraId="3EA86B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5E3BACD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262EED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690186</w:t>
            </w:r>
          </w:p>
        </w:tc>
        <w:tc>
          <w:tcPr>
            <w:tcW w:w="517" w:type="pct"/>
            <w:tcBorders>
              <w:top w:val="nil"/>
              <w:left w:val="nil"/>
              <w:bottom w:val="single" w:sz="4" w:space="0" w:color="auto"/>
              <w:right w:val="single" w:sz="4" w:space="0" w:color="auto"/>
            </w:tcBorders>
            <w:shd w:val="clear" w:color="auto" w:fill="auto"/>
            <w:noWrap/>
            <w:vAlign w:val="center"/>
            <w:hideMark/>
          </w:tcPr>
          <w:p w14:paraId="1871075F" w14:textId="77777777" w:rsidR="00146E95" w:rsidRPr="00312770" w:rsidRDefault="00146E95" w:rsidP="000F6BAB">
            <w:pPr>
              <w:rPr>
                <w:rFonts w:ascii="Montserrat Light" w:eastAsia="Times New Roman" w:hAnsi="Montserrat Light" w:cs="Calibri"/>
                <w:color w:val="000000"/>
                <w:sz w:val="16"/>
                <w:szCs w:val="16"/>
                <w:lang w:eastAsia="fr-FR"/>
              </w:rPr>
            </w:pPr>
          </w:p>
        </w:tc>
        <w:tc>
          <w:tcPr>
            <w:tcW w:w="622" w:type="pct"/>
            <w:tcBorders>
              <w:top w:val="nil"/>
              <w:left w:val="nil"/>
              <w:bottom w:val="single" w:sz="4" w:space="0" w:color="auto"/>
              <w:right w:val="single" w:sz="4" w:space="0" w:color="auto"/>
            </w:tcBorders>
            <w:shd w:val="clear" w:color="auto" w:fill="auto"/>
            <w:noWrap/>
            <w:vAlign w:val="center"/>
            <w:hideMark/>
          </w:tcPr>
          <w:p w14:paraId="43347E8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858522</w:t>
            </w:r>
          </w:p>
        </w:tc>
        <w:tc>
          <w:tcPr>
            <w:tcW w:w="517" w:type="pct"/>
            <w:tcBorders>
              <w:top w:val="nil"/>
              <w:left w:val="nil"/>
              <w:bottom w:val="single" w:sz="4" w:space="0" w:color="auto"/>
              <w:right w:val="single" w:sz="4" w:space="0" w:color="auto"/>
            </w:tcBorders>
            <w:shd w:val="clear" w:color="auto" w:fill="auto"/>
            <w:noWrap/>
            <w:vAlign w:val="center"/>
            <w:hideMark/>
          </w:tcPr>
          <w:p w14:paraId="4FE62781" w14:textId="77777777" w:rsidR="00146E95" w:rsidRPr="00312770" w:rsidRDefault="00146E95" w:rsidP="000F6BAB">
            <w:pPr>
              <w:rPr>
                <w:rFonts w:ascii="Montserrat Light" w:eastAsia="Times New Roman" w:hAnsi="Montserrat Light" w:cs="Calibri"/>
                <w:color w:val="000000"/>
                <w:sz w:val="16"/>
                <w:szCs w:val="16"/>
                <w:lang w:eastAsia="fr-FR"/>
              </w:rPr>
            </w:pPr>
          </w:p>
        </w:tc>
      </w:tr>
      <w:tr w:rsidR="00146E95" w:rsidRPr="00275360" w14:paraId="2B8F0F58"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BD304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24310.04</w:t>
            </w:r>
          </w:p>
        </w:tc>
        <w:tc>
          <w:tcPr>
            <w:tcW w:w="732" w:type="pct"/>
            <w:tcBorders>
              <w:top w:val="nil"/>
              <w:left w:val="nil"/>
              <w:bottom w:val="single" w:sz="4" w:space="0" w:color="auto"/>
              <w:right w:val="single" w:sz="4" w:space="0" w:color="auto"/>
            </w:tcBorders>
            <w:shd w:val="clear" w:color="auto" w:fill="auto"/>
            <w:vAlign w:val="center"/>
            <w:hideMark/>
          </w:tcPr>
          <w:p w14:paraId="69500C9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Bière de sorgho, maltée</w:t>
            </w:r>
          </w:p>
        </w:tc>
        <w:tc>
          <w:tcPr>
            <w:tcW w:w="740" w:type="pct"/>
            <w:tcBorders>
              <w:top w:val="nil"/>
              <w:left w:val="nil"/>
              <w:bottom w:val="single" w:sz="4" w:space="0" w:color="auto"/>
              <w:right w:val="single" w:sz="4" w:space="0" w:color="auto"/>
            </w:tcBorders>
            <w:shd w:val="clear" w:color="auto" w:fill="auto"/>
            <w:noWrap/>
            <w:vAlign w:val="center"/>
            <w:hideMark/>
          </w:tcPr>
          <w:p w14:paraId="3EFFE5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A26A1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71FEA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27058,78</w:t>
            </w:r>
          </w:p>
        </w:tc>
        <w:tc>
          <w:tcPr>
            <w:tcW w:w="517" w:type="pct"/>
            <w:tcBorders>
              <w:top w:val="nil"/>
              <w:left w:val="nil"/>
              <w:bottom w:val="single" w:sz="4" w:space="0" w:color="auto"/>
              <w:right w:val="single" w:sz="4" w:space="0" w:color="auto"/>
            </w:tcBorders>
            <w:shd w:val="clear" w:color="auto" w:fill="auto"/>
            <w:noWrap/>
            <w:vAlign w:val="center"/>
            <w:hideMark/>
          </w:tcPr>
          <w:p w14:paraId="5E6D668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602B32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29999,9</w:t>
            </w:r>
          </w:p>
        </w:tc>
        <w:tc>
          <w:tcPr>
            <w:tcW w:w="517" w:type="pct"/>
            <w:tcBorders>
              <w:top w:val="nil"/>
              <w:left w:val="nil"/>
              <w:bottom w:val="single" w:sz="4" w:space="0" w:color="auto"/>
              <w:right w:val="single" w:sz="4" w:space="0" w:color="auto"/>
            </w:tcBorders>
            <w:shd w:val="clear" w:color="auto" w:fill="auto"/>
            <w:noWrap/>
            <w:vAlign w:val="center"/>
            <w:hideMark/>
          </w:tcPr>
          <w:p w14:paraId="50A02A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60627F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A4C5B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39120.01</w:t>
            </w:r>
          </w:p>
        </w:tc>
        <w:tc>
          <w:tcPr>
            <w:tcW w:w="732" w:type="pct"/>
            <w:tcBorders>
              <w:top w:val="nil"/>
              <w:left w:val="nil"/>
              <w:bottom w:val="single" w:sz="4" w:space="0" w:color="auto"/>
              <w:right w:val="single" w:sz="4" w:space="0" w:color="auto"/>
            </w:tcBorders>
            <w:shd w:val="clear" w:color="auto" w:fill="auto"/>
            <w:vAlign w:val="center"/>
            <w:hideMark/>
          </w:tcPr>
          <w:p w14:paraId="4E665C0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blé</w:t>
            </w:r>
          </w:p>
        </w:tc>
        <w:tc>
          <w:tcPr>
            <w:tcW w:w="740" w:type="pct"/>
            <w:tcBorders>
              <w:top w:val="nil"/>
              <w:left w:val="nil"/>
              <w:bottom w:val="single" w:sz="4" w:space="0" w:color="auto"/>
              <w:right w:val="single" w:sz="4" w:space="0" w:color="auto"/>
            </w:tcBorders>
            <w:shd w:val="clear" w:color="auto" w:fill="auto"/>
            <w:noWrap/>
            <w:vAlign w:val="center"/>
            <w:hideMark/>
          </w:tcPr>
          <w:p w14:paraId="47E58AB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4C07EA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6A9A3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1441,81</w:t>
            </w:r>
          </w:p>
        </w:tc>
        <w:tc>
          <w:tcPr>
            <w:tcW w:w="517" w:type="pct"/>
            <w:tcBorders>
              <w:top w:val="nil"/>
              <w:left w:val="nil"/>
              <w:bottom w:val="single" w:sz="4" w:space="0" w:color="auto"/>
              <w:right w:val="single" w:sz="4" w:space="0" w:color="auto"/>
            </w:tcBorders>
            <w:shd w:val="clear" w:color="auto" w:fill="auto"/>
            <w:noWrap/>
            <w:vAlign w:val="center"/>
            <w:hideMark/>
          </w:tcPr>
          <w:p w14:paraId="14F5FF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3C6AA43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999,57</w:t>
            </w:r>
          </w:p>
        </w:tc>
        <w:tc>
          <w:tcPr>
            <w:tcW w:w="517" w:type="pct"/>
            <w:tcBorders>
              <w:top w:val="nil"/>
              <w:left w:val="nil"/>
              <w:bottom w:val="single" w:sz="4" w:space="0" w:color="auto"/>
              <w:right w:val="single" w:sz="4" w:space="0" w:color="auto"/>
            </w:tcBorders>
            <w:shd w:val="clear" w:color="auto" w:fill="auto"/>
            <w:noWrap/>
            <w:vAlign w:val="center"/>
            <w:hideMark/>
          </w:tcPr>
          <w:p w14:paraId="6229BB5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7E63CA1"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6538239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39120.02</w:t>
            </w:r>
          </w:p>
        </w:tc>
        <w:tc>
          <w:tcPr>
            <w:tcW w:w="732" w:type="pct"/>
            <w:tcBorders>
              <w:top w:val="nil"/>
              <w:left w:val="nil"/>
              <w:bottom w:val="single" w:sz="4" w:space="0" w:color="auto"/>
              <w:right w:val="single" w:sz="4" w:space="0" w:color="auto"/>
            </w:tcBorders>
            <w:shd w:val="clear" w:color="auto" w:fill="auto"/>
            <w:vAlign w:val="center"/>
            <w:hideMark/>
          </w:tcPr>
          <w:p w14:paraId="35BB4C0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riz</w:t>
            </w:r>
          </w:p>
        </w:tc>
        <w:tc>
          <w:tcPr>
            <w:tcW w:w="740" w:type="pct"/>
            <w:tcBorders>
              <w:top w:val="nil"/>
              <w:left w:val="nil"/>
              <w:bottom w:val="single" w:sz="4" w:space="0" w:color="auto"/>
              <w:right w:val="single" w:sz="4" w:space="0" w:color="auto"/>
            </w:tcBorders>
            <w:shd w:val="clear" w:color="auto" w:fill="auto"/>
            <w:noWrap/>
            <w:vAlign w:val="center"/>
            <w:hideMark/>
          </w:tcPr>
          <w:p w14:paraId="6D6064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5EA8FA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3295C0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15200</w:t>
            </w:r>
          </w:p>
        </w:tc>
        <w:tc>
          <w:tcPr>
            <w:tcW w:w="517" w:type="pct"/>
            <w:tcBorders>
              <w:top w:val="nil"/>
              <w:left w:val="nil"/>
              <w:bottom w:val="single" w:sz="4" w:space="0" w:color="auto"/>
              <w:right w:val="single" w:sz="4" w:space="0" w:color="auto"/>
            </w:tcBorders>
            <w:shd w:val="clear" w:color="auto" w:fill="auto"/>
            <w:noWrap/>
            <w:vAlign w:val="center"/>
            <w:hideMark/>
          </w:tcPr>
          <w:p w14:paraId="35FA554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FA5E0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25600</w:t>
            </w:r>
          </w:p>
        </w:tc>
        <w:tc>
          <w:tcPr>
            <w:tcW w:w="517" w:type="pct"/>
            <w:tcBorders>
              <w:top w:val="nil"/>
              <w:left w:val="nil"/>
              <w:bottom w:val="single" w:sz="4" w:space="0" w:color="auto"/>
              <w:right w:val="single" w:sz="4" w:space="0" w:color="auto"/>
            </w:tcBorders>
            <w:shd w:val="clear" w:color="auto" w:fill="auto"/>
            <w:noWrap/>
            <w:vAlign w:val="center"/>
            <w:hideMark/>
          </w:tcPr>
          <w:p w14:paraId="799518D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1AD1D03"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06B0CE9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39120.04</w:t>
            </w:r>
          </w:p>
        </w:tc>
        <w:tc>
          <w:tcPr>
            <w:tcW w:w="732" w:type="pct"/>
            <w:tcBorders>
              <w:top w:val="nil"/>
              <w:left w:val="nil"/>
              <w:bottom w:val="single" w:sz="4" w:space="0" w:color="auto"/>
              <w:right w:val="single" w:sz="4" w:space="0" w:color="auto"/>
            </w:tcBorders>
            <w:shd w:val="clear" w:color="auto" w:fill="auto"/>
            <w:vAlign w:val="center"/>
            <w:hideMark/>
          </w:tcPr>
          <w:p w14:paraId="47F187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maïs</w:t>
            </w:r>
          </w:p>
        </w:tc>
        <w:tc>
          <w:tcPr>
            <w:tcW w:w="740" w:type="pct"/>
            <w:tcBorders>
              <w:top w:val="nil"/>
              <w:left w:val="nil"/>
              <w:bottom w:val="single" w:sz="4" w:space="0" w:color="auto"/>
              <w:right w:val="single" w:sz="4" w:space="0" w:color="auto"/>
            </w:tcBorders>
            <w:shd w:val="clear" w:color="auto" w:fill="auto"/>
            <w:noWrap/>
            <w:vAlign w:val="center"/>
            <w:hideMark/>
          </w:tcPr>
          <w:p w14:paraId="17F9C8C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649931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640E8F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46235,13</w:t>
            </w:r>
          </w:p>
        </w:tc>
        <w:tc>
          <w:tcPr>
            <w:tcW w:w="517" w:type="pct"/>
            <w:tcBorders>
              <w:top w:val="nil"/>
              <w:left w:val="nil"/>
              <w:bottom w:val="single" w:sz="4" w:space="0" w:color="auto"/>
              <w:right w:val="single" w:sz="4" w:space="0" w:color="auto"/>
            </w:tcBorders>
            <w:shd w:val="clear" w:color="auto" w:fill="auto"/>
            <w:noWrap/>
            <w:vAlign w:val="center"/>
            <w:hideMark/>
          </w:tcPr>
          <w:p w14:paraId="1DB2007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50C937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46588,24</w:t>
            </w:r>
          </w:p>
        </w:tc>
        <w:tc>
          <w:tcPr>
            <w:tcW w:w="517" w:type="pct"/>
            <w:tcBorders>
              <w:top w:val="nil"/>
              <w:left w:val="nil"/>
              <w:bottom w:val="single" w:sz="4" w:space="0" w:color="auto"/>
              <w:right w:val="single" w:sz="4" w:space="0" w:color="auto"/>
            </w:tcBorders>
            <w:shd w:val="clear" w:color="auto" w:fill="auto"/>
            <w:noWrap/>
            <w:vAlign w:val="center"/>
            <w:hideMark/>
          </w:tcPr>
          <w:p w14:paraId="5260AB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288DE46"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93EE7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39120.07</w:t>
            </w:r>
          </w:p>
        </w:tc>
        <w:tc>
          <w:tcPr>
            <w:tcW w:w="732" w:type="pct"/>
            <w:tcBorders>
              <w:top w:val="nil"/>
              <w:left w:val="nil"/>
              <w:bottom w:val="single" w:sz="4" w:space="0" w:color="auto"/>
              <w:right w:val="single" w:sz="4" w:space="0" w:color="auto"/>
            </w:tcBorders>
            <w:shd w:val="clear" w:color="auto" w:fill="auto"/>
            <w:vAlign w:val="center"/>
            <w:hideMark/>
          </w:tcPr>
          <w:p w14:paraId="0D569DF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millet</w:t>
            </w:r>
          </w:p>
        </w:tc>
        <w:tc>
          <w:tcPr>
            <w:tcW w:w="740" w:type="pct"/>
            <w:tcBorders>
              <w:top w:val="nil"/>
              <w:left w:val="nil"/>
              <w:bottom w:val="single" w:sz="4" w:space="0" w:color="auto"/>
              <w:right w:val="single" w:sz="4" w:space="0" w:color="auto"/>
            </w:tcBorders>
            <w:shd w:val="clear" w:color="auto" w:fill="auto"/>
            <w:noWrap/>
            <w:vAlign w:val="center"/>
            <w:hideMark/>
          </w:tcPr>
          <w:p w14:paraId="4EF6EA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18ADA1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6DE77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1879,36</w:t>
            </w:r>
          </w:p>
        </w:tc>
        <w:tc>
          <w:tcPr>
            <w:tcW w:w="517" w:type="pct"/>
            <w:tcBorders>
              <w:top w:val="nil"/>
              <w:left w:val="nil"/>
              <w:bottom w:val="single" w:sz="4" w:space="0" w:color="auto"/>
              <w:right w:val="single" w:sz="4" w:space="0" w:color="auto"/>
            </w:tcBorders>
            <w:shd w:val="clear" w:color="auto" w:fill="auto"/>
            <w:noWrap/>
            <w:vAlign w:val="center"/>
            <w:hideMark/>
          </w:tcPr>
          <w:p w14:paraId="4FABC6C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0BF631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1992,41</w:t>
            </w:r>
          </w:p>
        </w:tc>
        <w:tc>
          <w:tcPr>
            <w:tcW w:w="517" w:type="pct"/>
            <w:tcBorders>
              <w:top w:val="nil"/>
              <w:left w:val="nil"/>
              <w:bottom w:val="single" w:sz="4" w:space="0" w:color="auto"/>
              <w:right w:val="single" w:sz="4" w:space="0" w:color="auto"/>
            </w:tcBorders>
            <w:shd w:val="clear" w:color="auto" w:fill="auto"/>
            <w:noWrap/>
            <w:vAlign w:val="center"/>
            <w:hideMark/>
          </w:tcPr>
          <w:p w14:paraId="7EE0D64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28E503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7C3E8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39120.08</w:t>
            </w:r>
          </w:p>
        </w:tc>
        <w:tc>
          <w:tcPr>
            <w:tcW w:w="732" w:type="pct"/>
            <w:tcBorders>
              <w:top w:val="nil"/>
              <w:left w:val="nil"/>
              <w:bottom w:val="single" w:sz="4" w:space="0" w:color="auto"/>
              <w:right w:val="single" w:sz="4" w:space="0" w:color="auto"/>
            </w:tcBorders>
            <w:shd w:val="clear" w:color="auto" w:fill="auto"/>
            <w:vAlign w:val="center"/>
            <w:hideMark/>
          </w:tcPr>
          <w:p w14:paraId="21C475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sorgho</w:t>
            </w:r>
          </w:p>
        </w:tc>
        <w:tc>
          <w:tcPr>
            <w:tcW w:w="740" w:type="pct"/>
            <w:tcBorders>
              <w:top w:val="nil"/>
              <w:left w:val="nil"/>
              <w:bottom w:val="single" w:sz="4" w:space="0" w:color="auto"/>
              <w:right w:val="single" w:sz="4" w:space="0" w:color="auto"/>
            </w:tcBorders>
            <w:shd w:val="clear" w:color="auto" w:fill="auto"/>
            <w:noWrap/>
            <w:vAlign w:val="center"/>
            <w:hideMark/>
          </w:tcPr>
          <w:p w14:paraId="08D003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2F103E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D3653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12339,3</w:t>
            </w:r>
          </w:p>
        </w:tc>
        <w:tc>
          <w:tcPr>
            <w:tcW w:w="517" w:type="pct"/>
            <w:tcBorders>
              <w:top w:val="nil"/>
              <w:left w:val="nil"/>
              <w:bottom w:val="single" w:sz="4" w:space="0" w:color="auto"/>
              <w:right w:val="single" w:sz="4" w:space="0" w:color="auto"/>
            </w:tcBorders>
            <w:shd w:val="clear" w:color="auto" w:fill="auto"/>
            <w:noWrap/>
            <w:vAlign w:val="center"/>
            <w:hideMark/>
          </w:tcPr>
          <w:p w14:paraId="483E7D8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06229A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13679,97</w:t>
            </w:r>
          </w:p>
        </w:tc>
        <w:tc>
          <w:tcPr>
            <w:tcW w:w="517" w:type="pct"/>
            <w:tcBorders>
              <w:top w:val="nil"/>
              <w:left w:val="nil"/>
              <w:bottom w:val="single" w:sz="4" w:space="0" w:color="auto"/>
              <w:right w:val="single" w:sz="4" w:space="0" w:color="auto"/>
            </w:tcBorders>
            <w:shd w:val="clear" w:color="auto" w:fill="auto"/>
            <w:noWrap/>
            <w:vAlign w:val="center"/>
            <w:hideMark/>
          </w:tcPr>
          <w:p w14:paraId="70E52A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124D569"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48A81D2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39120.10</w:t>
            </w:r>
          </w:p>
        </w:tc>
        <w:tc>
          <w:tcPr>
            <w:tcW w:w="732" w:type="pct"/>
            <w:tcBorders>
              <w:top w:val="nil"/>
              <w:left w:val="nil"/>
              <w:bottom w:val="single" w:sz="4" w:space="0" w:color="auto"/>
              <w:right w:val="single" w:sz="4" w:space="0" w:color="auto"/>
            </w:tcBorders>
            <w:shd w:val="clear" w:color="auto" w:fill="auto"/>
            <w:vAlign w:val="center"/>
            <w:hideMark/>
          </w:tcPr>
          <w:p w14:paraId="747447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Son de fonio</w:t>
            </w:r>
          </w:p>
        </w:tc>
        <w:tc>
          <w:tcPr>
            <w:tcW w:w="740" w:type="pct"/>
            <w:tcBorders>
              <w:top w:val="nil"/>
              <w:left w:val="nil"/>
              <w:bottom w:val="single" w:sz="4" w:space="0" w:color="auto"/>
              <w:right w:val="single" w:sz="4" w:space="0" w:color="auto"/>
            </w:tcBorders>
            <w:shd w:val="clear" w:color="auto" w:fill="auto"/>
            <w:noWrap/>
            <w:vAlign w:val="center"/>
            <w:hideMark/>
          </w:tcPr>
          <w:p w14:paraId="2BE11E4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vAlign w:val="center"/>
            <w:hideMark/>
          </w:tcPr>
          <w:p w14:paraId="765395F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7FADB89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311,57</w:t>
            </w:r>
          </w:p>
        </w:tc>
        <w:tc>
          <w:tcPr>
            <w:tcW w:w="517" w:type="pct"/>
            <w:tcBorders>
              <w:top w:val="nil"/>
              <w:left w:val="nil"/>
              <w:bottom w:val="single" w:sz="4" w:space="0" w:color="auto"/>
              <w:right w:val="single" w:sz="4" w:space="0" w:color="auto"/>
            </w:tcBorders>
            <w:shd w:val="clear" w:color="auto" w:fill="auto"/>
            <w:noWrap/>
            <w:vAlign w:val="center"/>
            <w:hideMark/>
          </w:tcPr>
          <w:p w14:paraId="469057B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2A8305D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1424,47</w:t>
            </w:r>
          </w:p>
        </w:tc>
        <w:tc>
          <w:tcPr>
            <w:tcW w:w="517" w:type="pct"/>
            <w:tcBorders>
              <w:top w:val="nil"/>
              <w:left w:val="nil"/>
              <w:bottom w:val="single" w:sz="4" w:space="0" w:color="auto"/>
              <w:right w:val="single" w:sz="4" w:space="0" w:color="auto"/>
            </w:tcBorders>
            <w:shd w:val="clear" w:color="auto" w:fill="auto"/>
            <w:noWrap/>
            <w:vAlign w:val="center"/>
            <w:hideMark/>
          </w:tcPr>
          <w:p w14:paraId="7F83DF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6A8EE67"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D1BC9E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F0472</w:t>
            </w:r>
          </w:p>
        </w:tc>
        <w:tc>
          <w:tcPr>
            <w:tcW w:w="732" w:type="pct"/>
            <w:tcBorders>
              <w:top w:val="nil"/>
              <w:left w:val="nil"/>
              <w:bottom w:val="single" w:sz="4" w:space="0" w:color="auto"/>
              <w:right w:val="single" w:sz="4" w:space="0" w:color="auto"/>
            </w:tcBorders>
            <w:shd w:val="clear" w:color="auto" w:fill="auto"/>
            <w:vAlign w:val="center"/>
            <w:hideMark/>
          </w:tcPr>
          <w:p w14:paraId="2E1C811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Légumes confits nda (h/t vinaigre)</w:t>
            </w:r>
          </w:p>
        </w:tc>
        <w:tc>
          <w:tcPr>
            <w:tcW w:w="740" w:type="pct"/>
            <w:tcBorders>
              <w:top w:val="nil"/>
              <w:left w:val="nil"/>
              <w:bottom w:val="single" w:sz="4" w:space="0" w:color="auto"/>
              <w:right w:val="single" w:sz="4" w:space="0" w:color="auto"/>
            </w:tcBorders>
            <w:shd w:val="clear" w:color="auto" w:fill="auto"/>
            <w:noWrap/>
            <w:vAlign w:val="center"/>
            <w:hideMark/>
          </w:tcPr>
          <w:p w14:paraId="16908E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noWrap/>
            <w:vAlign w:val="center"/>
            <w:hideMark/>
          </w:tcPr>
          <w:p w14:paraId="42A8008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422995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5502,33</w:t>
            </w:r>
          </w:p>
        </w:tc>
        <w:tc>
          <w:tcPr>
            <w:tcW w:w="517" w:type="pct"/>
            <w:tcBorders>
              <w:top w:val="nil"/>
              <w:left w:val="nil"/>
              <w:bottom w:val="single" w:sz="4" w:space="0" w:color="auto"/>
              <w:right w:val="single" w:sz="4" w:space="0" w:color="auto"/>
            </w:tcBorders>
            <w:shd w:val="clear" w:color="auto" w:fill="auto"/>
            <w:noWrap/>
            <w:vAlign w:val="center"/>
            <w:hideMark/>
          </w:tcPr>
          <w:p w14:paraId="505795D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4B1C98B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8696,93</w:t>
            </w:r>
          </w:p>
        </w:tc>
        <w:tc>
          <w:tcPr>
            <w:tcW w:w="517" w:type="pct"/>
            <w:tcBorders>
              <w:top w:val="nil"/>
              <w:left w:val="nil"/>
              <w:bottom w:val="single" w:sz="4" w:space="0" w:color="auto"/>
              <w:right w:val="single" w:sz="4" w:space="0" w:color="auto"/>
            </w:tcBorders>
            <w:shd w:val="clear" w:color="auto" w:fill="auto"/>
            <w:noWrap/>
            <w:vAlign w:val="center"/>
            <w:hideMark/>
          </w:tcPr>
          <w:p w14:paraId="231ACF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6C3E32E" w14:textId="77777777" w:rsidTr="00ED550D">
        <w:trPr>
          <w:trHeight w:val="20"/>
        </w:trPr>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29CEBD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F0769</w:t>
            </w:r>
          </w:p>
        </w:tc>
        <w:tc>
          <w:tcPr>
            <w:tcW w:w="732" w:type="pct"/>
            <w:tcBorders>
              <w:top w:val="nil"/>
              <w:left w:val="nil"/>
              <w:bottom w:val="single" w:sz="4" w:space="0" w:color="auto"/>
              <w:right w:val="single" w:sz="4" w:space="0" w:color="auto"/>
            </w:tcBorders>
            <w:shd w:val="clear" w:color="auto" w:fill="auto"/>
            <w:vAlign w:val="center"/>
            <w:hideMark/>
          </w:tcPr>
          <w:p w14:paraId="7B4FBB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Déchets de coton</w:t>
            </w:r>
          </w:p>
        </w:tc>
        <w:tc>
          <w:tcPr>
            <w:tcW w:w="740" w:type="pct"/>
            <w:tcBorders>
              <w:top w:val="nil"/>
              <w:left w:val="nil"/>
              <w:bottom w:val="single" w:sz="4" w:space="0" w:color="auto"/>
              <w:right w:val="single" w:sz="4" w:space="0" w:color="auto"/>
            </w:tcBorders>
            <w:shd w:val="clear" w:color="auto" w:fill="auto"/>
            <w:noWrap/>
            <w:vAlign w:val="center"/>
            <w:hideMark/>
          </w:tcPr>
          <w:p w14:paraId="3CD3C1F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719" w:type="pct"/>
            <w:tcBorders>
              <w:top w:val="nil"/>
              <w:left w:val="nil"/>
              <w:bottom w:val="single" w:sz="4" w:space="0" w:color="auto"/>
              <w:right w:val="single" w:sz="4" w:space="0" w:color="auto"/>
            </w:tcBorders>
            <w:shd w:val="clear" w:color="auto" w:fill="auto"/>
            <w:noWrap/>
            <w:vAlign w:val="center"/>
            <w:hideMark/>
          </w:tcPr>
          <w:p w14:paraId="22C5F3A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622" w:type="pct"/>
            <w:tcBorders>
              <w:top w:val="nil"/>
              <w:left w:val="nil"/>
              <w:bottom w:val="single" w:sz="4" w:space="0" w:color="auto"/>
              <w:right w:val="single" w:sz="4" w:space="0" w:color="auto"/>
            </w:tcBorders>
            <w:shd w:val="clear" w:color="auto" w:fill="auto"/>
            <w:noWrap/>
            <w:vAlign w:val="center"/>
            <w:hideMark/>
          </w:tcPr>
          <w:p w14:paraId="1F2056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5797,1</w:t>
            </w:r>
          </w:p>
        </w:tc>
        <w:tc>
          <w:tcPr>
            <w:tcW w:w="517" w:type="pct"/>
            <w:tcBorders>
              <w:top w:val="nil"/>
              <w:left w:val="nil"/>
              <w:bottom w:val="single" w:sz="4" w:space="0" w:color="auto"/>
              <w:right w:val="single" w:sz="4" w:space="0" w:color="auto"/>
            </w:tcBorders>
            <w:shd w:val="clear" w:color="auto" w:fill="auto"/>
            <w:noWrap/>
            <w:vAlign w:val="center"/>
            <w:hideMark/>
          </w:tcPr>
          <w:p w14:paraId="36B0001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622" w:type="pct"/>
            <w:tcBorders>
              <w:top w:val="nil"/>
              <w:left w:val="nil"/>
              <w:bottom w:val="single" w:sz="4" w:space="0" w:color="auto"/>
              <w:right w:val="single" w:sz="4" w:space="0" w:color="auto"/>
            </w:tcBorders>
            <w:shd w:val="clear" w:color="auto" w:fill="auto"/>
            <w:noWrap/>
            <w:vAlign w:val="center"/>
            <w:hideMark/>
          </w:tcPr>
          <w:p w14:paraId="18FF92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6811,59</w:t>
            </w:r>
          </w:p>
        </w:tc>
        <w:tc>
          <w:tcPr>
            <w:tcW w:w="517" w:type="pct"/>
            <w:tcBorders>
              <w:top w:val="nil"/>
              <w:left w:val="nil"/>
              <w:bottom w:val="single" w:sz="4" w:space="0" w:color="auto"/>
              <w:right w:val="single" w:sz="4" w:space="0" w:color="auto"/>
            </w:tcBorders>
            <w:shd w:val="clear" w:color="auto" w:fill="auto"/>
            <w:noWrap/>
            <w:vAlign w:val="center"/>
            <w:hideMark/>
          </w:tcPr>
          <w:p w14:paraId="1FA20C7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bl>
    <w:p w14:paraId="43EF21EB"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47F515C7" w14:textId="5CD1AE0D" w:rsidR="00146E95" w:rsidRDefault="00146E95" w:rsidP="001E1A19">
      <w:pPr>
        <w:rPr>
          <w:rFonts w:ascii="Montserrat Light" w:hAnsi="Montserrat Light"/>
          <w:sz w:val="16"/>
          <w:szCs w:val="16"/>
        </w:rPr>
      </w:pPr>
    </w:p>
    <w:p w14:paraId="730F1A63" w14:textId="257436DC" w:rsidR="00FD0C56" w:rsidRDefault="00FD0C56" w:rsidP="001E1A19">
      <w:pPr>
        <w:rPr>
          <w:rFonts w:ascii="Montserrat Light" w:hAnsi="Montserrat Light"/>
          <w:sz w:val="16"/>
          <w:szCs w:val="16"/>
        </w:rPr>
      </w:pPr>
    </w:p>
    <w:p w14:paraId="7669692A" w14:textId="250FF04F" w:rsidR="00FD0C56" w:rsidRDefault="00FD0C56" w:rsidP="001E1A19">
      <w:pPr>
        <w:rPr>
          <w:rFonts w:ascii="Montserrat Light" w:hAnsi="Montserrat Light"/>
          <w:sz w:val="16"/>
          <w:szCs w:val="16"/>
        </w:rPr>
      </w:pPr>
    </w:p>
    <w:p w14:paraId="6F82CD5B" w14:textId="009AFA22" w:rsidR="00FD0C56" w:rsidRDefault="00FD0C56" w:rsidP="001E1A19">
      <w:pPr>
        <w:rPr>
          <w:rFonts w:ascii="Montserrat Light" w:hAnsi="Montserrat Light"/>
          <w:sz w:val="16"/>
          <w:szCs w:val="16"/>
        </w:rPr>
      </w:pPr>
    </w:p>
    <w:p w14:paraId="547A9AD4" w14:textId="4B6734FE" w:rsidR="00FD0C56" w:rsidRDefault="00FD0C56" w:rsidP="001E1A19">
      <w:pPr>
        <w:rPr>
          <w:rFonts w:ascii="Montserrat Light" w:hAnsi="Montserrat Light"/>
          <w:sz w:val="16"/>
          <w:szCs w:val="16"/>
        </w:rPr>
      </w:pPr>
    </w:p>
    <w:p w14:paraId="5168D707" w14:textId="14A0324C" w:rsidR="00FD0C56" w:rsidRDefault="00FD0C56" w:rsidP="001E1A19">
      <w:pPr>
        <w:rPr>
          <w:rFonts w:ascii="Montserrat Light" w:hAnsi="Montserrat Light"/>
          <w:sz w:val="16"/>
          <w:szCs w:val="16"/>
        </w:rPr>
      </w:pPr>
    </w:p>
    <w:p w14:paraId="60B65C48" w14:textId="76ED6AA2" w:rsidR="00FD0C56" w:rsidRDefault="00FD0C56" w:rsidP="001E1A19">
      <w:pPr>
        <w:rPr>
          <w:rFonts w:ascii="Montserrat Light" w:hAnsi="Montserrat Light"/>
          <w:sz w:val="16"/>
          <w:szCs w:val="16"/>
        </w:rPr>
      </w:pPr>
    </w:p>
    <w:p w14:paraId="0D20AE9C" w14:textId="63C05514" w:rsidR="00FD0C56" w:rsidRDefault="00FD0C56" w:rsidP="001E1A19">
      <w:pPr>
        <w:rPr>
          <w:rFonts w:ascii="Montserrat Light" w:hAnsi="Montserrat Light"/>
          <w:sz w:val="16"/>
          <w:szCs w:val="16"/>
        </w:rPr>
      </w:pPr>
    </w:p>
    <w:p w14:paraId="648CBC47" w14:textId="46380C02" w:rsidR="00FD0C56" w:rsidRDefault="00FD0C56" w:rsidP="001E1A19">
      <w:pPr>
        <w:rPr>
          <w:rFonts w:ascii="Montserrat Light" w:hAnsi="Montserrat Light"/>
          <w:sz w:val="16"/>
          <w:szCs w:val="16"/>
        </w:rPr>
      </w:pPr>
    </w:p>
    <w:p w14:paraId="6F318170" w14:textId="68333D42" w:rsidR="00FD0C56" w:rsidRDefault="00FD0C56" w:rsidP="001E1A19">
      <w:pPr>
        <w:rPr>
          <w:rFonts w:ascii="Montserrat Light" w:hAnsi="Montserrat Light"/>
          <w:sz w:val="16"/>
          <w:szCs w:val="16"/>
        </w:rPr>
      </w:pPr>
    </w:p>
    <w:p w14:paraId="10C20996" w14:textId="2ADE63D8" w:rsidR="00FD0C56" w:rsidRDefault="00FD0C56" w:rsidP="001E1A19">
      <w:pPr>
        <w:rPr>
          <w:rFonts w:ascii="Montserrat Light" w:hAnsi="Montserrat Light"/>
          <w:sz w:val="16"/>
          <w:szCs w:val="16"/>
        </w:rPr>
      </w:pPr>
    </w:p>
    <w:p w14:paraId="30A9116A" w14:textId="049CDF3E" w:rsidR="00FD0C56" w:rsidRDefault="00FD0C56" w:rsidP="001E1A19">
      <w:pPr>
        <w:rPr>
          <w:rFonts w:ascii="Montserrat Light" w:hAnsi="Montserrat Light"/>
          <w:sz w:val="16"/>
          <w:szCs w:val="16"/>
        </w:rPr>
      </w:pPr>
    </w:p>
    <w:p w14:paraId="112D0AF8" w14:textId="5E7BEB91" w:rsidR="00FD0C56" w:rsidRDefault="00FD0C56" w:rsidP="001E1A19">
      <w:pPr>
        <w:rPr>
          <w:rFonts w:ascii="Montserrat Light" w:hAnsi="Montserrat Light"/>
          <w:sz w:val="16"/>
          <w:szCs w:val="16"/>
        </w:rPr>
      </w:pPr>
    </w:p>
    <w:p w14:paraId="530903C6" w14:textId="2515192E" w:rsidR="00FD0C56" w:rsidRDefault="00FD0C56" w:rsidP="001E1A19">
      <w:pPr>
        <w:rPr>
          <w:rFonts w:ascii="Montserrat Light" w:hAnsi="Montserrat Light"/>
          <w:sz w:val="16"/>
          <w:szCs w:val="16"/>
        </w:rPr>
      </w:pPr>
    </w:p>
    <w:p w14:paraId="3573C889" w14:textId="731B778B" w:rsidR="00FD0C56" w:rsidRDefault="00FD0C56" w:rsidP="001E1A19">
      <w:pPr>
        <w:rPr>
          <w:rFonts w:ascii="Montserrat Light" w:hAnsi="Montserrat Light"/>
          <w:sz w:val="16"/>
          <w:szCs w:val="16"/>
        </w:rPr>
      </w:pPr>
    </w:p>
    <w:p w14:paraId="7FC61491" w14:textId="3C3B9F39" w:rsidR="00FD0C56" w:rsidRDefault="00FD0C56" w:rsidP="001E1A19">
      <w:pPr>
        <w:rPr>
          <w:rFonts w:ascii="Montserrat Light" w:hAnsi="Montserrat Light"/>
          <w:sz w:val="16"/>
          <w:szCs w:val="16"/>
        </w:rPr>
      </w:pPr>
    </w:p>
    <w:p w14:paraId="56581D94" w14:textId="77777777" w:rsidR="00FD0C56" w:rsidRPr="00275360" w:rsidRDefault="00FD0C56" w:rsidP="001E1A19">
      <w:pPr>
        <w:rPr>
          <w:rFonts w:ascii="Montserrat Light" w:hAnsi="Montserrat Light"/>
          <w:sz w:val="16"/>
          <w:szCs w:val="16"/>
        </w:rPr>
      </w:pPr>
    </w:p>
    <w:p w14:paraId="2051523B" w14:textId="77777777" w:rsidR="00146E95" w:rsidRPr="00275360" w:rsidRDefault="00146E95" w:rsidP="000F6BAB">
      <w:pPr>
        <w:rPr>
          <w:rFonts w:ascii="Montserrat Light" w:hAnsi="Montserrat Light"/>
          <w:sz w:val="16"/>
          <w:szCs w:val="16"/>
        </w:rPr>
      </w:pPr>
      <w:bookmarkStart w:id="73" w:name="_Toc18398929"/>
      <w:bookmarkStart w:id="74" w:name="_Toc25653701"/>
      <w:r w:rsidRPr="00275360">
        <w:rPr>
          <w:rFonts w:ascii="Montserrat Light" w:hAnsi="Montserrat Light"/>
          <w:sz w:val="16"/>
          <w:szCs w:val="16"/>
        </w:rPr>
        <w:t>Annexe 3 : Liste de la composante Bétail et produits de l’élevage</w:t>
      </w:r>
      <w:bookmarkEnd w:id="73"/>
      <w:bookmarkEnd w:id="74"/>
    </w:p>
    <w:tbl>
      <w:tblPr>
        <w:tblW w:w="5710" w:type="pct"/>
        <w:tblInd w:w="-572" w:type="dxa"/>
        <w:tblLayout w:type="fixed"/>
        <w:tblCellMar>
          <w:left w:w="70" w:type="dxa"/>
          <w:right w:w="70" w:type="dxa"/>
        </w:tblCellMar>
        <w:tblLook w:val="04A0" w:firstRow="1" w:lastRow="0" w:firstColumn="1" w:lastColumn="0" w:noHBand="0" w:noVBand="1"/>
      </w:tblPr>
      <w:tblGrid>
        <w:gridCol w:w="980"/>
        <w:gridCol w:w="1207"/>
        <w:gridCol w:w="1428"/>
        <w:gridCol w:w="72"/>
        <w:gridCol w:w="2130"/>
        <w:gridCol w:w="1134"/>
        <w:gridCol w:w="1132"/>
        <w:gridCol w:w="1136"/>
        <w:gridCol w:w="1130"/>
      </w:tblGrid>
      <w:tr w:rsidR="00146E95" w:rsidRPr="00275360" w14:paraId="790A3EC2" w14:textId="77777777" w:rsidTr="00ED550D">
        <w:trPr>
          <w:trHeight w:val="20"/>
          <w:tblHead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C5A3A"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CPCCode</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3CAE5723"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Produits</w:t>
            </w:r>
          </w:p>
        </w:tc>
        <w:tc>
          <w:tcPr>
            <w:tcW w:w="7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519B22"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Elément/Code</w:t>
            </w:r>
          </w:p>
        </w:tc>
        <w:tc>
          <w:tcPr>
            <w:tcW w:w="1029" w:type="pct"/>
            <w:tcBorders>
              <w:top w:val="single" w:sz="4" w:space="0" w:color="auto"/>
              <w:left w:val="nil"/>
              <w:bottom w:val="single" w:sz="4" w:space="0" w:color="auto"/>
              <w:right w:val="single" w:sz="4" w:space="0" w:color="auto"/>
            </w:tcBorders>
            <w:shd w:val="clear" w:color="auto" w:fill="auto"/>
            <w:noWrap/>
            <w:vAlign w:val="center"/>
            <w:hideMark/>
          </w:tcPr>
          <w:p w14:paraId="60B90A6B"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Elément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35D18503"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2017</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41E88B46"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Flag 2017</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133C557"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2018</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0A2643F8" w14:textId="77777777" w:rsidR="00146E95" w:rsidRPr="00312770" w:rsidRDefault="00146E95" w:rsidP="000F6BAB">
            <w:pPr>
              <w:rPr>
                <w:rFonts w:ascii="Montserrat Light" w:eastAsia="Times New Roman" w:hAnsi="Montserrat Light" w:cs="Calibri"/>
                <w:b/>
                <w:bCs/>
                <w:color w:val="000000"/>
                <w:sz w:val="16"/>
                <w:szCs w:val="16"/>
                <w:lang w:eastAsia="fr-FR"/>
              </w:rPr>
            </w:pPr>
            <w:r w:rsidRPr="00312770">
              <w:rPr>
                <w:rFonts w:ascii="Montserrat Light" w:eastAsia="Times New Roman" w:hAnsi="Montserrat Light" w:cs="Calibri"/>
                <w:b/>
                <w:bCs/>
                <w:color w:val="000000"/>
                <w:sz w:val="16"/>
                <w:szCs w:val="16"/>
                <w:lang w:eastAsia="fr-FR"/>
              </w:rPr>
              <w:t>Flag 2018</w:t>
            </w:r>
          </w:p>
        </w:tc>
      </w:tr>
      <w:tr w:rsidR="00146E95" w:rsidRPr="00275360" w14:paraId="2BFAAA7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191685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02211</w:t>
            </w:r>
          </w:p>
        </w:tc>
        <w:tc>
          <w:tcPr>
            <w:tcW w:w="583" w:type="pct"/>
            <w:tcBorders>
              <w:top w:val="nil"/>
              <w:left w:val="nil"/>
              <w:bottom w:val="single" w:sz="4" w:space="0" w:color="auto"/>
              <w:right w:val="single" w:sz="4" w:space="0" w:color="auto"/>
            </w:tcBorders>
            <w:shd w:val="clear" w:color="auto" w:fill="auto"/>
            <w:vAlign w:val="center"/>
            <w:hideMark/>
          </w:tcPr>
          <w:p w14:paraId="0FFDDE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cru de bovin</w:t>
            </w:r>
          </w:p>
        </w:tc>
        <w:tc>
          <w:tcPr>
            <w:tcW w:w="690" w:type="pct"/>
            <w:tcBorders>
              <w:top w:val="nil"/>
              <w:left w:val="nil"/>
              <w:bottom w:val="single" w:sz="4" w:space="0" w:color="auto"/>
              <w:right w:val="single" w:sz="4" w:space="0" w:color="auto"/>
            </w:tcBorders>
            <w:shd w:val="clear" w:color="auto" w:fill="auto"/>
            <w:noWrap/>
            <w:vAlign w:val="center"/>
            <w:hideMark/>
          </w:tcPr>
          <w:p w14:paraId="1958AD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5318</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A0F35D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Animaux [tête]</w:t>
            </w:r>
          </w:p>
        </w:tc>
        <w:tc>
          <w:tcPr>
            <w:tcW w:w="548" w:type="pct"/>
            <w:tcBorders>
              <w:top w:val="nil"/>
              <w:left w:val="nil"/>
              <w:bottom w:val="single" w:sz="4" w:space="0" w:color="auto"/>
              <w:right w:val="single" w:sz="4" w:space="0" w:color="auto"/>
            </w:tcBorders>
            <w:shd w:val="clear" w:color="auto" w:fill="auto"/>
            <w:noWrap/>
            <w:vAlign w:val="center"/>
            <w:hideMark/>
          </w:tcPr>
          <w:p w14:paraId="349203D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577200</w:t>
            </w:r>
          </w:p>
        </w:tc>
        <w:tc>
          <w:tcPr>
            <w:tcW w:w="547" w:type="pct"/>
            <w:tcBorders>
              <w:top w:val="nil"/>
              <w:left w:val="nil"/>
              <w:bottom w:val="single" w:sz="4" w:space="0" w:color="auto"/>
              <w:right w:val="single" w:sz="4" w:space="0" w:color="auto"/>
            </w:tcBorders>
            <w:shd w:val="clear" w:color="auto" w:fill="auto"/>
            <w:noWrap/>
            <w:vAlign w:val="center"/>
            <w:hideMark/>
          </w:tcPr>
          <w:p w14:paraId="60AA8E3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0A1FEEB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592111</w:t>
            </w:r>
          </w:p>
        </w:tc>
        <w:tc>
          <w:tcPr>
            <w:tcW w:w="546" w:type="pct"/>
            <w:tcBorders>
              <w:top w:val="nil"/>
              <w:left w:val="nil"/>
              <w:bottom w:val="single" w:sz="4" w:space="0" w:color="auto"/>
              <w:right w:val="single" w:sz="4" w:space="0" w:color="auto"/>
            </w:tcBorders>
            <w:shd w:val="clear" w:color="auto" w:fill="auto"/>
            <w:noWrap/>
            <w:vAlign w:val="center"/>
            <w:hideMark/>
          </w:tcPr>
          <w:p w14:paraId="061699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4F5B53E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A6A85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02211</w:t>
            </w:r>
          </w:p>
        </w:tc>
        <w:tc>
          <w:tcPr>
            <w:tcW w:w="583" w:type="pct"/>
            <w:tcBorders>
              <w:top w:val="nil"/>
              <w:left w:val="nil"/>
              <w:bottom w:val="single" w:sz="4" w:space="0" w:color="auto"/>
              <w:right w:val="single" w:sz="4" w:space="0" w:color="auto"/>
            </w:tcBorders>
            <w:shd w:val="clear" w:color="auto" w:fill="auto"/>
            <w:vAlign w:val="center"/>
            <w:hideMark/>
          </w:tcPr>
          <w:p w14:paraId="7382EE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cru de bovin</w:t>
            </w:r>
          </w:p>
        </w:tc>
        <w:tc>
          <w:tcPr>
            <w:tcW w:w="690" w:type="pct"/>
            <w:tcBorders>
              <w:top w:val="nil"/>
              <w:left w:val="nil"/>
              <w:bottom w:val="single" w:sz="4" w:space="0" w:color="auto"/>
              <w:right w:val="single" w:sz="4" w:space="0" w:color="auto"/>
            </w:tcBorders>
            <w:shd w:val="clear" w:color="auto" w:fill="auto"/>
            <w:noWrap/>
            <w:vAlign w:val="center"/>
            <w:hideMark/>
          </w:tcPr>
          <w:p w14:paraId="010678B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051775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005D332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118903,2</w:t>
            </w:r>
          </w:p>
        </w:tc>
        <w:tc>
          <w:tcPr>
            <w:tcW w:w="547" w:type="pct"/>
            <w:tcBorders>
              <w:top w:val="nil"/>
              <w:left w:val="nil"/>
              <w:bottom w:val="single" w:sz="4" w:space="0" w:color="auto"/>
              <w:right w:val="single" w:sz="4" w:space="0" w:color="auto"/>
            </w:tcBorders>
            <w:shd w:val="clear" w:color="auto" w:fill="auto"/>
            <w:noWrap/>
            <w:vAlign w:val="center"/>
            <w:hideMark/>
          </w:tcPr>
          <w:p w14:paraId="12805B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6130D8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121974,866</w:t>
            </w:r>
          </w:p>
        </w:tc>
        <w:tc>
          <w:tcPr>
            <w:tcW w:w="546" w:type="pct"/>
            <w:tcBorders>
              <w:top w:val="nil"/>
              <w:left w:val="nil"/>
              <w:bottom w:val="single" w:sz="4" w:space="0" w:color="auto"/>
              <w:right w:val="single" w:sz="4" w:space="0" w:color="auto"/>
            </w:tcBorders>
            <w:shd w:val="clear" w:color="auto" w:fill="auto"/>
            <w:noWrap/>
            <w:vAlign w:val="center"/>
            <w:hideMark/>
          </w:tcPr>
          <w:p w14:paraId="29F5A22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36647A22"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DAF215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02292</w:t>
            </w:r>
          </w:p>
        </w:tc>
        <w:tc>
          <w:tcPr>
            <w:tcW w:w="583" w:type="pct"/>
            <w:tcBorders>
              <w:top w:val="nil"/>
              <w:left w:val="nil"/>
              <w:bottom w:val="single" w:sz="4" w:space="0" w:color="auto"/>
              <w:right w:val="single" w:sz="4" w:space="0" w:color="auto"/>
            </w:tcBorders>
            <w:shd w:val="clear" w:color="auto" w:fill="auto"/>
            <w:vAlign w:val="center"/>
            <w:hideMark/>
          </w:tcPr>
          <w:p w14:paraId="429F88B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cru de chèvre</w:t>
            </w:r>
          </w:p>
        </w:tc>
        <w:tc>
          <w:tcPr>
            <w:tcW w:w="690" w:type="pct"/>
            <w:tcBorders>
              <w:top w:val="nil"/>
              <w:left w:val="nil"/>
              <w:bottom w:val="single" w:sz="4" w:space="0" w:color="auto"/>
              <w:right w:val="single" w:sz="4" w:space="0" w:color="auto"/>
            </w:tcBorders>
            <w:shd w:val="clear" w:color="auto" w:fill="auto"/>
            <w:noWrap/>
            <w:vAlign w:val="center"/>
            <w:hideMark/>
          </w:tcPr>
          <w:p w14:paraId="7D4D64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5318</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D1CD6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Animaux [tête]</w:t>
            </w:r>
          </w:p>
        </w:tc>
        <w:tc>
          <w:tcPr>
            <w:tcW w:w="548" w:type="pct"/>
            <w:tcBorders>
              <w:top w:val="nil"/>
              <w:left w:val="nil"/>
              <w:bottom w:val="single" w:sz="4" w:space="0" w:color="auto"/>
              <w:right w:val="single" w:sz="4" w:space="0" w:color="auto"/>
            </w:tcBorders>
            <w:shd w:val="clear" w:color="auto" w:fill="auto"/>
            <w:noWrap/>
            <w:vAlign w:val="center"/>
            <w:hideMark/>
          </w:tcPr>
          <w:p w14:paraId="7664BF2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269334,89</w:t>
            </w:r>
          </w:p>
        </w:tc>
        <w:tc>
          <w:tcPr>
            <w:tcW w:w="547" w:type="pct"/>
            <w:tcBorders>
              <w:top w:val="nil"/>
              <w:left w:val="nil"/>
              <w:bottom w:val="single" w:sz="4" w:space="0" w:color="auto"/>
              <w:right w:val="single" w:sz="4" w:space="0" w:color="auto"/>
            </w:tcBorders>
            <w:shd w:val="clear" w:color="auto" w:fill="auto"/>
            <w:noWrap/>
            <w:vAlign w:val="center"/>
            <w:hideMark/>
          </w:tcPr>
          <w:p w14:paraId="120540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6E914D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274433,852</w:t>
            </w:r>
          </w:p>
        </w:tc>
        <w:tc>
          <w:tcPr>
            <w:tcW w:w="546" w:type="pct"/>
            <w:tcBorders>
              <w:top w:val="nil"/>
              <w:left w:val="nil"/>
              <w:bottom w:val="single" w:sz="4" w:space="0" w:color="auto"/>
              <w:right w:val="single" w:sz="4" w:space="0" w:color="auto"/>
            </w:tcBorders>
            <w:shd w:val="clear" w:color="auto" w:fill="auto"/>
            <w:noWrap/>
            <w:vAlign w:val="center"/>
            <w:hideMark/>
          </w:tcPr>
          <w:p w14:paraId="576770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4A36B3F"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7AE471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02292</w:t>
            </w:r>
          </w:p>
        </w:tc>
        <w:tc>
          <w:tcPr>
            <w:tcW w:w="583" w:type="pct"/>
            <w:tcBorders>
              <w:top w:val="nil"/>
              <w:left w:val="nil"/>
              <w:bottom w:val="single" w:sz="4" w:space="0" w:color="auto"/>
              <w:right w:val="single" w:sz="4" w:space="0" w:color="auto"/>
            </w:tcBorders>
            <w:shd w:val="clear" w:color="auto" w:fill="auto"/>
            <w:vAlign w:val="center"/>
            <w:hideMark/>
          </w:tcPr>
          <w:p w14:paraId="03EAF8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Lait cru de chèvre</w:t>
            </w:r>
          </w:p>
        </w:tc>
        <w:tc>
          <w:tcPr>
            <w:tcW w:w="690" w:type="pct"/>
            <w:tcBorders>
              <w:top w:val="nil"/>
              <w:left w:val="nil"/>
              <w:bottom w:val="single" w:sz="4" w:space="0" w:color="auto"/>
              <w:right w:val="single" w:sz="4" w:space="0" w:color="auto"/>
            </w:tcBorders>
            <w:shd w:val="clear" w:color="auto" w:fill="auto"/>
            <w:noWrap/>
            <w:vAlign w:val="center"/>
            <w:hideMark/>
          </w:tcPr>
          <w:p w14:paraId="684966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62DE10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7C2A811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26892,1706</w:t>
            </w:r>
          </w:p>
        </w:tc>
        <w:tc>
          <w:tcPr>
            <w:tcW w:w="547" w:type="pct"/>
            <w:tcBorders>
              <w:top w:val="nil"/>
              <w:left w:val="nil"/>
              <w:bottom w:val="single" w:sz="4" w:space="0" w:color="auto"/>
              <w:right w:val="single" w:sz="4" w:space="0" w:color="auto"/>
            </w:tcBorders>
            <w:shd w:val="clear" w:color="auto" w:fill="auto"/>
            <w:noWrap/>
            <w:vAlign w:val="center"/>
            <w:hideMark/>
          </w:tcPr>
          <w:p w14:paraId="05A743B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7CDDC7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27301,8822</w:t>
            </w:r>
          </w:p>
        </w:tc>
        <w:tc>
          <w:tcPr>
            <w:tcW w:w="546" w:type="pct"/>
            <w:tcBorders>
              <w:top w:val="nil"/>
              <w:left w:val="nil"/>
              <w:bottom w:val="single" w:sz="4" w:space="0" w:color="auto"/>
              <w:right w:val="single" w:sz="4" w:space="0" w:color="auto"/>
            </w:tcBorders>
            <w:shd w:val="clear" w:color="auto" w:fill="auto"/>
            <w:noWrap/>
            <w:vAlign w:val="center"/>
            <w:hideMark/>
          </w:tcPr>
          <w:p w14:paraId="632D1C4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E51453E"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1C562F5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0231</w:t>
            </w:r>
          </w:p>
        </w:tc>
        <w:tc>
          <w:tcPr>
            <w:tcW w:w="583" w:type="pct"/>
            <w:tcBorders>
              <w:top w:val="nil"/>
              <w:left w:val="nil"/>
              <w:bottom w:val="single" w:sz="4" w:space="0" w:color="auto"/>
              <w:right w:val="single" w:sz="4" w:space="0" w:color="auto"/>
            </w:tcBorders>
            <w:shd w:val="clear" w:color="auto" w:fill="auto"/>
            <w:vAlign w:val="center"/>
            <w:hideMark/>
          </w:tcPr>
          <w:p w14:paraId="31632C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Oeufs de poule en coquille, frais</w:t>
            </w:r>
          </w:p>
        </w:tc>
        <w:tc>
          <w:tcPr>
            <w:tcW w:w="690" w:type="pct"/>
            <w:tcBorders>
              <w:top w:val="nil"/>
              <w:left w:val="nil"/>
              <w:bottom w:val="single" w:sz="4" w:space="0" w:color="auto"/>
              <w:right w:val="single" w:sz="4" w:space="0" w:color="auto"/>
            </w:tcBorders>
            <w:shd w:val="clear" w:color="auto" w:fill="auto"/>
            <w:noWrap/>
            <w:vAlign w:val="center"/>
            <w:hideMark/>
          </w:tcPr>
          <w:p w14:paraId="44B0A7B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5313</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81EDB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Pose [1000 têtes]</w:t>
            </w:r>
          </w:p>
        </w:tc>
        <w:tc>
          <w:tcPr>
            <w:tcW w:w="548" w:type="pct"/>
            <w:tcBorders>
              <w:top w:val="nil"/>
              <w:left w:val="nil"/>
              <w:bottom w:val="single" w:sz="4" w:space="0" w:color="auto"/>
              <w:right w:val="single" w:sz="4" w:space="0" w:color="auto"/>
            </w:tcBorders>
            <w:shd w:val="clear" w:color="auto" w:fill="auto"/>
            <w:noWrap/>
            <w:vAlign w:val="center"/>
            <w:hideMark/>
          </w:tcPr>
          <w:p w14:paraId="62D54E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16694</w:t>
            </w:r>
          </w:p>
        </w:tc>
        <w:tc>
          <w:tcPr>
            <w:tcW w:w="547" w:type="pct"/>
            <w:tcBorders>
              <w:top w:val="nil"/>
              <w:left w:val="nil"/>
              <w:bottom w:val="single" w:sz="4" w:space="0" w:color="auto"/>
              <w:right w:val="single" w:sz="4" w:space="0" w:color="auto"/>
            </w:tcBorders>
            <w:shd w:val="clear" w:color="auto" w:fill="auto"/>
            <w:noWrap/>
            <w:vAlign w:val="center"/>
            <w:hideMark/>
          </w:tcPr>
          <w:p w14:paraId="2C26C82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66DA86F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17211</w:t>
            </w:r>
          </w:p>
        </w:tc>
        <w:tc>
          <w:tcPr>
            <w:tcW w:w="546" w:type="pct"/>
            <w:tcBorders>
              <w:top w:val="nil"/>
              <w:left w:val="nil"/>
              <w:bottom w:val="single" w:sz="4" w:space="0" w:color="auto"/>
              <w:right w:val="single" w:sz="4" w:space="0" w:color="auto"/>
            </w:tcBorders>
            <w:shd w:val="clear" w:color="auto" w:fill="auto"/>
            <w:noWrap/>
            <w:vAlign w:val="center"/>
            <w:hideMark/>
          </w:tcPr>
          <w:p w14:paraId="6879A8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4F174DCC"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EDA0C2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0231</w:t>
            </w:r>
          </w:p>
        </w:tc>
        <w:tc>
          <w:tcPr>
            <w:tcW w:w="583" w:type="pct"/>
            <w:tcBorders>
              <w:top w:val="nil"/>
              <w:left w:val="nil"/>
              <w:bottom w:val="single" w:sz="4" w:space="0" w:color="auto"/>
              <w:right w:val="single" w:sz="4" w:space="0" w:color="auto"/>
            </w:tcBorders>
            <w:shd w:val="clear" w:color="auto" w:fill="auto"/>
            <w:vAlign w:val="center"/>
            <w:hideMark/>
          </w:tcPr>
          <w:p w14:paraId="7E11099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Oeufs de poule en coquille, frais</w:t>
            </w:r>
          </w:p>
        </w:tc>
        <w:tc>
          <w:tcPr>
            <w:tcW w:w="690" w:type="pct"/>
            <w:tcBorders>
              <w:top w:val="nil"/>
              <w:left w:val="nil"/>
              <w:bottom w:val="single" w:sz="4" w:space="0" w:color="auto"/>
              <w:right w:val="single" w:sz="4" w:space="0" w:color="auto"/>
            </w:tcBorders>
            <w:shd w:val="clear" w:color="auto" w:fill="auto"/>
            <w:noWrap/>
            <w:vAlign w:val="center"/>
            <w:hideMark/>
          </w:tcPr>
          <w:p w14:paraId="6EA99C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BD39E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008675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15125</w:t>
            </w:r>
          </w:p>
        </w:tc>
        <w:tc>
          <w:tcPr>
            <w:tcW w:w="547" w:type="pct"/>
            <w:tcBorders>
              <w:top w:val="nil"/>
              <w:left w:val="nil"/>
              <w:bottom w:val="single" w:sz="4" w:space="0" w:color="auto"/>
              <w:right w:val="single" w:sz="4" w:space="0" w:color="auto"/>
            </w:tcBorders>
            <w:shd w:val="clear" w:color="auto" w:fill="auto"/>
            <w:noWrap/>
            <w:vAlign w:val="center"/>
            <w:hideMark/>
          </w:tcPr>
          <w:p w14:paraId="415B336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62CF935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15355</w:t>
            </w:r>
          </w:p>
        </w:tc>
        <w:tc>
          <w:tcPr>
            <w:tcW w:w="546" w:type="pct"/>
            <w:tcBorders>
              <w:top w:val="nil"/>
              <w:left w:val="nil"/>
              <w:bottom w:val="single" w:sz="4" w:space="0" w:color="auto"/>
              <w:right w:val="single" w:sz="4" w:space="0" w:color="auto"/>
            </w:tcBorders>
            <w:shd w:val="clear" w:color="auto" w:fill="auto"/>
            <w:noWrap/>
            <w:vAlign w:val="center"/>
            <w:hideMark/>
          </w:tcPr>
          <w:p w14:paraId="50545A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4128CFC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C10715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02951.01</w:t>
            </w:r>
          </w:p>
        </w:tc>
        <w:tc>
          <w:tcPr>
            <w:tcW w:w="583" w:type="pct"/>
            <w:tcBorders>
              <w:top w:val="nil"/>
              <w:left w:val="nil"/>
              <w:bottom w:val="single" w:sz="4" w:space="0" w:color="auto"/>
              <w:right w:val="single" w:sz="4" w:space="0" w:color="auto"/>
            </w:tcBorders>
            <w:shd w:val="clear" w:color="auto" w:fill="auto"/>
            <w:vAlign w:val="center"/>
            <w:hideMark/>
          </w:tcPr>
          <w:p w14:paraId="2DD7DA9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bétail</w:t>
            </w:r>
          </w:p>
        </w:tc>
        <w:tc>
          <w:tcPr>
            <w:tcW w:w="690" w:type="pct"/>
            <w:tcBorders>
              <w:top w:val="nil"/>
              <w:left w:val="nil"/>
              <w:bottom w:val="single" w:sz="4" w:space="0" w:color="auto"/>
              <w:right w:val="single" w:sz="4" w:space="0" w:color="auto"/>
            </w:tcBorders>
            <w:shd w:val="clear" w:color="auto" w:fill="auto"/>
            <w:noWrap/>
            <w:vAlign w:val="center"/>
            <w:hideMark/>
          </w:tcPr>
          <w:p w14:paraId="4CEA76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59D5BDC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77DF4D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198959,093</w:t>
            </w:r>
          </w:p>
        </w:tc>
        <w:tc>
          <w:tcPr>
            <w:tcW w:w="547" w:type="pct"/>
            <w:tcBorders>
              <w:top w:val="nil"/>
              <w:left w:val="nil"/>
              <w:bottom w:val="single" w:sz="4" w:space="0" w:color="auto"/>
              <w:right w:val="single" w:sz="4" w:space="0" w:color="auto"/>
            </w:tcBorders>
            <w:shd w:val="clear" w:color="auto" w:fill="auto"/>
            <w:noWrap/>
            <w:vAlign w:val="center"/>
            <w:hideMark/>
          </w:tcPr>
          <w:p w14:paraId="4CBEFD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56112D8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199723,787</w:t>
            </w:r>
          </w:p>
        </w:tc>
        <w:tc>
          <w:tcPr>
            <w:tcW w:w="546" w:type="pct"/>
            <w:tcBorders>
              <w:top w:val="nil"/>
              <w:left w:val="nil"/>
              <w:bottom w:val="single" w:sz="4" w:space="0" w:color="auto"/>
              <w:right w:val="single" w:sz="4" w:space="0" w:color="auto"/>
            </w:tcBorders>
            <w:shd w:val="clear" w:color="auto" w:fill="auto"/>
            <w:noWrap/>
            <w:vAlign w:val="center"/>
            <w:hideMark/>
          </w:tcPr>
          <w:p w14:paraId="6C0CC68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4DF169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55B8020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02951.01</w:t>
            </w:r>
          </w:p>
        </w:tc>
        <w:tc>
          <w:tcPr>
            <w:tcW w:w="583" w:type="pct"/>
            <w:tcBorders>
              <w:top w:val="nil"/>
              <w:left w:val="nil"/>
              <w:bottom w:val="single" w:sz="4" w:space="0" w:color="auto"/>
              <w:right w:val="single" w:sz="4" w:space="0" w:color="auto"/>
            </w:tcBorders>
            <w:shd w:val="clear" w:color="auto" w:fill="auto"/>
            <w:vAlign w:val="center"/>
            <w:hideMark/>
          </w:tcPr>
          <w:p w14:paraId="0F3370C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bétail</w:t>
            </w:r>
          </w:p>
        </w:tc>
        <w:tc>
          <w:tcPr>
            <w:tcW w:w="690" w:type="pct"/>
            <w:tcBorders>
              <w:top w:val="nil"/>
              <w:left w:val="nil"/>
              <w:bottom w:val="single" w:sz="4" w:space="0" w:color="auto"/>
              <w:right w:val="single" w:sz="4" w:space="0" w:color="auto"/>
            </w:tcBorders>
            <w:shd w:val="clear" w:color="auto" w:fill="auto"/>
            <w:noWrap/>
            <w:vAlign w:val="center"/>
            <w:hideMark/>
          </w:tcPr>
          <w:p w14:paraId="4379999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B0725C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4C40316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6691,2</w:t>
            </w:r>
          </w:p>
        </w:tc>
        <w:tc>
          <w:tcPr>
            <w:tcW w:w="547" w:type="pct"/>
            <w:tcBorders>
              <w:top w:val="nil"/>
              <w:left w:val="nil"/>
              <w:bottom w:val="single" w:sz="4" w:space="0" w:color="auto"/>
              <w:right w:val="single" w:sz="4" w:space="0" w:color="auto"/>
            </w:tcBorders>
            <w:shd w:val="clear" w:color="auto" w:fill="auto"/>
            <w:noWrap/>
            <w:vAlign w:val="center"/>
            <w:hideMark/>
          </w:tcPr>
          <w:p w14:paraId="55B449E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00833A8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6864,056</w:t>
            </w:r>
          </w:p>
        </w:tc>
        <w:tc>
          <w:tcPr>
            <w:tcW w:w="546" w:type="pct"/>
            <w:tcBorders>
              <w:top w:val="nil"/>
              <w:left w:val="nil"/>
              <w:bottom w:val="single" w:sz="4" w:space="0" w:color="auto"/>
              <w:right w:val="single" w:sz="4" w:space="0" w:color="auto"/>
            </w:tcBorders>
            <w:shd w:val="clear" w:color="auto" w:fill="auto"/>
            <w:noWrap/>
            <w:vAlign w:val="center"/>
            <w:hideMark/>
          </w:tcPr>
          <w:p w14:paraId="4569BF5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58EA21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D72B94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02951.04</w:t>
            </w:r>
          </w:p>
        </w:tc>
        <w:tc>
          <w:tcPr>
            <w:tcW w:w="583" w:type="pct"/>
            <w:tcBorders>
              <w:top w:val="nil"/>
              <w:left w:val="nil"/>
              <w:bottom w:val="single" w:sz="4" w:space="0" w:color="auto"/>
              <w:right w:val="single" w:sz="4" w:space="0" w:color="auto"/>
            </w:tcBorders>
            <w:shd w:val="clear" w:color="auto" w:fill="auto"/>
            <w:vAlign w:val="center"/>
            <w:hideMark/>
          </w:tcPr>
          <w:p w14:paraId="353AE6D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salé humide de bétail</w:t>
            </w:r>
          </w:p>
        </w:tc>
        <w:tc>
          <w:tcPr>
            <w:tcW w:w="690" w:type="pct"/>
            <w:tcBorders>
              <w:top w:val="nil"/>
              <w:left w:val="nil"/>
              <w:bottom w:val="single" w:sz="4" w:space="0" w:color="auto"/>
              <w:right w:val="single" w:sz="4" w:space="0" w:color="auto"/>
            </w:tcBorders>
            <w:shd w:val="clear" w:color="auto" w:fill="auto"/>
            <w:noWrap/>
            <w:vAlign w:val="center"/>
            <w:hideMark/>
          </w:tcPr>
          <w:p w14:paraId="2FB748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560B5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0A2DA6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5360,67</w:t>
            </w:r>
          </w:p>
        </w:tc>
        <w:tc>
          <w:tcPr>
            <w:tcW w:w="547" w:type="pct"/>
            <w:tcBorders>
              <w:top w:val="nil"/>
              <w:left w:val="nil"/>
              <w:bottom w:val="single" w:sz="4" w:space="0" w:color="auto"/>
              <w:right w:val="single" w:sz="4" w:space="0" w:color="auto"/>
            </w:tcBorders>
            <w:shd w:val="clear" w:color="auto" w:fill="auto"/>
            <w:noWrap/>
            <w:vAlign w:val="center"/>
            <w:hideMark/>
          </w:tcPr>
          <w:p w14:paraId="1449B3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6A6A76C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5520,69</w:t>
            </w:r>
          </w:p>
        </w:tc>
        <w:tc>
          <w:tcPr>
            <w:tcW w:w="546" w:type="pct"/>
            <w:tcBorders>
              <w:top w:val="nil"/>
              <w:left w:val="nil"/>
              <w:bottom w:val="single" w:sz="4" w:space="0" w:color="auto"/>
              <w:right w:val="single" w:sz="4" w:space="0" w:color="auto"/>
            </w:tcBorders>
            <w:shd w:val="clear" w:color="auto" w:fill="auto"/>
            <w:noWrap/>
            <w:vAlign w:val="center"/>
            <w:hideMark/>
          </w:tcPr>
          <w:p w14:paraId="115B45B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2F5B894"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BED756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02953</w:t>
            </w:r>
          </w:p>
        </w:tc>
        <w:tc>
          <w:tcPr>
            <w:tcW w:w="583" w:type="pct"/>
            <w:tcBorders>
              <w:top w:val="nil"/>
              <w:left w:val="nil"/>
              <w:bottom w:val="single" w:sz="4" w:space="0" w:color="auto"/>
              <w:right w:val="single" w:sz="4" w:space="0" w:color="auto"/>
            </w:tcBorders>
            <w:shd w:val="clear" w:color="auto" w:fill="auto"/>
            <w:vAlign w:val="center"/>
            <w:hideMark/>
          </w:tcPr>
          <w:p w14:paraId="5FBD75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moutons ou d'agneaux</w:t>
            </w:r>
          </w:p>
        </w:tc>
        <w:tc>
          <w:tcPr>
            <w:tcW w:w="690" w:type="pct"/>
            <w:tcBorders>
              <w:top w:val="nil"/>
              <w:left w:val="nil"/>
              <w:bottom w:val="single" w:sz="4" w:space="0" w:color="auto"/>
              <w:right w:val="single" w:sz="4" w:space="0" w:color="auto"/>
            </w:tcBorders>
            <w:shd w:val="clear" w:color="auto" w:fill="auto"/>
            <w:noWrap/>
            <w:vAlign w:val="center"/>
            <w:hideMark/>
          </w:tcPr>
          <w:p w14:paraId="0243AAA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8F610C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12EE42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323726,455</w:t>
            </w:r>
          </w:p>
        </w:tc>
        <w:tc>
          <w:tcPr>
            <w:tcW w:w="547" w:type="pct"/>
            <w:tcBorders>
              <w:top w:val="nil"/>
              <w:left w:val="nil"/>
              <w:bottom w:val="single" w:sz="4" w:space="0" w:color="auto"/>
              <w:right w:val="single" w:sz="4" w:space="0" w:color="auto"/>
            </w:tcBorders>
            <w:shd w:val="clear" w:color="auto" w:fill="auto"/>
            <w:noWrap/>
            <w:vAlign w:val="center"/>
            <w:hideMark/>
          </w:tcPr>
          <w:p w14:paraId="5977B09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5FBF160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331056,731</w:t>
            </w:r>
          </w:p>
        </w:tc>
        <w:tc>
          <w:tcPr>
            <w:tcW w:w="546" w:type="pct"/>
            <w:tcBorders>
              <w:top w:val="nil"/>
              <w:left w:val="nil"/>
              <w:bottom w:val="single" w:sz="4" w:space="0" w:color="auto"/>
              <w:right w:val="single" w:sz="4" w:space="0" w:color="auto"/>
            </w:tcBorders>
            <w:shd w:val="clear" w:color="auto" w:fill="auto"/>
            <w:noWrap/>
            <w:vAlign w:val="center"/>
            <w:hideMark/>
          </w:tcPr>
          <w:p w14:paraId="40BDF8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4CFCC94"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7B6E0C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02953</w:t>
            </w:r>
          </w:p>
        </w:tc>
        <w:tc>
          <w:tcPr>
            <w:tcW w:w="583" w:type="pct"/>
            <w:tcBorders>
              <w:top w:val="nil"/>
              <w:left w:val="nil"/>
              <w:bottom w:val="single" w:sz="4" w:space="0" w:color="auto"/>
              <w:right w:val="single" w:sz="4" w:space="0" w:color="auto"/>
            </w:tcBorders>
            <w:shd w:val="clear" w:color="auto" w:fill="auto"/>
            <w:vAlign w:val="center"/>
            <w:hideMark/>
          </w:tcPr>
          <w:p w14:paraId="7DDB0CE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moutons ou d'agneaux</w:t>
            </w:r>
          </w:p>
        </w:tc>
        <w:tc>
          <w:tcPr>
            <w:tcW w:w="690" w:type="pct"/>
            <w:tcBorders>
              <w:top w:val="nil"/>
              <w:left w:val="nil"/>
              <w:bottom w:val="single" w:sz="4" w:space="0" w:color="auto"/>
              <w:right w:val="single" w:sz="4" w:space="0" w:color="auto"/>
            </w:tcBorders>
            <w:shd w:val="clear" w:color="auto" w:fill="auto"/>
            <w:noWrap/>
            <w:vAlign w:val="center"/>
            <w:hideMark/>
          </w:tcPr>
          <w:p w14:paraId="578B2AD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0F6B4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3888F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615,940877</w:t>
            </w:r>
          </w:p>
        </w:tc>
        <w:tc>
          <w:tcPr>
            <w:tcW w:w="547" w:type="pct"/>
            <w:tcBorders>
              <w:top w:val="nil"/>
              <w:left w:val="nil"/>
              <w:bottom w:val="single" w:sz="4" w:space="0" w:color="auto"/>
              <w:right w:val="single" w:sz="4" w:space="0" w:color="auto"/>
            </w:tcBorders>
            <w:shd w:val="clear" w:color="auto" w:fill="auto"/>
            <w:noWrap/>
            <w:vAlign w:val="center"/>
            <w:hideMark/>
          </w:tcPr>
          <w:p w14:paraId="08E363E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67C210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629,332278</w:t>
            </w:r>
          </w:p>
        </w:tc>
        <w:tc>
          <w:tcPr>
            <w:tcW w:w="546" w:type="pct"/>
            <w:tcBorders>
              <w:top w:val="nil"/>
              <w:left w:val="nil"/>
              <w:bottom w:val="single" w:sz="4" w:space="0" w:color="auto"/>
              <w:right w:val="single" w:sz="4" w:space="0" w:color="auto"/>
            </w:tcBorders>
            <w:shd w:val="clear" w:color="auto" w:fill="auto"/>
            <w:noWrap/>
            <w:vAlign w:val="center"/>
            <w:hideMark/>
          </w:tcPr>
          <w:p w14:paraId="330D00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AEB98D5"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02E813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02953.03</w:t>
            </w:r>
          </w:p>
        </w:tc>
        <w:tc>
          <w:tcPr>
            <w:tcW w:w="583" w:type="pct"/>
            <w:tcBorders>
              <w:top w:val="nil"/>
              <w:left w:val="nil"/>
              <w:bottom w:val="single" w:sz="4" w:space="0" w:color="auto"/>
              <w:right w:val="single" w:sz="4" w:space="0" w:color="auto"/>
            </w:tcBorders>
            <w:shd w:val="clear" w:color="auto" w:fill="auto"/>
            <w:vAlign w:val="center"/>
            <w:hideMark/>
          </w:tcPr>
          <w:p w14:paraId="1C325F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de mouton salé humide</w:t>
            </w:r>
          </w:p>
        </w:tc>
        <w:tc>
          <w:tcPr>
            <w:tcW w:w="690" w:type="pct"/>
            <w:tcBorders>
              <w:top w:val="nil"/>
              <w:left w:val="nil"/>
              <w:bottom w:val="single" w:sz="4" w:space="0" w:color="auto"/>
              <w:right w:val="single" w:sz="4" w:space="0" w:color="auto"/>
            </w:tcBorders>
            <w:shd w:val="clear" w:color="auto" w:fill="auto"/>
            <w:noWrap/>
            <w:vAlign w:val="center"/>
            <w:hideMark/>
          </w:tcPr>
          <w:p w14:paraId="5383F0A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07B330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004620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443,48</w:t>
            </w:r>
          </w:p>
        </w:tc>
        <w:tc>
          <w:tcPr>
            <w:tcW w:w="547" w:type="pct"/>
            <w:tcBorders>
              <w:top w:val="nil"/>
              <w:left w:val="nil"/>
              <w:bottom w:val="single" w:sz="4" w:space="0" w:color="auto"/>
              <w:right w:val="single" w:sz="4" w:space="0" w:color="auto"/>
            </w:tcBorders>
            <w:shd w:val="clear" w:color="auto" w:fill="auto"/>
            <w:noWrap/>
            <w:vAlign w:val="center"/>
            <w:hideMark/>
          </w:tcPr>
          <w:p w14:paraId="1D543C8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3A27EA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453,12</w:t>
            </w:r>
          </w:p>
        </w:tc>
        <w:tc>
          <w:tcPr>
            <w:tcW w:w="546" w:type="pct"/>
            <w:tcBorders>
              <w:top w:val="nil"/>
              <w:left w:val="nil"/>
              <w:bottom w:val="single" w:sz="4" w:space="0" w:color="auto"/>
              <w:right w:val="single" w:sz="4" w:space="0" w:color="auto"/>
            </w:tcBorders>
            <w:shd w:val="clear" w:color="auto" w:fill="auto"/>
            <w:noWrap/>
            <w:vAlign w:val="center"/>
            <w:hideMark/>
          </w:tcPr>
          <w:p w14:paraId="4BE1A7B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BA66C20"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B52E1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02953.04</w:t>
            </w:r>
          </w:p>
        </w:tc>
        <w:tc>
          <w:tcPr>
            <w:tcW w:w="583" w:type="pct"/>
            <w:tcBorders>
              <w:top w:val="nil"/>
              <w:left w:val="nil"/>
              <w:bottom w:val="single" w:sz="4" w:space="0" w:color="auto"/>
              <w:right w:val="single" w:sz="4" w:space="0" w:color="auto"/>
            </w:tcBorders>
            <w:shd w:val="clear" w:color="auto" w:fill="auto"/>
            <w:vAlign w:val="center"/>
            <w:hideMark/>
          </w:tcPr>
          <w:p w14:paraId="25960F6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de mouton salé à sec</w:t>
            </w:r>
          </w:p>
        </w:tc>
        <w:tc>
          <w:tcPr>
            <w:tcW w:w="690" w:type="pct"/>
            <w:tcBorders>
              <w:top w:val="nil"/>
              <w:left w:val="nil"/>
              <w:bottom w:val="single" w:sz="4" w:space="0" w:color="auto"/>
              <w:right w:val="single" w:sz="4" w:space="0" w:color="auto"/>
            </w:tcBorders>
            <w:shd w:val="clear" w:color="auto" w:fill="auto"/>
            <w:noWrap/>
            <w:vAlign w:val="center"/>
            <w:hideMark/>
          </w:tcPr>
          <w:p w14:paraId="08D902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084AC1D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36FBED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221,74</w:t>
            </w:r>
          </w:p>
        </w:tc>
        <w:tc>
          <w:tcPr>
            <w:tcW w:w="547" w:type="pct"/>
            <w:tcBorders>
              <w:top w:val="nil"/>
              <w:left w:val="nil"/>
              <w:bottom w:val="single" w:sz="4" w:space="0" w:color="auto"/>
              <w:right w:val="single" w:sz="4" w:space="0" w:color="auto"/>
            </w:tcBorders>
            <w:shd w:val="clear" w:color="auto" w:fill="auto"/>
            <w:noWrap/>
            <w:vAlign w:val="center"/>
            <w:hideMark/>
          </w:tcPr>
          <w:p w14:paraId="79CFC2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27288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226,56</w:t>
            </w:r>
          </w:p>
        </w:tc>
        <w:tc>
          <w:tcPr>
            <w:tcW w:w="546" w:type="pct"/>
            <w:tcBorders>
              <w:top w:val="nil"/>
              <w:left w:val="nil"/>
              <w:bottom w:val="single" w:sz="4" w:space="0" w:color="auto"/>
              <w:right w:val="single" w:sz="4" w:space="0" w:color="auto"/>
            </w:tcBorders>
            <w:shd w:val="clear" w:color="auto" w:fill="auto"/>
            <w:noWrap/>
            <w:vAlign w:val="center"/>
            <w:hideMark/>
          </w:tcPr>
          <w:p w14:paraId="6EFC99D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C4F002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A8EE94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02954</w:t>
            </w:r>
          </w:p>
        </w:tc>
        <w:tc>
          <w:tcPr>
            <w:tcW w:w="583" w:type="pct"/>
            <w:tcBorders>
              <w:top w:val="nil"/>
              <w:left w:val="nil"/>
              <w:bottom w:val="single" w:sz="4" w:space="0" w:color="auto"/>
              <w:right w:val="single" w:sz="4" w:space="0" w:color="auto"/>
            </w:tcBorders>
            <w:shd w:val="clear" w:color="auto" w:fill="auto"/>
            <w:vAlign w:val="center"/>
            <w:hideMark/>
          </w:tcPr>
          <w:p w14:paraId="079756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chèvres ou de chevreaux</w:t>
            </w:r>
          </w:p>
        </w:tc>
        <w:tc>
          <w:tcPr>
            <w:tcW w:w="690" w:type="pct"/>
            <w:tcBorders>
              <w:top w:val="nil"/>
              <w:left w:val="nil"/>
              <w:bottom w:val="single" w:sz="4" w:space="0" w:color="auto"/>
              <w:right w:val="single" w:sz="4" w:space="0" w:color="auto"/>
            </w:tcBorders>
            <w:shd w:val="clear" w:color="auto" w:fill="auto"/>
            <w:noWrap/>
            <w:vAlign w:val="center"/>
            <w:hideMark/>
          </w:tcPr>
          <w:p w14:paraId="53DF52C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397899E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62B510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586103,009</w:t>
            </w:r>
          </w:p>
        </w:tc>
        <w:tc>
          <w:tcPr>
            <w:tcW w:w="547" w:type="pct"/>
            <w:tcBorders>
              <w:top w:val="nil"/>
              <w:left w:val="nil"/>
              <w:bottom w:val="single" w:sz="4" w:space="0" w:color="auto"/>
              <w:right w:val="single" w:sz="4" w:space="0" w:color="auto"/>
            </w:tcBorders>
            <w:shd w:val="clear" w:color="auto" w:fill="auto"/>
            <w:noWrap/>
            <w:vAlign w:val="center"/>
            <w:hideMark/>
          </w:tcPr>
          <w:p w14:paraId="574419C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6A9F0F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597021,63</w:t>
            </w:r>
          </w:p>
        </w:tc>
        <w:tc>
          <w:tcPr>
            <w:tcW w:w="546" w:type="pct"/>
            <w:tcBorders>
              <w:top w:val="nil"/>
              <w:left w:val="nil"/>
              <w:bottom w:val="single" w:sz="4" w:space="0" w:color="auto"/>
              <w:right w:val="single" w:sz="4" w:space="0" w:color="auto"/>
            </w:tcBorders>
            <w:shd w:val="clear" w:color="auto" w:fill="auto"/>
            <w:noWrap/>
            <w:vAlign w:val="center"/>
            <w:hideMark/>
          </w:tcPr>
          <w:p w14:paraId="732F655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B851C73"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DC60B0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02954</w:t>
            </w:r>
          </w:p>
        </w:tc>
        <w:tc>
          <w:tcPr>
            <w:tcW w:w="583" w:type="pct"/>
            <w:tcBorders>
              <w:top w:val="nil"/>
              <w:left w:val="nil"/>
              <w:bottom w:val="single" w:sz="4" w:space="0" w:color="auto"/>
              <w:right w:val="single" w:sz="4" w:space="0" w:color="auto"/>
            </w:tcBorders>
            <w:shd w:val="clear" w:color="auto" w:fill="auto"/>
            <w:vAlign w:val="center"/>
            <w:hideMark/>
          </w:tcPr>
          <w:p w14:paraId="31A1AED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Cuirs et peaux bruts de chèvres ou de chevreaux</w:t>
            </w:r>
          </w:p>
        </w:tc>
        <w:tc>
          <w:tcPr>
            <w:tcW w:w="690" w:type="pct"/>
            <w:tcBorders>
              <w:top w:val="nil"/>
              <w:left w:val="nil"/>
              <w:bottom w:val="single" w:sz="4" w:space="0" w:color="auto"/>
              <w:right w:val="single" w:sz="4" w:space="0" w:color="auto"/>
            </w:tcBorders>
            <w:shd w:val="clear" w:color="auto" w:fill="auto"/>
            <w:noWrap/>
            <w:vAlign w:val="center"/>
            <w:hideMark/>
          </w:tcPr>
          <w:p w14:paraId="22BD108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A2EC04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7E939C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1085,28029</w:t>
            </w:r>
          </w:p>
        </w:tc>
        <w:tc>
          <w:tcPr>
            <w:tcW w:w="547" w:type="pct"/>
            <w:tcBorders>
              <w:top w:val="nil"/>
              <w:left w:val="nil"/>
              <w:bottom w:val="single" w:sz="4" w:space="0" w:color="auto"/>
              <w:right w:val="single" w:sz="4" w:space="0" w:color="auto"/>
            </w:tcBorders>
            <w:shd w:val="clear" w:color="auto" w:fill="auto"/>
            <w:noWrap/>
            <w:vAlign w:val="center"/>
            <w:hideMark/>
          </w:tcPr>
          <w:p w14:paraId="7FF2DD4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231FDC3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1108,94529</w:t>
            </w:r>
          </w:p>
        </w:tc>
        <w:tc>
          <w:tcPr>
            <w:tcW w:w="546" w:type="pct"/>
            <w:tcBorders>
              <w:top w:val="nil"/>
              <w:left w:val="nil"/>
              <w:bottom w:val="single" w:sz="4" w:space="0" w:color="auto"/>
              <w:right w:val="single" w:sz="4" w:space="0" w:color="auto"/>
            </w:tcBorders>
            <w:shd w:val="clear" w:color="auto" w:fill="auto"/>
            <w:noWrap/>
            <w:vAlign w:val="center"/>
            <w:hideMark/>
          </w:tcPr>
          <w:p w14:paraId="184FE15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ECD9359"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CA151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02954.01</w:t>
            </w:r>
          </w:p>
        </w:tc>
        <w:tc>
          <w:tcPr>
            <w:tcW w:w="583" w:type="pct"/>
            <w:tcBorders>
              <w:top w:val="nil"/>
              <w:left w:val="nil"/>
              <w:bottom w:val="single" w:sz="4" w:space="0" w:color="auto"/>
              <w:right w:val="single" w:sz="4" w:space="0" w:color="auto"/>
            </w:tcBorders>
            <w:shd w:val="clear" w:color="auto" w:fill="auto"/>
            <w:vAlign w:val="center"/>
            <w:hideMark/>
          </w:tcPr>
          <w:p w14:paraId="63AF41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humides-salées (chèvres)</w:t>
            </w:r>
          </w:p>
        </w:tc>
        <w:tc>
          <w:tcPr>
            <w:tcW w:w="690" w:type="pct"/>
            <w:tcBorders>
              <w:top w:val="nil"/>
              <w:left w:val="nil"/>
              <w:bottom w:val="single" w:sz="4" w:space="0" w:color="auto"/>
              <w:right w:val="single" w:sz="4" w:space="0" w:color="auto"/>
            </w:tcBorders>
            <w:shd w:val="clear" w:color="auto" w:fill="auto"/>
            <w:noWrap/>
            <w:vAlign w:val="center"/>
            <w:hideMark/>
          </w:tcPr>
          <w:p w14:paraId="556DED6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5397D7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398EC0B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879,45</w:t>
            </w:r>
          </w:p>
        </w:tc>
        <w:tc>
          <w:tcPr>
            <w:tcW w:w="547" w:type="pct"/>
            <w:tcBorders>
              <w:top w:val="nil"/>
              <w:left w:val="nil"/>
              <w:bottom w:val="single" w:sz="4" w:space="0" w:color="auto"/>
              <w:right w:val="single" w:sz="4" w:space="0" w:color="auto"/>
            </w:tcBorders>
            <w:shd w:val="clear" w:color="auto" w:fill="auto"/>
            <w:noWrap/>
            <w:vAlign w:val="center"/>
            <w:hideMark/>
          </w:tcPr>
          <w:p w14:paraId="348393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6AE50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879,45</w:t>
            </w:r>
          </w:p>
        </w:tc>
        <w:tc>
          <w:tcPr>
            <w:tcW w:w="546" w:type="pct"/>
            <w:tcBorders>
              <w:top w:val="nil"/>
              <w:left w:val="nil"/>
              <w:bottom w:val="single" w:sz="4" w:space="0" w:color="auto"/>
              <w:right w:val="single" w:sz="4" w:space="0" w:color="auto"/>
            </w:tcBorders>
            <w:shd w:val="clear" w:color="auto" w:fill="auto"/>
            <w:noWrap/>
            <w:vAlign w:val="center"/>
            <w:hideMark/>
          </w:tcPr>
          <w:p w14:paraId="584DE1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E009619"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F9A90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02954.02</w:t>
            </w:r>
          </w:p>
        </w:tc>
        <w:tc>
          <w:tcPr>
            <w:tcW w:w="583" w:type="pct"/>
            <w:tcBorders>
              <w:top w:val="nil"/>
              <w:left w:val="nil"/>
              <w:bottom w:val="single" w:sz="4" w:space="0" w:color="auto"/>
              <w:right w:val="single" w:sz="4" w:space="0" w:color="auto"/>
            </w:tcBorders>
            <w:shd w:val="clear" w:color="auto" w:fill="auto"/>
            <w:vAlign w:val="center"/>
            <w:hideMark/>
          </w:tcPr>
          <w:p w14:paraId="179810D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sèches-salées (chèvres)</w:t>
            </w:r>
          </w:p>
        </w:tc>
        <w:tc>
          <w:tcPr>
            <w:tcW w:w="690" w:type="pct"/>
            <w:tcBorders>
              <w:top w:val="nil"/>
              <w:left w:val="nil"/>
              <w:bottom w:val="single" w:sz="4" w:space="0" w:color="auto"/>
              <w:right w:val="single" w:sz="4" w:space="0" w:color="auto"/>
            </w:tcBorders>
            <w:shd w:val="clear" w:color="auto" w:fill="auto"/>
            <w:noWrap/>
            <w:vAlign w:val="center"/>
            <w:hideMark/>
          </w:tcPr>
          <w:p w14:paraId="3FC9D8B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3D8B1C6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1CCD58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439,73</w:t>
            </w:r>
          </w:p>
        </w:tc>
        <w:tc>
          <w:tcPr>
            <w:tcW w:w="547" w:type="pct"/>
            <w:tcBorders>
              <w:top w:val="nil"/>
              <w:left w:val="nil"/>
              <w:bottom w:val="single" w:sz="4" w:space="0" w:color="auto"/>
              <w:right w:val="single" w:sz="4" w:space="0" w:color="auto"/>
            </w:tcBorders>
            <w:shd w:val="clear" w:color="auto" w:fill="auto"/>
            <w:noWrap/>
            <w:vAlign w:val="center"/>
            <w:hideMark/>
          </w:tcPr>
          <w:p w14:paraId="0CD9A78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4FCFD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439,73</w:t>
            </w:r>
          </w:p>
        </w:tc>
        <w:tc>
          <w:tcPr>
            <w:tcW w:w="546" w:type="pct"/>
            <w:tcBorders>
              <w:top w:val="nil"/>
              <w:left w:val="nil"/>
              <w:bottom w:val="single" w:sz="4" w:space="0" w:color="auto"/>
              <w:right w:val="single" w:sz="4" w:space="0" w:color="auto"/>
            </w:tcBorders>
            <w:shd w:val="clear" w:color="auto" w:fill="auto"/>
            <w:noWrap/>
            <w:vAlign w:val="center"/>
            <w:hideMark/>
          </w:tcPr>
          <w:p w14:paraId="4883A93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7FFBD6CB"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78B307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02959.01</w:t>
            </w:r>
          </w:p>
        </w:tc>
        <w:tc>
          <w:tcPr>
            <w:tcW w:w="583" w:type="pct"/>
            <w:tcBorders>
              <w:top w:val="nil"/>
              <w:left w:val="nil"/>
              <w:bottom w:val="single" w:sz="4" w:space="0" w:color="auto"/>
              <w:right w:val="single" w:sz="4" w:space="0" w:color="auto"/>
            </w:tcBorders>
            <w:shd w:val="clear" w:color="auto" w:fill="auto"/>
            <w:vAlign w:val="center"/>
            <w:hideMark/>
          </w:tcPr>
          <w:p w14:paraId="31CF61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Peaux brutes de porc</w:t>
            </w:r>
          </w:p>
        </w:tc>
        <w:tc>
          <w:tcPr>
            <w:tcW w:w="690" w:type="pct"/>
            <w:tcBorders>
              <w:top w:val="nil"/>
              <w:left w:val="nil"/>
              <w:bottom w:val="single" w:sz="4" w:space="0" w:color="auto"/>
              <w:right w:val="single" w:sz="4" w:space="0" w:color="auto"/>
            </w:tcBorders>
            <w:shd w:val="clear" w:color="auto" w:fill="auto"/>
            <w:noWrap/>
            <w:vAlign w:val="center"/>
            <w:hideMark/>
          </w:tcPr>
          <w:p w14:paraId="7BD4D4F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EFAC3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6520443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215115,501</w:t>
            </w:r>
          </w:p>
        </w:tc>
        <w:tc>
          <w:tcPr>
            <w:tcW w:w="547" w:type="pct"/>
            <w:tcBorders>
              <w:top w:val="nil"/>
              <w:left w:val="nil"/>
              <w:bottom w:val="single" w:sz="4" w:space="0" w:color="auto"/>
              <w:right w:val="single" w:sz="4" w:space="0" w:color="auto"/>
            </w:tcBorders>
            <w:shd w:val="clear" w:color="auto" w:fill="auto"/>
            <w:noWrap/>
            <w:vAlign w:val="center"/>
            <w:hideMark/>
          </w:tcPr>
          <w:p w14:paraId="21E6AC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2975A51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223221,79</w:t>
            </w:r>
          </w:p>
        </w:tc>
        <w:tc>
          <w:tcPr>
            <w:tcW w:w="546" w:type="pct"/>
            <w:tcBorders>
              <w:top w:val="nil"/>
              <w:left w:val="nil"/>
              <w:bottom w:val="single" w:sz="4" w:space="0" w:color="auto"/>
              <w:right w:val="single" w:sz="4" w:space="0" w:color="auto"/>
            </w:tcBorders>
            <w:shd w:val="clear" w:color="auto" w:fill="auto"/>
            <w:noWrap/>
            <w:vAlign w:val="center"/>
            <w:hideMark/>
          </w:tcPr>
          <w:p w14:paraId="214C1CD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0537F23"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B6C36C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21111.01</w:t>
            </w:r>
          </w:p>
        </w:tc>
        <w:tc>
          <w:tcPr>
            <w:tcW w:w="583" w:type="pct"/>
            <w:tcBorders>
              <w:top w:val="nil"/>
              <w:left w:val="nil"/>
              <w:bottom w:val="single" w:sz="4" w:space="0" w:color="auto"/>
              <w:right w:val="single" w:sz="4" w:space="0" w:color="auto"/>
            </w:tcBorders>
            <w:shd w:val="clear" w:color="auto" w:fill="auto"/>
            <w:vAlign w:val="center"/>
            <w:hideMark/>
          </w:tcPr>
          <w:p w14:paraId="017DAA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bovin avec os,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4D155EC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7E22BA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4AB244F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198959,093</w:t>
            </w:r>
          </w:p>
        </w:tc>
        <w:tc>
          <w:tcPr>
            <w:tcW w:w="547" w:type="pct"/>
            <w:tcBorders>
              <w:top w:val="nil"/>
              <w:left w:val="nil"/>
              <w:bottom w:val="single" w:sz="4" w:space="0" w:color="auto"/>
              <w:right w:val="single" w:sz="4" w:space="0" w:color="auto"/>
            </w:tcBorders>
            <w:shd w:val="clear" w:color="auto" w:fill="auto"/>
            <w:noWrap/>
            <w:vAlign w:val="center"/>
            <w:hideMark/>
          </w:tcPr>
          <w:p w14:paraId="340BBB2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11691D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199723,787</w:t>
            </w:r>
          </w:p>
        </w:tc>
        <w:tc>
          <w:tcPr>
            <w:tcW w:w="546" w:type="pct"/>
            <w:tcBorders>
              <w:top w:val="nil"/>
              <w:left w:val="nil"/>
              <w:bottom w:val="single" w:sz="4" w:space="0" w:color="auto"/>
              <w:right w:val="single" w:sz="4" w:space="0" w:color="auto"/>
            </w:tcBorders>
            <w:shd w:val="clear" w:color="auto" w:fill="auto"/>
            <w:noWrap/>
            <w:vAlign w:val="center"/>
            <w:hideMark/>
          </w:tcPr>
          <w:p w14:paraId="19E5CF6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A68FC66"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E4122D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21111.01</w:t>
            </w:r>
          </w:p>
        </w:tc>
        <w:tc>
          <w:tcPr>
            <w:tcW w:w="583" w:type="pct"/>
            <w:tcBorders>
              <w:top w:val="nil"/>
              <w:left w:val="nil"/>
              <w:bottom w:val="single" w:sz="4" w:space="0" w:color="auto"/>
              <w:right w:val="single" w:sz="4" w:space="0" w:color="auto"/>
            </w:tcBorders>
            <w:shd w:val="clear" w:color="auto" w:fill="auto"/>
            <w:vAlign w:val="center"/>
            <w:hideMark/>
          </w:tcPr>
          <w:p w14:paraId="63E1F2E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bovin avec os,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6E31A57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01A4F2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2FF6700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40800</w:t>
            </w:r>
          </w:p>
        </w:tc>
        <w:tc>
          <w:tcPr>
            <w:tcW w:w="547" w:type="pct"/>
            <w:tcBorders>
              <w:top w:val="nil"/>
              <w:left w:val="nil"/>
              <w:bottom w:val="single" w:sz="4" w:space="0" w:color="auto"/>
              <w:right w:val="single" w:sz="4" w:space="0" w:color="auto"/>
            </w:tcBorders>
            <w:shd w:val="clear" w:color="auto" w:fill="auto"/>
            <w:noWrap/>
            <w:vAlign w:val="center"/>
            <w:hideMark/>
          </w:tcPr>
          <w:p w14:paraId="1C33E0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0D28656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41854</w:t>
            </w:r>
          </w:p>
        </w:tc>
        <w:tc>
          <w:tcPr>
            <w:tcW w:w="546" w:type="pct"/>
            <w:tcBorders>
              <w:top w:val="nil"/>
              <w:left w:val="nil"/>
              <w:bottom w:val="single" w:sz="4" w:space="0" w:color="auto"/>
              <w:right w:val="single" w:sz="4" w:space="0" w:color="auto"/>
            </w:tcBorders>
            <w:shd w:val="clear" w:color="auto" w:fill="auto"/>
            <w:noWrap/>
            <w:vAlign w:val="center"/>
            <w:hideMark/>
          </w:tcPr>
          <w:p w14:paraId="61C7D5F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3A74BBB9"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8A7C11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21113.01</w:t>
            </w:r>
          </w:p>
        </w:tc>
        <w:tc>
          <w:tcPr>
            <w:tcW w:w="583" w:type="pct"/>
            <w:tcBorders>
              <w:top w:val="nil"/>
              <w:left w:val="nil"/>
              <w:bottom w:val="single" w:sz="4" w:space="0" w:color="auto"/>
              <w:right w:val="single" w:sz="4" w:space="0" w:color="auto"/>
            </w:tcBorders>
            <w:shd w:val="clear" w:color="auto" w:fill="auto"/>
            <w:vAlign w:val="center"/>
            <w:hideMark/>
          </w:tcPr>
          <w:p w14:paraId="16A7D9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porc avec os,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404D731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645AF5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6A64A95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215115,501</w:t>
            </w:r>
          </w:p>
        </w:tc>
        <w:tc>
          <w:tcPr>
            <w:tcW w:w="547" w:type="pct"/>
            <w:tcBorders>
              <w:top w:val="nil"/>
              <w:left w:val="nil"/>
              <w:bottom w:val="single" w:sz="4" w:space="0" w:color="auto"/>
              <w:right w:val="single" w:sz="4" w:space="0" w:color="auto"/>
            </w:tcBorders>
            <w:shd w:val="clear" w:color="auto" w:fill="auto"/>
            <w:noWrap/>
            <w:vAlign w:val="center"/>
            <w:hideMark/>
          </w:tcPr>
          <w:p w14:paraId="32C08D6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FFE51E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223221,79</w:t>
            </w:r>
          </w:p>
        </w:tc>
        <w:tc>
          <w:tcPr>
            <w:tcW w:w="546" w:type="pct"/>
            <w:tcBorders>
              <w:top w:val="nil"/>
              <w:left w:val="nil"/>
              <w:bottom w:val="single" w:sz="4" w:space="0" w:color="auto"/>
              <w:right w:val="single" w:sz="4" w:space="0" w:color="auto"/>
            </w:tcBorders>
            <w:shd w:val="clear" w:color="auto" w:fill="auto"/>
            <w:noWrap/>
            <w:vAlign w:val="center"/>
            <w:hideMark/>
          </w:tcPr>
          <w:p w14:paraId="7A98294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7D83EFD"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B5278C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21113.01</w:t>
            </w:r>
          </w:p>
        </w:tc>
        <w:tc>
          <w:tcPr>
            <w:tcW w:w="583" w:type="pct"/>
            <w:tcBorders>
              <w:top w:val="nil"/>
              <w:left w:val="nil"/>
              <w:bottom w:val="single" w:sz="4" w:space="0" w:color="auto"/>
              <w:right w:val="single" w:sz="4" w:space="0" w:color="auto"/>
            </w:tcBorders>
            <w:shd w:val="clear" w:color="auto" w:fill="auto"/>
            <w:vAlign w:val="center"/>
            <w:hideMark/>
          </w:tcPr>
          <w:p w14:paraId="15EF681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porc avec os,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1C7839D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B504CB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29AFC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5820</w:t>
            </w:r>
          </w:p>
        </w:tc>
        <w:tc>
          <w:tcPr>
            <w:tcW w:w="547" w:type="pct"/>
            <w:tcBorders>
              <w:top w:val="nil"/>
              <w:left w:val="nil"/>
              <w:bottom w:val="single" w:sz="4" w:space="0" w:color="auto"/>
              <w:right w:val="single" w:sz="4" w:space="0" w:color="auto"/>
            </w:tcBorders>
            <w:shd w:val="clear" w:color="auto" w:fill="auto"/>
            <w:noWrap/>
            <w:vAlign w:val="center"/>
            <w:hideMark/>
          </w:tcPr>
          <w:p w14:paraId="6EDEC1B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72BA68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6228,19323</w:t>
            </w:r>
          </w:p>
        </w:tc>
        <w:tc>
          <w:tcPr>
            <w:tcW w:w="546" w:type="pct"/>
            <w:tcBorders>
              <w:top w:val="nil"/>
              <w:left w:val="nil"/>
              <w:bottom w:val="single" w:sz="4" w:space="0" w:color="auto"/>
              <w:right w:val="single" w:sz="4" w:space="0" w:color="auto"/>
            </w:tcBorders>
            <w:shd w:val="clear" w:color="auto" w:fill="auto"/>
            <w:noWrap/>
            <w:vAlign w:val="center"/>
            <w:hideMark/>
          </w:tcPr>
          <w:p w14:paraId="743EC9F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E</w:t>
            </w:r>
          </w:p>
        </w:tc>
      </w:tr>
      <w:tr w:rsidR="00146E95" w:rsidRPr="00275360" w14:paraId="6066552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DF5336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21115</w:t>
            </w:r>
          </w:p>
        </w:tc>
        <w:tc>
          <w:tcPr>
            <w:tcW w:w="583" w:type="pct"/>
            <w:tcBorders>
              <w:top w:val="nil"/>
              <w:left w:val="nil"/>
              <w:bottom w:val="single" w:sz="4" w:space="0" w:color="auto"/>
              <w:right w:val="single" w:sz="4" w:space="0" w:color="auto"/>
            </w:tcBorders>
            <w:shd w:val="clear" w:color="auto" w:fill="auto"/>
            <w:vAlign w:val="center"/>
            <w:hideMark/>
          </w:tcPr>
          <w:p w14:paraId="32C282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mouton,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6B26F13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50004FE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370710A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323726,455</w:t>
            </w:r>
          </w:p>
        </w:tc>
        <w:tc>
          <w:tcPr>
            <w:tcW w:w="547" w:type="pct"/>
            <w:tcBorders>
              <w:top w:val="nil"/>
              <w:left w:val="nil"/>
              <w:bottom w:val="single" w:sz="4" w:space="0" w:color="auto"/>
              <w:right w:val="single" w:sz="4" w:space="0" w:color="auto"/>
            </w:tcBorders>
            <w:shd w:val="clear" w:color="auto" w:fill="auto"/>
            <w:noWrap/>
            <w:vAlign w:val="center"/>
            <w:hideMark/>
          </w:tcPr>
          <w:p w14:paraId="2516196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5BD861B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331056,731</w:t>
            </w:r>
          </w:p>
        </w:tc>
        <w:tc>
          <w:tcPr>
            <w:tcW w:w="546" w:type="pct"/>
            <w:tcBorders>
              <w:top w:val="nil"/>
              <w:left w:val="nil"/>
              <w:bottom w:val="single" w:sz="4" w:space="0" w:color="auto"/>
              <w:right w:val="single" w:sz="4" w:space="0" w:color="auto"/>
            </w:tcBorders>
            <w:shd w:val="clear" w:color="auto" w:fill="auto"/>
            <w:noWrap/>
            <w:vAlign w:val="center"/>
            <w:hideMark/>
          </w:tcPr>
          <w:p w14:paraId="172ACF7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B2941C6"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50DDD7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21115</w:t>
            </w:r>
          </w:p>
        </w:tc>
        <w:tc>
          <w:tcPr>
            <w:tcW w:w="583" w:type="pct"/>
            <w:tcBorders>
              <w:top w:val="nil"/>
              <w:left w:val="nil"/>
              <w:bottom w:val="single" w:sz="4" w:space="0" w:color="auto"/>
              <w:right w:val="single" w:sz="4" w:space="0" w:color="auto"/>
            </w:tcBorders>
            <w:shd w:val="clear" w:color="auto" w:fill="auto"/>
            <w:vAlign w:val="center"/>
            <w:hideMark/>
          </w:tcPr>
          <w:p w14:paraId="69A3AF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mouton,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477FED6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1C3542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0D80E7F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3421,89376</w:t>
            </w:r>
          </w:p>
        </w:tc>
        <w:tc>
          <w:tcPr>
            <w:tcW w:w="547" w:type="pct"/>
            <w:tcBorders>
              <w:top w:val="nil"/>
              <w:left w:val="nil"/>
              <w:bottom w:val="single" w:sz="4" w:space="0" w:color="auto"/>
              <w:right w:val="single" w:sz="4" w:space="0" w:color="auto"/>
            </w:tcBorders>
            <w:shd w:val="clear" w:color="auto" w:fill="auto"/>
            <w:noWrap/>
            <w:vAlign w:val="center"/>
            <w:hideMark/>
          </w:tcPr>
          <w:p w14:paraId="254FA94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7C1CD0C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3496,29043</w:t>
            </w:r>
          </w:p>
        </w:tc>
        <w:tc>
          <w:tcPr>
            <w:tcW w:w="546" w:type="pct"/>
            <w:tcBorders>
              <w:top w:val="nil"/>
              <w:left w:val="nil"/>
              <w:bottom w:val="single" w:sz="4" w:space="0" w:color="auto"/>
              <w:right w:val="single" w:sz="4" w:space="0" w:color="auto"/>
            </w:tcBorders>
            <w:shd w:val="clear" w:color="auto" w:fill="auto"/>
            <w:noWrap/>
            <w:vAlign w:val="center"/>
            <w:hideMark/>
          </w:tcPr>
          <w:p w14:paraId="7881EB3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6EB6E6C"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8CD03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21116</w:t>
            </w:r>
          </w:p>
        </w:tc>
        <w:tc>
          <w:tcPr>
            <w:tcW w:w="583" w:type="pct"/>
            <w:tcBorders>
              <w:top w:val="nil"/>
              <w:left w:val="nil"/>
              <w:bottom w:val="single" w:sz="4" w:space="0" w:color="auto"/>
              <w:right w:val="single" w:sz="4" w:space="0" w:color="auto"/>
            </w:tcBorders>
            <w:shd w:val="clear" w:color="auto" w:fill="auto"/>
            <w:vAlign w:val="center"/>
            <w:hideMark/>
          </w:tcPr>
          <w:p w14:paraId="1C0FE70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chèvre,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291F38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DB57D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268CFB0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586103,009</w:t>
            </w:r>
          </w:p>
        </w:tc>
        <w:tc>
          <w:tcPr>
            <w:tcW w:w="547" w:type="pct"/>
            <w:tcBorders>
              <w:top w:val="nil"/>
              <w:left w:val="nil"/>
              <w:bottom w:val="single" w:sz="4" w:space="0" w:color="auto"/>
              <w:right w:val="single" w:sz="4" w:space="0" w:color="auto"/>
            </w:tcBorders>
            <w:shd w:val="clear" w:color="auto" w:fill="auto"/>
            <w:noWrap/>
            <w:vAlign w:val="center"/>
            <w:hideMark/>
          </w:tcPr>
          <w:p w14:paraId="0987184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EBC3D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597021,63</w:t>
            </w:r>
          </w:p>
        </w:tc>
        <w:tc>
          <w:tcPr>
            <w:tcW w:w="546" w:type="pct"/>
            <w:tcBorders>
              <w:top w:val="nil"/>
              <w:left w:val="nil"/>
              <w:bottom w:val="single" w:sz="4" w:space="0" w:color="auto"/>
              <w:right w:val="single" w:sz="4" w:space="0" w:color="auto"/>
            </w:tcBorders>
            <w:shd w:val="clear" w:color="auto" w:fill="auto"/>
            <w:noWrap/>
            <w:vAlign w:val="center"/>
            <w:hideMark/>
          </w:tcPr>
          <w:p w14:paraId="3685D28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25A173EB"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50F8011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21116</w:t>
            </w:r>
          </w:p>
        </w:tc>
        <w:tc>
          <w:tcPr>
            <w:tcW w:w="583" w:type="pct"/>
            <w:tcBorders>
              <w:top w:val="nil"/>
              <w:left w:val="nil"/>
              <w:bottom w:val="single" w:sz="4" w:space="0" w:color="auto"/>
              <w:right w:val="single" w:sz="4" w:space="0" w:color="auto"/>
            </w:tcBorders>
            <w:shd w:val="clear" w:color="auto" w:fill="auto"/>
            <w:vAlign w:val="center"/>
            <w:hideMark/>
          </w:tcPr>
          <w:p w14:paraId="554EEA1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chèvre,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4F7704D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40184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942E92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6029,33495</w:t>
            </w:r>
          </w:p>
        </w:tc>
        <w:tc>
          <w:tcPr>
            <w:tcW w:w="547" w:type="pct"/>
            <w:tcBorders>
              <w:top w:val="nil"/>
              <w:left w:val="nil"/>
              <w:bottom w:val="single" w:sz="4" w:space="0" w:color="auto"/>
              <w:right w:val="single" w:sz="4" w:space="0" w:color="auto"/>
            </w:tcBorders>
            <w:shd w:val="clear" w:color="auto" w:fill="auto"/>
            <w:noWrap/>
            <w:vAlign w:val="center"/>
            <w:hideMark/>
          </w:tcPr>
          <w:p w14:paraId="46F81C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759A54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6160,80718</w:t>
            </w:r>
          </w:p>
        </w:tc>
        <w:tc>
          <w:tcPr>
            <w:tcW w:w="546" w:type="pct"/>
            <w:tcBorders>
              <w:top w:val="nil"/>
              <w:left w:val="nil"/>
              <w:bottom w:val="single" w:sz="4" w:space="0" w:color="auto"/>
              <w:right w:val="single" w:sz="4" w:space="0" w:color="auto"/>
            </w:tcBorders>
            <w:shd w:val="clear" w:color="auto" w:fill="auto"/>
            <w:noWrap/>
            <w:vAlign w:val="center"/>
            <w:hideMark/>
          </w:tcPr>
          <w:p w14:paraId="052633E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8A62CAB"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DE8B9C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21121</w:t>
            </w:r>
          </w:p>
        </w:tc>
        <w:tc>
          <w:tcPr>
            <w:tcW w:w="583" w:type="pct"/>
            <w:tcBorders>
              <w:top w:val="nil"/>
              <w:left w:val="nil"/>
              <w:bottom w:val="single" w:sz="4" w:space="0" w:color="auto"/>
              <w:right w:val="single" w:sz="4" w:space="0" w:color="auto"/>
            </w:tcBorders>
            <w:shd w:val="clear" w:color="auto" w:fill="auto"/>
            <w:vAlign w:val="center"/>
            <w:hideMark/>
          </w:tcPr>
          <w:p w14:paraId="242C55C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poulet,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53E43DA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5321</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61E725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[1000 têtes]</w:t>
            </w:r>
          </w:p>
        </w:tc>
        <w:tc>
          <w:tcPr>
            <w:tcW w:w="548" w:type="pct"/>
            <w:tcBorders>
              <w:top w:val="nil"/>
              <w:left w:val="nil"/>
              <w:bottom w:val="single" w:sz="4" w:space="0" w:color="auto"/>
              <w:right w:val="single" w:sz="4" w:space="0" w:color="auto"/>
            </w:tcBorders>
            <w:shd w:val="clear" w:color="auto" w:fill="auto"/>
            <w:noWrap/>
            <w:vAlign w:val="center"/>
            <w:hideMark/>
          </w:tcPr>
          <w:p w14:paraId="0914FCF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25652,7273</w:t>
            </w:r>
          </w:p>
        </w:tc>
        <w:tc>
          <w:tcPr>
            <w:tcW w:w="547" w:type="pct"/>
            <w:tcBorders>
              <w:top w:val="nil"/>
              <w:left w:val="nil"/>
              <w:bottom w:val="single" w:sz="4" w:space="0" w:color="auto"/>
              <w:right w:val="single" w:sz="4" w:space="0" w:color="auto"/>
            </w:tcBorders>
            <w:shd w:val="clear" w:color="auto" w:fill="auto"/>
            <w:noWrap/>
            <w:vAlign w:val="center"/>
            <w:hideMark/>
          </w:tcPr>
          <w:p w14:paraId="0539AB1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06426A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26474,0909</w:t>
            </w:r>
          </w:p>
        </w:tc>
        <w:tc>
          <w:tcPr>
            <w:tcW w:w="546" w:type="pct"/>
            <w:tcBorders>
              <w:top w:val="nil"/>
              <w:left w:val="nil"/>
              <w:bottom w:val="single" w:sz="4" w:space="0" w:color="auto"/>
              <w:right w:val="single" w:sz="4" w:space="0" w:color="auto"/>
            </w:tcBorders>
            <w:shd w:val="clear" w:color="auto" w:fill="auto"/>
            <w:noWrap/>
            <w:vAlign w:val="center"/>
            <w:hideMark/>
          </w:tcPr>
          <w:p w14:paraId="6D2CBEF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EB58A4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A0C858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21121</w:t>
            </w:r>
          </w:p>
        </w:tc>
        <w:tc>
          <w:tcPr>
            <w:tcW w:w="583" w:type="pct"/>
            <w:tcBorders>
              <w:top w:val="nil"/>
              <w:left w:val="nil"/>
              <w:bottom w:val="single" w:sz="4" w:space="0" w:color="auto"/>
              <w:right w:val="single" w:sz="4" w:space="0" w:color="auto"/>
            </w:tcBorders>
            <w:shd w:val="clear" w:color="auto" w:fill="auto"/>
            <w:vAlign w:val="center"/>
            <w:hideMark/>
          </w:tcPr>
          <w:p w14:paraId="5D6C152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poulet, fraîche ou réfrigérée</w:t>
            </w:r>
          </w:p>
        </w:tc>
        <w:tc>
          <w:tcPr>
            <w:tcW w:w="690" w:type="pct"/>
            <w:tcBorders>
              <w:top w:val="nil"/>
              <w:left w:val="nil"/>
              <w:bottom w:val="single" w:sz="4" w:space="0" w:color="auto"/>
              <w:right w:val="single" w:sz="4" w:space="0" w:color="auto"/>
            </w:tcBorders>
            <w:shd w:val="clear" w:color="auto" w:fill="auto"/>
            <w:noWrap/>
            <w:vAlign w:val="center"/>
            <w:hideMark/>
          </w:tcPr>
          <w:p w14:paraId="1673D24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456E3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4465934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13670</w:t>
            </w:r>
          </w:p>
        </w:tc>
        <w:tc>
          <w:tcPr>
            <w:tcW w:w="547" w:type="pct"/>
            <w:tcBorders>
              <w:top w:val="nil"/>
              <w:left w:val="nil"/>
              <w:bottom w:val="single" w:sz="4" w:space="0" w:color="auto"/>
              <w:right w:val="single" w:sz="4" w:space="0" w:color="auto"/>
            </w:tcBorders>
            <w:shd w:val="clear" w:color="auto" w:fill="auto"/>
            <w:noWrap/>
            <w:vAlign w:val="center"/>
            <w:hideMark/>
          </w:tcPr>
          <w:p w14:paraId="07D02E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c>
          <w:tcPr>
            <w:tcW w:w="549" w:type="pct"/>
            <w:tcBorders>
              <w:top w:val="nil"/>
              <w:left w:val="nil"/>
              <w:bottom w:val="single" w:sz="4" w:space="0" w:color="auto"/>
              <w:right w:val="single" w:sz="4" w:space="0" w:color="auto"/>
            </w:tcBorders>
            <w:shd w:val="clear" w:color="auto" w:fill="auto"/>
            <w:noWrap/>
            <w:vAlign w:val="center"/>
            <w:hideMark/>
          </w:tcPr>
          <w:p w14:paraId="588F6D4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14560,75</w:t>
            </w:r>
          </w:p>
        </w:tc>
        <w:tc>
          <w:tcPr>
            <w:tcW w:w="546" w:type="pct"/>
            <w:tcBorders>
              <w:top w:val="nil"/>
              <w:left w:val="nil"/>
              <w:bottom w:val="single" w:sz="4" w:space="0" w:color="auto"/>
              <w:right w:val="single" w:sz="4" w:space="0" w:color="auto"/>
            </w:tcBorders>
            <w:shd w:val="clear" w:color="auto" w:fill="auto"/>
            <w:noWrap/>
            <w:vAlign w:val="center"/>
            <w:hideMark/>
          </w:tcPr>
          <w:p w14:paraId="115FAE7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 </w:t>
            </w:r>
          </w:p>
        </w:tc>
      </w:tr>
      <w:tr w:rsidR="00146E95" w:rsidRPr="00275360" w14:paraId="1D428B6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586F80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21151</w:t>
            </w:r>
          </w:p>
        </w:tc>
        <w:tc>
          <w:tcPr>
            <w:tcW w:w="583" w:type="pct"/>
            <w:tcBorders>
              <w:top w:val="nil"/>
              <w:left w:val="nil"/>
              <w:bottom w:val="single" w:sz="4" w:space="0" w:color="auto"/>
              <w:right w:val="single" w:sz="4" w:space="0" w:color="auto"/>
            </w:tcBorders>
            <w:shd w:val="clear" w:color="auto" w:fill="auto"/>
            <w:vAlign w:val="center"/>
            <w:hideMark/>
          </w:tcPr>
          <w:p w14:paraId="15E6C2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bovins,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50D0940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6CCC990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0017876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198959,093</w:t>
            </w:r>
          </w:p>
        </w:tc>
        <w:tc>
          <w:tcPr>
            <w:tcW w:w="547" w:type="pct"/>
            <w:tcBorders>
              <w:top w:val="nil"/>
              <w:left w:val="nil"/>
              <w:bottom w:val="single" w:sz="4" w:space="0" w:color="auto"/>
              <w:right w:val="single" w:sz="4" w:space="0" w:color="auto"/>
            </w:tcBorders>
            <w:shd w:val="clear" w:color="auto" w:fill="auto"/>
            <w:noWrap/>
            <w:vAlign w:val="center"/>
            <w:hideMark/>
          </w:tcPr>
          <w:p w14:paraId="21B11B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227ED53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199723,787</w:t>
            </w:r>
          </w:p>
        </w:tc>
        <w:tc>
          <w:tcPr>
            <w:tcW w:w="546" w:type="pct"/>
            <w:tcBorders>
              <w:top w:val="nil"/>
              <w:left w:val="nil"/>
              <w:bottom w:val="single" w:sz="4" w:space="0" w:color="auto"/>
              <w:right w:val="single" w:sz="4" w:space="0" w:color="auto"/>
            </w:tcBorders>
            <w:shd w:val="clear" w:color="auto" w:fill="auto"/>
            <w:noWrap/>
            <w:vAlign w:val="center"/>
            <w:hideMark/>
          </w:tcPr>
          <w:p w14:paraId="76C5CC7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C536E17"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1CEB176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21151</w:t>
            </w:r>
          </w:p>
        </w:tc>
        <w:tc>
          <w:tcPr>
            <w:tcW w:w="583" w:type="pct"/>
            <w:tcBorders>
              <w:top w:val="nil"/>
              <w:left w:val="nil"/>
              <w:bottom w:val="single" w:sz="4" w:space="0" w:color="auto"/>
              <w:right w:val="single" w:sz="4" w:space="0" w:color="auto"/>
            </w:tcBorders>
            <w:shd w:val="clear" w:color="auto" w:fill="auto"/>
            <w:vAlign w:val="center"/>
            <w:hideMark/>
          </w:tcPr>
          <w:p w14:paraId="01ECD51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bovins,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75B74F3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4678B0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34CD7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8160</w:t>
            </w:r>
          </w:p>
        </w:tc>
        <w:tc>
          <w:tcPr>
            <w:tcW w:w="547" w:type="pct"/>
            <w:tcBorders>
              <w:top w:val="nil"/>
              <w:left w:val="nil"/>
              <w:bottom w:val="single" w:sz="4" w:space="0" w:color="auto"/>
              <w:right w:val="single" w:sz="4" w:space="0" w:color="auto"/>
            </w:tcBorders>
            <w:shd w:val="clear" w:color="auto" w:fill="auto"/>
            <w:noWrap/>
            <w:vAlign w:val="center"/>
            <w:hideMark/>
          </w:tcPr>
          <w:p w14:paraId="15ED27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610401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8370,8</w:t>
            </w:r>
          </w:p>
        </w:tc>
        <w:tc>
          <w:tcPr>
            <w:tcW w:w="546" w:type="pct"/>
            <w:tcBorders>
              <w:top w:val="nil"/>
              <w:left w:val="nil"/>
              <w:bottom w:val="single" w:sz="4" w:space="0" w:color="auto"/>
              <w:right w:val="single" w:sz="4" w:space="0" w:color="auto"/>
            </w:tcBorders>
            <w:shd w:val="clear" w:color="auto" w:fill="auto"/>
            <w:noWrap/>
            <w:vAlign w:val="center"/>
            <w:hideMark/>
          </w:tcPr>
          <w:p w14:paraId="7878C61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F69D8C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7B3423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21153</w:t>
            </w:r>
          </w:p>
        </w:tc>
        <w:tc>
          <w:tcPr>
            <w:tcW w:w="583" w:type="pct"/>
            <w:tcBorders>
              <w:top w:val="nil"/>
              <w:left w:val="nil"/>
              <w:bottom w:val="single" w:sz="4" w:space="0" w:color="auto"/>
              <w:right w:val="single" w:sz="4" w:space="0" w:color="auto"/>
            </w:tcBorders>
            <w:shd w:val="clear" w:color="auto" w:fill="auto"/>
            <w:vAlign w:val="center"/>
            <w:hideMark/>
          </w:tcPr>
          <w:p w14:paraId="72FF49D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porcs,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46C070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5F9A96A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4892576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215115,501</w:t>
            </w:r>
          </w:p>
        </w:tc>
        <w:tc>
          <w:tcPr>
            <w:tcW w:w="547" w:type="pct"/>
            <w:tcBorders>
              <w:top w:val="nil"/>
              <w:left w:val="nil"/>
              <w:bottom w:val="single" w:sz="4" w:space="0" w:color="auto"/>
              <w:right w:val="single" w:sz="4" w:space="0" w:color="auto"/>
            </w:tcBorders>
            <w:shd w:val="clear" w:color="auto" w:fill="auto"/>
            <w:noWrap/>
            <w:vAlign w:val="center"/>
            <w:hideMark/>
          </w:tcPr>
          <w:p w14:paraId="312F5F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01636F5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223221,79</w:t>
            </w:r>
          </w:p>
        </w:tc>
        <w:tc>
          <w:tcPr>
            <w:tcW w:w="546" w:type="pct"/>
            <w:tcBorders>
              <w:top w:val="nil"/>
              <w:left w:val="nil"/>
              <w:bottom w:val="single" w:sz="4" w:space="0" w:color="auto"/>
              <w:right w:val="single" w:sz="4" w:space="0" w:color="auto"/>
            </w:tcBorders>
            <w:shd w:val="clear" w:color="auto" w:fill="auto"/>
            <w:noWrap/>
            <w:vAlign w:val="center"/>
            <w:hideMark/>
          </w:tcPr>
          <w:p w14:paraId="5EB2E0E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2F91FA6"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AAE22B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21153</w:t>
            </w:r>
          </w:p>
        </w:tc>
        <w:tc>
          <w:tcPr>
            <w:tcW w:w="583" w:type="pct"/>
            <w:tcBorders>
              <w:top w:val="nil"/>
              <w:left w:val="nil"/>
              <w:bottom w:val="single" w:sz="4" w:space="0" w:color="auto"/>
              <w:right w:val="single" w:sz="4" w:space="0" w:color="auto"/>
            </w:tcBorders>
            <w:shd w:val="clear" w:color="auto" w:fill="auto"/>
            <w:vAlign w:val="center"/>
            <w:hideMark/>
          </w:tcPr>
          <w:p w14:paraId="3576607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porcs,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196029A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92A8C6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105980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462,836529</w:t>
            </w:r>
          </w:p>
        </w:tc>
        <w:tc>
          <w:tcPr>
            <w:tcW w:w="547" w:type="pct"/>
            <w:tcBorders>
              <w:top w:val="nil"/>
              <w:left w:val="nil"/>
              <w:bottom w:val="single" w:sz="4" w:space="0" w:color="auto"/>
              <w:right w:val="single" w:sz="4" w:space="0" w:color="auto"/>
            </w:tcBorders>
            <w:shd w:val="clear" w:color="auto" w:fill="auto"/>
            <w:noWrap/>
            <w:vAlign w:val="center"/>
            <w:hideMark/>
          </w:tcPr>
          <w:p w14:paraId="54A169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F4FECA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444,870945</w:t>
            </w:r>
          </w:p>
        </w:tc>
        <w:tc>
          <w:tcPr>
            <w:tcW w:w="546" w:type="pct"/>
            <w:tcBorders>
              <w:top w:val="nil"/>
              <w:left w:val="nil"/>
              <w:bottom w:val="single" w:sz="4" w:space="0" w:color="auto"/>
              <w:right w:val="single" w:sz="4" w:space="0" w:color="auto"/>
            </w:tcBorders>
            <w:shd w:val="clear" w:color="auto" w:fill="auto"/>
            <w:noWrap/>
            <w:vAlign w:val="center"/>
            <w:hideMark/>
          </w:tcPr>
          <w:p w14:paraId="4835CCA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6626B1E"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A3FFC3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21155</w:t>
            </w:r>
          </w:p>
        </w:tc>
        <w:tc>
          <w:tcPr>
            <w:tcW w:w="583" w:type="pct"/>
            <w:tcBorders>
              <w:top w:val="nil"/>
              <w:left w:val="nil"/>
              <w:bottom w:val="single" w:sz="4" w:space="0" w:color="auto"/>
              <w:right w:val="single" w:sz="4" w:space="0" w:color="auto"/>
            </w:tcBorders>
            <w:shd w:val="clear" w:color="auto" w:fill="auto"/>
            <w:vAlign w:val="center"/>
            <w:hideMark/>
          </w:tcPr>
          <w:p w14:paraId="43BCC7A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mouton,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3C44A93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311D52E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4D01C4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323726,455</w:t>
            </w:r>
          </w:p>
        </w:tc>
        <w:tc>
          <w:tcPr>
            <w:tcW w:w="547" w:type="pct"/>
            <w:tcBorders>
              <w:top w:val="nil"/>
              <w:left w:val="nil"/>
              <w:bottom w:val="single" w:sz="4" w:space="0" w:color="auto"/>
              <w:right w:val="single" w:sz="4" w:space="0" w:color="auto"/>
            </w:tcBorders>
            <w:shd w:val="clear" w:color="auto" w:fill="auto"/>
            <w:noWrap/>
            <w:vAlign w:val="center"/>
            <w:hideMark/>
          </w:tcPr>
          <w:p w14:paraId="57DB596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500CF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331056,731</w:t>
            </w:r>
          </w:p>
        </w:tc>
        <w:tc>
          <w:tcPr>
            <w:tcW w:w="546" w:type="pct"/>
            <w:tcBorders>
              <w:top w:val="nil"/>
              <w:left w:val="nil"/>
              <w:bottom w:val="single" w:sz="4" w:space="0" w:color="auto"/>
              <w:right w:val="single" w:sz="4" w:space="0" w:color="auto"/>
            </w:tcBorders>
            <w:shd w:val="clear" w:color="auto" w:fill="auto"/>
            <w:noWrap/>
            <w:vAlign w:val="center"/>
            <w:hideMark/>
          </w:tcPr>
          <w:p w14:paraId="5B12415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815FDBC"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8B4520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21155</w:t>
            </w:r>
          </w:p>
        </w:tc>
        <w:tc>
          <w:tcPr>
            <w:tcW w:w="583" w:type="pct"/>
            <w:tcBorders>
              <w:top w:val="nil"/>
              <w:left w:val="nil"/>
              <w:bottom w:val="single" w:sz="4" w:space="0" w:color="auto"/>
              <w:right w:val="single" w:sz="4" w:space="0" w:color="auto"/>
            </w:tcBorders>
            <w:shd w:val="clear" w:color="auto" w:fill="auto"/>
            <w:vAlign w:val="center"/>
            <w:hideMark/>
          </w:tcPr>
          <w:p w14:paraId="68BC11F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mouton,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120908E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7FA6F17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428A258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684,378752</w:t>
            </w:r>
          </w:p>
        </w:tc>
        <w:tc>
          <w:tcPr>
            <w:tcW w:w="547" w:type="pct"/>
            <w:tcBorders>
              <w:top w:val="nil"/>
              <w:left w:val="nil"/>
              <w:bottom w:val="single" w:sz="4" w:space="0" w:color="auto"/>
              <w:right w:val="single" w:sz="4" w:space="0" w:color="auto"/>
            </w:tcBorders>
            <w:shd w:val="clear" w:color="auto" w:fill="auto"/>
            <w:noWrap/>
            <w:vAlign w:val="center"/>
            <w:hideMark/>
          </w:tcPr>
          <w:p w14:paraId="48CE174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25603FA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699,258087</w:t>
            </w:r>
          </w:p>
        </w:tc>
        <w:tc>
          <w:tcPr>
            <w:tcW w:w="546" w:type="pct"/>
            <w:tcBorders>
              <w:top w:val="nil"/>
              <w:left w:val="nil"/>
              <w:bottom w:val="single" w:sz="4" w:space="0" w:color="auto"/>
              <w:right w:val="single" w:sz="4" w:space="0" w:color="auto"/>
            </w:tcBorders>
            <w:shd w:val="clear" w:color="auto" w:fill="auto"/>
            <w:noWrap/>
            <w:vAlign w:val="center"/>
            <w:hideMark/>
          </w:tcPr>
          <w:p w14:paraId="7876FEB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E25461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EB3CD9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21156</w:t>
            </w:r>
          </w:p>
        </w:tc>
        <w:tc>
          <w:tcPr>
            <w:tcW w:w="583" w:type="pct"/>
            <w:tcBorders>
              <w:top w:val="nil"/>
              <w:left w:val="nil"/>
              <w:bottom w:val="single" w:sz="4" w:space="0" w:color="auto"/>
              <w:right w:val="single" w:sz="4" w:space="0" w:color="auto"/>
            </w:tcBorders>
            <w:shd w:val="clear" w:color="auto" w:fill="auto"/>
            <w:vAlign w:val="center"/>
            <w:hideMark/>
          </w:tcPr>
          <w:p w14:paraId="62E21D5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chèvre,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178BD75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6AD0E47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6AD8B9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586103,009</w:t>
            </w:r>
          </w:p>
        </w:tc>
        <w:tc>
          <w:tcPr>
            <w:tcW w:w="547" w:type="pct"/>
            <w:tcBorders>
              <w:top w:val="nil"/>
              <w:left w:val="nil"/>
              <w:bottom w:val="single" w:sz="4" w:space="0" w:color="auto"/>
              <w:right w:val="single" w:sz="4" w:space="0" w:color="auto"/>
            </w:tcBorders>
            <w:shd w:val="clear" w:color="auto" w:fill="auto"/>
            <w:noWrap/>
            <w:vAlign w:val="center"/>
            <w:hideMark/>
          </w:tcPr>
          <w:p w14:paraId="1762F66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A936D6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597021,63</w:t>
            </w:r>
          </w:p>
        </w:tc>
        <w:tc>
          <w:tcPr>
            <w:tcW w:w="546" w:type="pct"/>
            <w:tcBorders>
              <w:top w:val="nil"/>
              <w:left w:val="nil"/>
              <w:bottom w:val="single" w:sz="4" w:space="0" w:color="auto"/>
              <w:right w:val="single" w:sz="4" w:space="0" w:color="auto"/>
            </w:tcBorders>
            <w:shd w:val="clear" w:color="auto" w:fill="auto"/>
            <w:noWrap/>
            <w:vAlign w:val="center"/>
            <w:hideMark/>
          </w:tcPr>
          <w:p w14:paraId="14D9447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14226455"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6FF335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21156</w:t>
            </w:r>
          </w:p>
        </w:tc>
        <w:tc>
          <w:tcPr>
            <w:tcW w:w="583" w:type="pct"/>
            <w:tcBorders>
              <w:top w:val="nil"/>
              <w:left w:val="nil"/>
              <w:bottom w:val="single" w:sz="4" w:space="0" w:color="auto"/>
              <w:right w:val="single" w:sz="4" w:space="0" w:color="auto"/>
            </w:tcBorders>
            <w:shd w:val="clear" w:color="auto" w:fill="auto"/>
            <w:vAlign w:val="center"/>
            <w:hideMark/>
          </w:tcPr>
          <w:p w14:paraId="2761F0B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Abats comestibles de chèvre, frais, réfrigérés ou congelés</w:t>
            </w:r>
          </w:p>
        </w:tc>
        <w:tc>
          <w:tcPr>
            <w:tcW w:w="690" w:type="pct"/>
            <w:tcBorders>
              <w:top w:val="nil"/>
              <w:left w:val="nil"/>
              <w:bottom w:val="single" w:sz="4" w:space="0" w:color="auto"/>
              <w:right w:val="single" w:sz="4" w:space="0" w:color="auto"/>
            </w:tcBorders>
            <w:shd w:val="clear" w:color="auto" w:fill="auto"/>
            <w:noWrap/>
            <w:vAlign w:val="center"/>
            <w:hideMark/>
          </w:tcPr>
          <w:p w14:paraId="735C815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3EDA867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064CB4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1205,86699</w:t>
            </w:r>
          </w:p>
        </w:tc>
        <w:tc>
          <w:tcPr>
            <w:tcW w:w="547" w:type="pct"/>
            <w:tcBorders>
              <w:top w:val="nil"/>
              <w:left w:val="nil"/>
              <w:bottom w:val="single" w:sz="4" w:space="0" w:color="auto"/>
              <w:right w:val="single" w:sz="4" w:space="0" w:color="auto"/>
            </w:tcBorders>
            <w:shd w:val="clear" w:color="auto" w:fill="auto"/>
            <w:noWrap/>
            <w:vAlign w:val="center"/>
            <w:hideMark/>
          </w:tcPr>
          <w:p w14:paraId="15D688E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624DFAC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1232,16144</w:t>
            </w:r>
          </w:p>
        </w:tc>
        <w:tc>
          <w:tcPr>
            <w:tcW w:w="546" w:type="pct"/>
            <w:tcBorders>
              <w:top w:val="nil"/>
              <w:left w:val="nil"/>
              <w:bottom w:val="single" w:sz="4" w:space="0" w:color="auto"/>
              <w:right w:val="single" w:sz="4" w:space="0" w:color="auto"/>
            </w:tcBorders>
            <w:shd w:val="clear" w:color="auto" w:fill="auto"/>
            <w:noWrap/>
            <w:vAlign w:val="center"/>
            <w:hideMark/>
          </w:tcPr>
          <w:p w14:paraId="649A725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D6DB6D1"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066FBEB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21170.02</w:t>
            </w:r>
          </w:p>
        </w:tc>
        <w:tc>
          <w:tcPr>
            <w:tcW w:w="583" w:type="pct"/>
            <w:tcBorders>
              <w:top w:val="nil"/>
              <w:left w:val="nil"/>
              <w:bottom w:val="single" w:sz="4" w:space="0" w:color="auto"/>
              <w:right w:val="single" w:sz="4" w:space="0" w:color="auto"/>
            </w:tcBorders>
            <w:shd w:val="clear" w:color="auto" w:fill="auto"/>
            <w:vAlign w:val="center"/>
            <w:hideMark/>
          </w:tcPr>
          <w:p w14:paraId="07F5126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Viande de gibier, fraîche, réfrigérée ou congelée</w:t>
            </w:r>
          </w:p>
        </w:tc>
        <w:tc>
          <w:tcPr>
            <w:tcW w:w="690" w:type="pct"/>
            <w:tcBorders>
              <w:top w:val="nil"/>
              <w:left w:val="nil"/>
              <w:bottom w:val="single" w:sz="4" w:space="0" w:color="auto"/>
              <w:right w:val="single" w:sz="4" w:space="0" w:color="auto"/>
            </w:tcBorders>
            <w:shd w:val="clear" w:color="auto" w:fill="auto"/>
            <w:noWrap/>
            <w:vAlign w:val="center"/>
            <w:hideMark/>
          </w:tcPr>
          <w:p w14:paraId="5FD0E18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6B68AA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2955215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8900,50842</w:t>
            </w:r>
          </w:p>
        </w:tc>
        <w:tc>
          <w:tcPr>
            <w:tcW w:w="547" w:type="pct"/>
            <w:tcBorders>
              <w:top w:val="nil"/>
              <w:left w:val="nil"/>
              <w:bottom w:val="single" w:sz="4" w:space="0" w:color="auto"/>
              <w:right w:val="single" w:sz="4" w:space="0" w:color="auto"/>
            </w:tcBorders>
            <w:shd w:val="clear" w:color="auto" w:fill="auto"/>
            <w:noWrap/>
            <w:vAlign w:val="center"/>
            <w:hideMark/>
          </w:tcPr>
          <w:p w14:paraId="41EBF74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1479D98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9117,3593</w:t>
            </w:r>
          </w:p>
        </w:tc>
        <w:tc>
          <w:tcPr>
            <w:tcW w:w="546" w:type="pct"/>
            <w:tcBorders>
              <w:top w:val="nil"/>
              <w:left w:val="nil"/>
              <w:bottom w:val="single" w:sz="4" w:space="0" w:color="auto"/>
              <w:right w:val="single" w:sz="4" w:space="0" w:color="auto"/>
            </w:tcBorders>
            <w:shd w:val="clear" w:color="auto" w:fill="auto"/>
            <w:noWrap/>
            <w:vAlign w:val="center"/>
            <w:hideMark/>
          </w:tcPr>
          <w:p w14:paraId="219BB4A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37A87D6"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50B557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21511.01</w:t>
            </w:r>
          </w:p>
        </w:tc>
        <w:tc>
          <w:tcPr>
            <w:tcW w:w="583" w:type="pct"/>
            <w:tcBorders>
              <w:top w:val="nil"/>
              <w:left w:val="nil"/>
              <w:bottom w:val="single" w:sz="4" w:space="0" w:color="auto"/>
              <w:right w:val="single" w:sz="4" w:space="0" w:color="auto"/>
            </w:tcBorders>
            <w:shd w:val="clear" w:color="auto" w:fill="auto"/>
            <w:vAlign w:val="center"/>
            <w:hideMark/>
          </w:tcPr>
          <w:p w14:paraId="3EDA21C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porc</w:t>
            </w:r>
          </w:p>
        </w:tc>
        <w:tc>
          <w:tcPr>
            <w:tcW w:w="690" w:type="pct"/>
            <w:tcBorders>
              <w:top w:val="nil"/>
              <w:left w:val="nil"/>
              <w:bottom w:val="single" w:sz="4" w:space="0" w:color="auto"/>
              <w:right w:val="single" w:sz="4" w:space="0" w:color="auto"/>
            </w:tcBorders>
            <w:shd w:val="clear" w:color="auto" w:fill="auto"/>
            <w:noWrap/>
            <w:vAlign w:val="center"/>
            <w:hideMark/>
          </w:tcPr>
          <w:p w14:paraId="514E929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E5A15F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7108F17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215115,501</w:t>
            </w:r>
          </w:p>
        </w:tc>
        <w:tc>
          <w:tcPr>
            <w:tcW w:w="547" w:type="pct"/>
            <w:tcBorders>
              <w:top w:val="nil"/>
              <w:left w:val="nil"/>
              <w:bottom w:val="single" w:sz="4" w:space="0" w:color="auto"/>
              <w:right w:val="single" w:sz="4" w:space="0" w:color="auto"/>
            </w:tcBorders>
            <w:shd w:val="clear" w:color="auto" w:fill="auto"/>
            <w:noWrap/>
            <w:vAlign w:val="center"/>
            <w:hideMark/>
          </w:tcPr>
          <w:p w14:paraId="7F24CC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41BBD77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223221,79</w:t>
            </w:r>
          </w:p>
        </w:tc>
        <w:tc>
          <w:tcPr>
            <w:tcW w:w="546" w:type="pct"/>
            <w:tcBorders>
              <w:top w:val="nil"/>
              <w:left w:val="nil"/>
              <w:bottom w:val="single" w:sz="4" w:space="0" w:color="auto"/>
              <w:right w:val="single" w:sz="4" w:space="0" w:color="auto"/>
            </w:tcBorders>
            <w:shd w:val="clear" w:color="auto" w:fill="auto"/>
            <w:noWrap/>
            <w:vAlign w:val="center"/>
            <w:hideMark/>
          </w:tcPr>
          <w:p w14:paraId="5E45B69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BDD8B5C"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EB9F36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21511.01</w:t>
            </w:r>
          </w:p>
        </w:tc>
        <w:tc>
          <w:tcPr>
            <w:tcW w:w="583" w:type="pct"/>
            <w:tcBorders>
              <w:top w:val="nil"/>
              <w:left w:val="nil"/>
              <w:bottom w:val="single" w:sz="4" w:space="0" w:color="auto"/>
              <w:right w:val="single" w:sz="4" w:space="0" w:color="auto"/>
            </w:tcBorders>
            <w:shd w:val="clear" w:color="auto" w:fill="auto"/>
            <w:vAlign w:val="center"/>
            <w:hideMark/>
          </w:tcPr>
          <w:p w14:paraId="3EBCC93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porc</w:t>
            </w:r>
          </w:p>
        </w:tc>
        <w:tc>
          <w:tcPr>
            <w:tcW w:w="690" w:type="pct"/>
            <w:tcBorders>
              <w:top w:val="nil"/>
              <w:left w:val="nil"/>
              <w:bottom w:val="single" w:sz="4" w:space="0" w:color="auto"/>
              <w:right w:val="single" w:sz="4" w:space="0" w:color="auto"/>
            </w:tcBorders>
            <w:shd w:val="clear" w:color="auto" w:fill="auto"/>
            <w:noWrap/>
            <w:vAlign w:val="center"/>
            <w:hideMark/>
          </w:tcPr>
          <w:p w14:paraId="6B80C97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6BD4BF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67193BF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555,403835</w:t>
            </w:r>
          </w:p>
        </w:tc>
        <w:tc>
          <w:tcPr>
            <w:tcW w:w="547" w:type="pct"/>
            <w:tcBorders>
              <w:top w:val="nil"/>
              <w:left w:val="nil"/>
              <w:bottom w:val="single" w:sz="4" w:space="0" w:color="auto"/>
              <w:right w:val="single" w:sz="4" w:space="0" w:color="auto"/>
            </w:tcBorders>
            <w:shd w:val="clear" w:color="auto" w:fill="auto"/>
            <w:noWrap/>
            <w:vAlign w:val="center"/>
            <w:hideMark/>
          </w:tcPr>
          <w:p w14:paraId="4E1F6E9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26E37A1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533,845134</w:t>
            </w:r>
          </w:p>
        </w:tc>
        <w:tc>
          <w:tcPr>
            <w:tcW w:w="546" w:type="pct"/>
            <w:tcBorders>
              <w:top w:val="nil"/>
              <w:left w:val="nil"/>
              <w:bottom w:val="single" w:sz="4" w:space="0" w:color="auto"/>
              <w:right w:val="single" w:sz="4" w:space="0" w:color="auto"/>
            </w:tcBorders>
            <w:shd w:val="clear" w:color="auto" w:fill="auto"/>
            <w:noWrap/>
            <w:vAlign w:val="center"/>
            <w:hideMark/>
          </w:tcPr>
          <w:p w14:paraId="7FCFA44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0740B2A5"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5D382D5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21512</w:t>
            </w:r>
          </w:p>
        </w:tc>
        <w:tc>
          <w:tcPr>
            <w:tcW w:w="583" w:type="pct"/>
            <w:tcBorders>
              <w:top w:val="nil"/>
              <w:left w:val="nil"/>
              <w:bottom w:val="single" w:sz="4" w:space="0" w:color="auto"/>
              <w:right w:val="single" w:sz="4" w:space="0" w:color="auto"/>
            </w:tcBorders>
            <w:shd w:val="clear" w:color="auto" w:fill="auto"/>
            <w:vAlign w:val="center"/>
            <w:hideMark/>
          </w:tcPr>
          <w:p w14:paraId="4F30A2DF"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bétail, non fondue</w:t>
            </w:r>
          </w:p>
        </w:tc>
        <w:tc>
          <w:tcPr>
            <w:tcW w:w="690" w:type="pct"/>
            <w:tcBorders>
              <w:top w:val="nil"/>
              <w:left w:val="nil"/>
              <w:bottom w:val="single" w:sz="4" w:space="0" w:color="auto"/>
              <w:right w:val="single" w:sz="4" w:space="0" w:color="auto"/>
            </w:tcBorders>
            <w:shd w:val="clear" w:color="auto" w:fill="auto"/>
            <w:noWrap/>
            <w:vAlign w:val="center"/>
            <w:hideMark/>
          </w:tcPr>
          <w:p w14:paraId="17E5224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C619CE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57CDBF0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198959,093</w:t>
            </w:r>
          </w:p>
        </w:tc>
        <w:tc>
          <w:tcPr>
            <w:tcW w:w="547" w:type="pct"/>
            <w:tcBorders>
              <w:top w:val="nil"/>
              <w:left w:val="nil"/>
              <w:bottom w:val="single" w:sz="4" w:space="0" w:color="auto"/>
              <w:right w:val="single" w:sz="4" w:space="0" w:color="auto"/>
            </w:tcBorders>
            <w:shd w:val="clear" w:color="auto" w:fill="auto"/>
            <w:noWrap/>
            <w:vAlign w:val="center"/>
            <w:hideMark/>
          </w:tcPr>
          <w:p w14:paraId="0B258F3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AF2E7A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199723,787</w:t>
            </w:r>
          </w:p>
        </w:tc>
        <w:tc>
          <w:tcPr>
            <w:tcW w:w="546" w:type="pct"/>
            <w:tcBorders>
              <w:top w:val="nil"/>
              <w:left w:val="nil"/>
              <w:bottom w:val="single" w:sz="4" w:space="0" w:color="auto"/>
              <w:right w:val="single" w:sz="4" w:space="0" w:color="auto"/>
            </w:tcBorders>
            <w:shd w:val="clear" w:color="auto" w:fill="auto"/>
            <w:noWrap/>
            <w:vAlign w:val="center"/>
            <w:hideMark/>
          </w:tcPr>
          <w:p w14:paraId="13ADA28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790FACC"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58120DC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21512</w:t>
            </w:r>
          </w:p>
        </w:tc>
        <w:tc>
          <w:tcPr>
            <w:tcW w:w="583" w:type="pct"/>
            <w:tcBorders>
              <w:top w:val="nil"/>
              <w:left w:val="nil"/>
              <w:bottom w:val="single" w:sz="4" w:space="0" w:color="auto"/>
              <w:right w:val="single" w:sz="4" w:space="0" w:color="auto"/>
            </w:tcBorders>
            <w:shd w:val="clear" w:color="auto" w:fill="auto"/>
            <w:vAlign w:val="center"/>
            <w:hideMark/>
          </w:tcPr>
          <w:p w14:paraId="47A6663A"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bétail, non fondue</w:t>
            </w:r>
          </w:p>
        </w:tc>
        <w:tc>
          <w:tcPr>
            <w:tcW w:w="690" w:type="pct"/>
            <w:tcBorders>
              <w:top w:val="nil"/>
              <w:left w:val="nil"/>
              <w:bottom w:val="single" w:sz="4" w:space="0" w:color="auto"/>
              <w:right w:val="single" w:sz="4" w:space="0" w:color="auto"/>
            </w:tcBorders>
            <w:shd w:val="clear" w:color="auto" w:fill="auto"/>
            <w:noWrap/>
            <w:vAlign w:val="center"/>
            <w:hideMark/>
          </w:tcPr>
          <w:p w14:paraId="55AC92F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588FDE8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2258F37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1305,6</w:t>
            </w:r>
          </w:p>
        </w:tc>
        <w:tc>
          <w:tcPr>
            <w:tcW w:w="547" w:type="pct"/>
            <w:tcBorders>
              <w:top w:val="nil"/>
              <w:left w:val="nil"/>
              <w:bottom w:val="single" w:sz="4" w:space="0" w:color="auto"/>
              <w:right w:val="single" w:sz="4" w:space="0" w:color="auto"/>
            </w:tcBorders>
            <w:shd w:val="clear" w:color="auto" w:fill="auto"/>
            <w:noWrap/>
            <w:vAlign w:val="center"/>
            <w:hideMark/>
          </w:tcPr>
          <w:p w14:paraId="4980802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61C06DC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1339,328</w:t>
            </w:r>
          </w:p>
        </w:tc>
        <w:tc>
          <w:tcPr>
            <w:tcW w:w="546" w:type="pct"/>
            <w:tcBorders>
              <w:top w:val="nil"/>
              <w:left w:val="nil"/>
              <w:bottom w:val="single" w:sz="4" w:space="0" w:color="auto"/>
              <w:right w:val="single" w:sz="4" w:space="0" w:color="auto"/>
            </w:tcBorders>
            <w:shd w:val="clear" w:color="auto" w:fill="auto"/>
            <w:noWrap/>
            <w:vAlign w:val="center"/>
            <w:hideMark/>
          </w:tcPr>
          <w:p w14:paraId="2E3FFB1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66A369B6"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FF2429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21514</w:t>
            </w:r>
          </w:p>
        </w:tc>
        <w:tc>
          <w:tcPr>
            <w:tcW w:w="583" w:type="pct"/>
            <w:tcBorders>
              <w:top w:val="nil"/>
              <w:left w:val="nil"/>
              <w:bottom w:val="single" w:sz="4" w:space="0" w:color="auto"/>
              <w:right w:val="single" w:sz="4" w:space="0" w:color="auto"/>
            </w:tcBorders>
            <w:shd w:val="clear" w:color="auto" w:fill="auto"/>
            <w:vAlign w:val="center"/>
            <w:hideMark/>
          </w:tcPr>
          <w:p w14:paraId="4BF19CEE"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mouton, non fondue</w:t>
            </w:r>
          </w:p>
        </w:tc>
        <w:tc>
          <w:tcPr>
            <w:tcW w:w="690" w:type="pct"/>
            <w:tcBorders>
              <w:top w:val="nil"/>
              <w:left w:val="nil"/>
              <w:bottom w:val="single" w:sz="4" w:space="0" w:color="auto"/>
              <w:right w:val="single" w:sz="4" w:space="0" w:color="auto"/>
            </w:tcBorders>
            <w:shd w:val="clear" w:color="auto" w:fill="auto"/>
            <w:noWrap/>
            <w:vAlign w:val="center"/>
            <w:hideMark/>
          </w:tcPr>
          <w:p w14:paraId="0F1E3CE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1612B5EC"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66D9CFF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323726,455</w:t>
            </w:r>
          </w:p>
        </w:tc>
        <w:tc>
          <w:tcPr>
            <w:tcW w:w="547" w:type="pct"/>
            <w:tcBorders>
              <w:top w:val="nil"/>
              <w:left w:val="nil"/>
              <w:bottom w:val="single" w:sz="4" w:space="0" w:color="auto"/>
              <w:right w:val="single" w:sz="4" w:space="0" w:color="auto"/>
            </w:tcBorders>
            <w:shd w:val="clear" w:color="auto" w:fill="auto"/>
            <w:noWrap/>
            <w:vAlign w:val="center"/>
            <w:hideMark/>
          </w:tcPr>
          <w:p w14:paraId="4D0BF72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5F160E8D"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331056,731</w:t>
            </w:r>
          </w:p>
        </w:tc>
        <w:tc>
          <w:tcPr>
            <w:tcW w:w="546" w:type="pct"/>
            <w:tcBorders>
              <w:top w:val="nil"/>
              <w:left w:val="nil"/>
              <w:bottom w:val="single" w:sz="4" w:space="0" w:color="auto"/>
              <w:right w:val="single" w:sz="4" w:space="0" w:color="auto"/>
            </w:tcBorders>
            <w:shd w:val="clear" w:color="auto" w:fill="auto"/>
            <w:noWrap/>
            <w:vAlign w:val="center"/>
            <w:hideMark/>
          </w:tcPr>
          <w:p w14:paraId="6C39209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479F5878"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61B61E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21514</w:t>
            </w:r>
          </w:p>
        </w:tc>
        <w:tc>
          <w:tcPr>
            <w:tcW w:w="583" w:type="pct"/>
            <w:tcBorders>
              <w:top w:val="nil"/>
              <w:left w:val="nil"/>
              <w:bottom w:val="single" w:sz="4" w:space="0" w:color="auto"/>
              <w:right w:val="single" w:sz="4" w:space="0" w:color="auto"/>
            </w:tcBorders>
            <w:shd w:val="clear" w:color="auto" w:fill="auto"/>
            <w:vAlign w:val="center"/>
            <w:hideMark/>
          </w:tcPr>
          <w:p w14:paraId="0386CAC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mouton, non fondue</w:t>
            </w:r>
          </w:p>
        </w:tc>
        <w:tc>
          <w:tcPr>
            <w:tcW w:w="690" w:type="pct"/>
            <w:tcBorders>
              <w:top w:val="nil"/>
              <w:left w:val="nil"/>
              <w:bottom w:val="single" w:sz="4" w:space="0" w:color="auto"/>
              <w:right w:val="single" w:sz="4" w:space="0" w:color="auto"/>
            </w:tcBorders>
            <w:shd w:val="clear" w:color="auto" w:fill="auto"/>
            <w:noWrap/>
            <w:vAlign w:val="center"/>
            <w:hideMark/>
          </w:tcPr>
          <w:p w14:paraId="651D3C0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2D94EAA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44FAEA26"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102,656813</w:t>
            </w:r>
          </w:p>
        </w:tc>
        <w:tc>
          <w:tcPr>
            <w:tcW w:w="547" w:type="pct"/>
            <w:tcBorders>
              <w:top w:val="nil"/>
              <w:left w:val="nil"/>
              <w:bottom w:val="single" w:sz="4" w:space="0" w:color="auto"/>
              <w:right w:val="single" w:sz="4" w:space="0" w:color="auto"/>
            </w:tcBorders>
            <w:shd w:val="clear" w:color="auto" w:fill="auto"/>
            <w:noWrap/>
            <w:vAlign w:val="center"/>
            <w:hideMark/>
          </w:tcPr>
          <w:p w14:paraId="68F599B4"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1168FC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104,888713</w:t>
            </w:r>
          </w:p>
        </w:tc>
        <w:tc>
          <w:tcPr>
            <w:tcW w:w="546" w:type="pct"/>
            <w:tcBorders>
              <w:top w:val="nil"/>
              <w:left w:val="nil"/>
              <w:bottom w:val="single" w:sz="4" w:space="0" w:color="auto"/>
              <w:right w:val="single" w:sz="4" w:space="0" w:color="auto"/>
            </w:tcBorders>
            <w:shd w:val="clear" w:color="auto" w:fill="auto"/>
            <w:noWrap/>
            <w:vAlign w:val="center"/>
            <w:hideMark/>
          </w:tcPr>
          <w:p w14:paraId="49972CD2"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5EF24C65"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711C7D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21515</w:t>
            </w:r>
          </w:p>
        </w:tc>
        <w:tc>
          <w:tcPr>
            <w:tcW w:w="583" w:type="pct"/>
            <w:tcBorders>
              <w:top w:val="nil"/>
              <w:left w:val="nil"/>
              <w:bottom w:val="single" w:sz="4" w:space="0" w:color="auto"/>
              <w:right w:val="single" w:sz="4" w:space="0" w:color="auto"/>
            </w:tcBorders>
            <w:shd w:val="clear" w:color="auto" w:fill="auto"/>
            <w:vAlign w:val="center"/>
            <w:hideMark/>
          </w:tcPr>
          <w:p w14:paraId="102B56B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chèvre, non fondue</w:t>
            </w:r>
          </w:p>
        </w:tc>
        <w:tc>
          <w:tcPr>
            <w:tcW w:w="690" w:type="pct"/>
            <w:tcBorders>
              <w:top w:val="nil"/>
              <w:left w:val="nil"/>
              <w:bottom w:val="single" w:sz="4" w:space="0" w:color="auto"/>
              <w:right w:val="single" w:sz="4" w:space="0" w:color="auto"/>
            </w:tcBorders>
            <w:shd w:val="clear" w:color="auto" w:fill="auto"/>
            <w:noWrap/>
            <w:vAlign w:val="center"/>
            <w:hideMark/>
          </w:tcPr>
          <w:p w14:paraId="69A9C6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5320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3126779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Animaux abattus/prod [tête]</w:t>
            </w:r>
          </w:p>
        </w:tc>
        <w:tc>
          <w:tcPr>
            <w:tcW w:w="548" w:type="pct"/>
            <w:tcBorders>
              <w:top w:val="nil"/>
              <w:left w:val="nil"/>
              <w:bottom w:val="single" w:sz="4" w:space="0" w:color="auto"/>
              <w:right w:val="single" w:sz="4" w:space="0" w:color="auto"/>
            </w:tcBorders>
            <w:shd w:val="clear" w:color="auto" w:fill="auto"/>
            <w:noWrap/>
            <w:vAlign w:val="center"/>
            <w:hideMark/>
          </w:tcPr>
          <w:p w14:paraId="2BC596A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586103,009</w:t>
            </w:r>
          </w:p>
        </w:tc>
        <w:tc>
          <w:tcPr>
            <w:tcW w:w="547" w:type="pct"/>
            <w:tcBorders>
              <w:top w:val="nil"/>
              <w:left w:val="nil"/>
              <w:bottom w:val="single" w:sz="4" w:space="0" w:color="auto"/>
              <w:right w:val="single" w:sz="4" w:space="0" w:color="auto"/>
            </w:tcBorders>
            <w:shd w:val="clear" w:color="auto" w:fill="auto"/>
            <w:noWrap/>
            <w:vAlign w:val="center"/>
            <w:hideMark/>
          </w:tcPr>
          <w:p w14:paraId="56310EC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310FC81"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597021,63</w:t>
            </w:r>
          </w:p>
        </w:tc>
        <w:tc>
          <w:tcPr>
            <w:tcW w:w="546" w:type="pct"/>
            <w:tcBorders>
              <w:top w:val="nil"/>
              <w:left w:val="nil"/>
              <w:bottom w:val="single" w:sz="4" w:space="0" w:color="auto"/>
              <w:right w:val="single" w:sz="4" w:space="0" w:color="auto"/>
            </w:tcBorders>
            <w:shd w:val="clear" w:color="auto" w:fill="auto"/>
            <w:noWrap/>
            <w:vAlign w:val="center"/>
            <w:hideMark/>
          </w:tcPr>
          <w:p w14:paraId="2DB39F48"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r w:rsidR="00146E95" w:rsidRPr="00275360" w14:paraId="310D5A4A" w14:textId="77777777" w:rsidTr="00ED550D">
        <w:trPr>
          <w:trHeight w:val="20"/>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1069A43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21515</w:t>
            </w:r>
          </w:p>
        </w:tc>
        <w:tc>
          <w:tcPr>
            <w:tcW w:w="583" w:type="pct"/>
            <w:tcBorders>
              <w:top w:val="nil"/>
              <w:left w:val="nil"/>
              <w:bottom w:val="single" w:sz="4" w:space="0" w:color="auto"/>
              <w:right w:val="single" w:sz="4" w:space="0" w:color="auto"/>
            </w:tcBorders>
            <w:shd w:val="clear" w:color="auto" w:fill="auto"/>
            <w:vAlign w:val="center"/>
            <w:hideMark/>
          </w:tcPr>
          <w:p w14:paraId="3FCDD6E7"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Graisse de chèvre, non fondue</w:t>
            </w:r>
          </w:p>
        </w:tc>
        <w:tc>
          <w:tcPr>
            <w:tcW w:w="690" w:type="pct"/>
            <w:tcBorders>
              <w:top w:val="nil"/>
              <w:left w:val="nil"/>
              <w:bottom w:val="single" w:sz="4" w:space="0" w:color="auto"/>
              <w:right w:val="single" w:sz="4" w:space="0" w:color="auto"/>
            </w:tcBorders>
            <w:shd w:val="clear" w:color="auto" w:fill="auto"/>
            <w:noWrap/>
            <w:vAlign w:val="center"/>
            <w:hideMark/>
          </w:tcPr>
          <w:p w14:paraId="56BA3E99"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5510</w:t>
            </w:r>
          </w:p>
        </w:tc>
        <w:tc>
          <w:tcPr>
            <w:tcW w:w="1064" w:type="pct"/>
            <w:gridSpan w:val="2"/>
            <w:tcBorders>
              <w:top w:val="nil"/>
              <w:left w:val="nil"/>
              <w:bottom w:val="single" w:sz="4" w:space="0" w:color="auto"/>
              <w:right w:val="single" w:sz="4" w:space="0" w:color="auto"/>
            </w:tcBorders>
            <w:shd w:val="clear" w:color="auto" w:fill="auto"/>
            <w:noWrap/>
            <w:vAlign w:val="center"/>
            <w:hideMark/>
          </w:tcPr>
          <w:p w14:paraId="420055E3"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Production [t]</w:t>
            </w:r>
          </w:p>
        </w:tc>
        <w:tc>
          <w:tcPr>
            <w:tcW w:w="548" w:type="pct"/>
            <w:tcBorders>
              <w:top w:val="nil"/>
              <w:left w:val="nil"/>
              <w:bottom w:val="single" w:sz="4" w:space="0" w:color="auto"/>
              <w:right w:val="single" w:sz="4" w:space="0" w:color="auto"/>
            </w:tcBorders>
            <w:shd w:val="clear" w:color="auto" w:fill="auto"/>
            <w:noWrap/>
            <w:vAlign w:val="center"/>
            <w:hideMark/>
          </w:tcPr>
          <w:p w14:paraId="21EBCB4B"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180,880048</w:t>
            </w:r>
          </w:p>
        </w:tc>
        <w:tc>
          <w:tcPr>
            <w:tcW w:w="547" w:type="pct"/>
            <w:tcBorders>
              <w:top w:val="nil"/>
              <w:left w:val="nil"/>
              <w:bottom w:val="single" w:sz="4" w:space="0" w:color="auto"/>
              <w:right w:val="single" w:sz="4" w:space="0" w:color="auto"/>
            </w:tcBorders>
            <w:shd w:val="clear" w:color="auto" w:fill="auto"/>
            <w:noWrap/>
            <w:vAlign w:val="center"/>
            <w:hideMark/>
          </w:tcPr>
          <w:p w14:paraId="6DE2D05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c>
          <w:tcPr>
            <w:tcW w:w="549" w:type="pct"/>
            <w:tcBorders>
              <w:top w:val="nil"/>
              <w:left w:val="nil"/>
              <w:bottom w:val="single" w:sz="4" w:space="0" w:color="auto"/>
              <w:right w:val="single" w:sz="4" w:space="0" w:color="auto"/>
            </w:tcBorders>
            <w:shd w:val="clear" w:color="auto" w:fill="auto"/>
            <w:noWrap/>
            <w:vAlign w:val="center"/>
            <w:hideMark/>
          </w:tcPr>
          <w:p w14:paraId="315E85A0"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184,824215</w:t>
            </w:r>
          </w:p>
        </w:tc>
        <w:tc>
          <w:tcPr>
            <w:tcW w:w="546" w:type="pct"/>
            <w:tcBorders>
              <w:top w:val="nil"/>
              <w:left w:val="nil"/>
              <w:bottom w:val="single" w:sz="4" w:space="0" w:color="auto"/>
              <w:right w:val="single" w:sz="4" w:space="0" w:color="auto"/>
            </w:tcBorders>
            <w:shd w:val="clear" w:color="auto" w:fill="auto"/>
            <w:noWrap/>
            <w:vAlign w:val="center"/>
            <w:hideMark/>
          </w:tcPr>
          <w:p w14:paraId="123908A5" w14:textId="77777777" w:rsidR="00146E95" w:rsidRPr="00312770" w:rsidRDefault="00146E95" w:rsidP="000F6BAB">
            <w:pPr>
              <w:rPr>
                <w:rFonts w:ascii="Montserrat Light" w:eastAsia="Times New Roman" w:hAnsi="Montserrat Light" w:cs="Calibri"/>
                <w:color w:val="000000"/>
                <w:sz w:val="16"/>
                <w:szCs w:val="16"/>
                <w:lang w:eastAsia="fr-FR"/>
              </w:rPr>
            </w:pPr>
            <w:r w:rsidRPr="00312770">
              <w:rPr>
                <w:rFonts w:ascii="Montserrat Light" w:eastAsia="Times New Roman" w:hAnsi="Montserrat Light" w:cs="Calibri"/>
                <w:color w:val="000000"/>
                <w:sz w:val="16"/>
                <w:szCs w:val="16"/>
                <w:lang w:eastAsia="fr-FR"/>
              </w:rPr>
              <w:t>I</w:t>
            </w:r>
          </w:p>
        </w:tc>
      </w:tr>
    </w:tbl>
    <w:p w14:paraId="684D9322"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03127FC8" w14:textId="5689B65E" w:rsidR="00146E95" w:rsidRDefault="00146E95" w:rsidP="000F6BAB">
      <w:pPr>
        <w:rPr>
          <w:rFonts w:ascii="Montserrat Light" w:eastAsia="Times New Roman" w:hAnsi="Montserrat Light" w:cs="Times New Roman"/>
          <w:color w:val="000000" w:themeColor="text1"/>
          <w:sz w:val="16"/>
          <w:szCs w:val="16"/>
          <w:lang w:eastAsia="fr-FR"/>
        </w:rPr>
      </w:pPr>
    </w:p>
    <w:p w14:paraId="7C2607EA" w14:textId="563DA8FD" w:rsidR="00FD0C56" w:rsidRDefault="00FD0C56" w:rsidP="000F6BAB">
      <w:pPr>
        <w:rPr>
          <w:rFonts w:ascii="Montserrat Light" w:eastAsia="Times New Roman" w:hAnsi="Montserrat Light" w:cs="Times New Roman"/>
          <w:color w:val="000000" w:themeColor="text1"/>
          <w:sz w:val="16"/>
          <w:szCs w:val="16"/>
          <w:lang w:eastAsia="fr-FR"/>
        </w:rPr>
      </w:pPr>
    </w:p>
    <w:p w14:paraId="1688CA41" w14:textId="5350F24B" w:rsidR="00FD0C56" w:rsidRDefault="00FD0C56" w:rsidP="000F6BAB">
      <w:pPr>
        <w:rPr>
          <w:rFonts w:ascii="Montserrat Light" w:eastAsia="Times New Roman" w:hAnsi="Montserrat Light" w:cs="Times New Roman"/>
          <w:color w:val="000000" w:themeColor="text1"/>
          <w:sz w:val="16"/>
          <w:szCs w:val="16"/>
          <w:lang w:eastAsia="fr-FR"/>
        </w:rPr>
      </w:pPr>
    </w:p>
    <w:p w14:paraId="636C1311" w14:textId="2CCFA1B2" w:rsidR="00FD0C56" w:rsidRDefault="00FD0C56" w:rsidP="000F6BAB">
      <w:pPr>
        <w:rPr>
          <w:rFonts w:ascii="Montserrat Light" w:eastAsia="Times New Roman" w:hAnsi="Montserrat Light" w:cs="Times New Roman"/>
          <w:color w:val="000000" w:themeColor="text1"/>
          <w:sz w:val="16"/>
          <w:szCs w:val="16"/>
          <w:lang w:eastAsia="fr-FR"/>
        </w:rPr>
      </w:pPr>
    </w:p>
    <w:p w14:paraId="347AF438" w14:textId="45D42BD5" w:rsidR="00FD0C56" w:rsidRDefault="00FD0C56" w:rsidP="000F6BAB">
      <w:pPr>
        <w:rPr>
          <w:rFonts w:ascii="Montserrat Light" w:eastAsia="Times New Roman" w:hAnsi="Montserrat Light" w:cs="Times New Roman"/>
          <w:color w:val="000000" w:themeColor="text1"/>
          <w:sz w:val="16"/>
          <w:szCs w:val="16"/>
          <w:lang w:eastAsia="fr-FR"/>
        </w:rPr>
      </w:pPr>
    </w:p>
    <w:p w14:paraId="77A2529B" w14:textId="3DC230EA" w:rsidR="00FD0C56" w:rsidRDefault="00FD0C56" w:rsidP="000F6BAB">
      <w:pPr>
        <w:rPr>
          <w:rFonts w:ascii="Montserrat Light" w:eastAsia="Times New Roman" w:hAnsi="Montserrat Light" w:cs="Times New Roman"/>
          <w:color w:val="000000" w:themeColor="text1"/>
          <w:sz w:val="16"/>
          <w:szCs w:val="16"/>
          <w:lang w:eastAsia="fr-FR"/>
        </w:rPr>
      </w:pPr>
    </w:p>
    <w:p w14:paraId="5DDB5E97" w14:textId="3C3233FA" w:rsidR="00FD0C56" w:rsidRDefault="00FD0C56" w:rsidP="000F6BAB">
      <w:pPr>
        <w:rPr>
          <w:rFonts w:ascii="Montserrat Light" w:eastAsia="Times New Roman" w:hAnsi="Montserrat Light" w:cs="Times New Roman"/>
          <w:color w:val="000000" w:themeColor="text1"/>
          <w:sz w:val="16"/>
          <w:szCs w:val="16"/>
          <w:lang w:eastAsia="fr-FR"/>
        </w:rPr>
      </w:pPr>
    </w:p>
    <w:p w14:paraId="6D00D94E" w14:textId="14875E5D" w:rsidR="00FD0C56" w:rsidRDefault="00FD0C56" w:rsidP="000F6BAB">
      <w:pPr>
        <w:rPr>
          <w:rFonts w:ascii="Montserrat Light" w:eastAsia="Times New Roman" w:hAnsi="Montserrat Light" w:cs="Times New Roman"/>
          <w:color w:val="000000" w:themeColor="text1"/>
          <w:sz w:val="16"/>
          <w:szCs w:val="16"/>
          <w:lang w:eastAsia="fr-FR"/>
        </w:rPr>
      </w:pPr>
    </w:p>
    <w:p w14:paraId="283BE0CA" w14:textId="6667E193" w:rsidR="00FD0C56" w:rsidRDefault="00FD0C56" w:rsidP="000F6BAB">
      <w:pPr>
        <w:rPr>
          <w:rFonts w:ascii="Montserrat Light" w:eastAsia="Times New Roman" w:hAnsi="Montserrat Light" w:cs="Times New Roman"/>
          <w:color w:val="000000" w:themeColor="text1"/>
          <w:sz w:val="16"/>
          <w:szCs w:val="16"/>
          <w:lang w:eastAsia="fr-FR"/>
        </w:rPr>
      </w:pPr>
    </w:p>
    <w:p w14:paraId="3A45BD43" w14:textId="07AD76C3" w:rsidR="00FD0C56" w:rsidRDefault="00FD0C56" w:rsidP="000F6BAB">
      <w:pPr>
        <w:rPr>
          <w:rFonts w:ascii="Montserrat Light" w:eastAsia="Times New Roman" w:hAnsi="Montserrat Light" w:cs="Times New Roman"/>
          <w:color w:val="000000" w:themeColor="text1"/>
          <w:sz w:val="16"/>
          <w:szCs w:val="16"/>
          <w:lang w:eastAsia="fr-FR"/>
        </w:rPr>
      </w:pPr>
    </w:p>
    <w:p w14:paraId="24B1BC15" w14:textId="0DD4F0A9" w:rsidR="00FD0C56" w:rsidRDefault="00FD0C56" w:rsidP="000F6BAB">
      <w:pPr>
        <w:rPr>
          <w:rFonts w:ascii="Montserrat Light" w:eastAsia="Times New Roman" w:hAnsi="Montserrat Light" w:cs="Times New Roman"/>
          <w:color w:val="000000" w:themeColor="text1"/>
          <w:sz w:val="16"/>
          <w:szCs w:val="16"/>
          <w:lang w:eastAsia="fr-FR"/>
        </w:rPr>
      </w:pPr>
    </w:p>
    <w:p w14:paraId="3D2139B8" w14:textId="25D26DAA" w:rsidR="00FD0C56" w:rsidRDefault="00FD0C56" w:rsidP="000F6BAB">
      <w:pPr>
        <w:rPr>
          <w:rFonts w:ascii="Montserrat Light" w:eastAsia="Times New Roman" w:hAnsi="Montserrat Light" w:cs="Times New Roman"/>
          <w:color w:val="000000" w:themeColor="text1"/>
          <w:sz w:val="16"/>
          <w:szCs w:val="16"/>
          <w:lang w:eastAsia="fr-FR"/>
        </w:rPr>
      </w:pPr>
    </w:p>
    <w:p w14:paraId="14C5CBC8" w14:textId="686C29C7" w:rsidR="00FD0C56" w:rsidRDefault="00FD0C56" w:rsidP="000F6BAB">
      <w:pPr>
        <w:rPr>
          <w:rFonts w:ascii="Montserrat Light" w:eastAsia="Times New Roman" w:hAnsi="Montserrat Light" w:cs="Times New Roman"/>
          <w:color w:val="000000" w:themeColor="text1"/>
          <w:sz w:val="16"/>
          <w:szCs w:val="16"/>
          <w:lang w:eastAsia="fr-FR"/>
        </w:rPr>
      </w:pPr>
    </w:p>
    <w:p w14:paraId="188BA1FE" w14:textId="77621EE2" w:rsidR="00FD0C56" w:rsidRDefault="00FD0C56" w:rsidP="000F6BAB">
      <w:pPr>
        <w:rPr>
          <w:rFonts w:ascii="Montserrat Light" w:eastAsia="Times New Roman" w:hAnsi="Montserrat Light" w:cs="Times New Roman"/>
          <w:color w:val="000000" w:themeColor="text1"/>
          <w:sz w:val="16"/>
          <w:szCs w:val="16"/>
          <w:lang w:eastAsia="fr-FR"/>
        </w:rPr>
      </w:pPr>
    </w:p>
    <w:p w14:paraId="0A47C37C" w14:textId="6AF38F0A" w:rsidR="00FD0C56" w:rsidRDefault="00FD0C56" w:rsidP="000F6BAB">
      <w:pPr>
        <w:rPr>
          <w:rFonts w:ascii="Montserrat Light" w:eastAsia="Times New Roman" w:hAnsi="Montserrat Light" w:cs="Times New Roman"/>
          <w:color w:val="000000" w:themeColor="text1"/>
          <w:sz w:val="16"/>
          <w:szCs w:val="16"/>
          <w:lang w:eastAsia="fr-FR"/>
        </w:rPr>
      </w:pPr>
    </w:p>
    <w:p w14:paraId="1CC37310" w14:textId="2C896E2C" w:rsidR="00FD0C56" w:rsidRDefault="00FD0C56" w:rsidP="000F6BAB">
      <w:pPr>
        <w:rPr>
          <w:rFonts w:ascii="Montserrat Light" w:eastAsia="Times New Roman" w:hAnsi="Montserrat Light" w:cs="Times New Roman"/>
          <w:color w:val="000000" w:themeColor="text1"/>
          <w:sz w:val="16"/>
          <w:szCs w:val="16"/>
          <w:lang w:eastAsia="fr-FR"/>
        </w:rPr>
      </w:pPr>
    </w:p>
    <w:p w14:paraId="2F544FEC" w14:textId="0EC12A0B" w:rsidR="00FD0C56" w:rsidRDefault="00FD0C56" w:rsidP="000F6BAB">
      <w:pPr>
        <w:rPr>
          <w:rFonts w:ascii="Montserrat Light" w:eastAsia="Times New Roman" w:hAnsi="Montserrat Light" w:cs="Times New Roman"/>
          <w:color w:val="000000" w:themeColor="text1"/>
          <w:sz w:val="16"/>
          <w:szCs w:val="16"/>
          <w:lang w:eastAsia="fr-FR"/>
        </w:rPr>
      </w:pPr>
    </w:p>
    <w:p w14:paraId="23769854" w14:textId="772AA472" w:rsidR="00FD0C56" w:rsidRDefault="00FD0C56" w:rsidP="000F6BAB">
      <w:pPr>
        <w:rPr>
          <w:rFonts w:ascii="Montserrat Light" w:eastAsia="Times New Roman" w:hAnsi="Montserrat Light" w:cs="Times New Roman"/>
          <w:color w:val="000000" w:themeColor="text1"/>
          <w:sz w:val="16"/>
          <w:szCs w:val="16"/>
          <w:lang w:eastAsia="fr-FR"/>
        </w:rPr>
      </w:pPr>
    </w:p>
    <w:p w14:paraId="39F395FC" w14:textId="17D95074" w:rsidR="00FD0C56" w:rsidRDefault="00FD0C56" w:rsidP="000F6BAB">
      <w:pPr>
        <w:rPr>
          <w:rFonts w:ascii="Montserrat Light" w:eastAsia="Times New Roman" w:hAnsi="Montserrat Light" w:cs="Times New Roman"/>
          <w:color w:val="000000" w:themeColor="text1"/>
          <w:sz w:val="16"/>
          <w:szCs w:val="16"/>
          <w:lang w:eastAsia="fr-FR"/>
        </w:rPr>
      </w:pPr>
    </w:p>
    <w:p w14:paraId="06F04039" w14:textId="31871DD9" w:rsidR="00FD0C56" w:rsidRDefault="00FD0C56" w:rsidP="000F6BAB">
      <w:pPr>
        <w:rPr>
          <w:rFonts w:ascii="Montserrat Light" w:eastAsia="Times New Roman" w:hAnsi="Montserrat Light" w:cs="Times New Roman"/>
          <w:color w:val="000000" w:themeColor="text1"/>
          <w:sz w:val="16"/>
          <w:szCs w:val="16"/>
          <w:lang w:eastAsia="fr-FR"/>
        </w:rPr>
      </w:pPr>
    </w:p>
    <w:p w14:paraId="2790E5E0" w14:textId="049C9D2C" w:rsidR="00FD0C56" w:rsidRDefault="00FD0C56" w:rsidP="000F6BAB">
      <w:pPr>
        <w:rPr>
          <w:rFonts w:ascii="Montserrat Light" w:eastAsia="Times New Roman" w:hAnsi="Montserrat Light" w:cs="Times New Roman"/>
          <w:color w:val="000000" w:themeColor="text1"/>
          <w:sz w:val="16"/>
          <w:szCs w:val="16"/>
          <w:lang w:eastAsia="fr-FR"/>
        </w:rPr>
      </w:pPr>
    </w:p>
    <w:p w14:paraId="07465523" w14:textId="2F79E3BB" w:rsidR="00FD0C56" w:rsidRDefault="00FD0C56" w:rsidP="000F6BAB">
      <w:pPr>
        <w:rPr>
          <w:rFonts w:ascii="Montserrat Light" w:eastAsia="Times New Roman" w:hAnsi="Montserrat Light" w:cs="Times New Roman"/>
          <w:color w:val="000000" w:themeColor="text1"/>
          <w:sz w:val="16"/>
          <w:szCs w:val="16"/>
          <w:lang w:eastAsia="fr-FR"/>
        </w:rPr>
      </w:pPr>
    </w:p>
    <w:p w14:paraId="72224F5A" w14:textId="6B557943" w:rsidR="00FD0C56" w:rsidRDefault="00FD0C56" w:rsidP="000F6BAB">
      <w:pPr>
        <w:rPr>
          <w:rFonts w:ascii="Montserrat Light" w:eastAsia="Times New Roman" w:hAnsi="Montserrat Light" w:cs="Times New Roman"/>
          <w:color w:val="000000" w:themeColor="text1"/>
          <w:sz w:val="16"/>
          <w:szCs w:val="16"/>
          <w:lang w:eastAsia="fr-FR"/>
        </w:rPr>
      </w:pPr>
    </w:p>
    <w:p w14:paraId="4919F0B5" w14:textId="18253310" w:rsidR="00FD0C56" w:rsidRDefault="00FD0C56" w:rsidP="000F6BAB">
      <w:pPr>
        <w:rPr>
          <w:rFonts w:ascii="Montserrat Light" w:eastAsia="Times New Roman" w:hAnsi="Montserrat Light" w:cs="Times New Roman"/>
          <w:color w:val="000000" w:themeColor="text1"/>
          <w:sz w:val="16"/>
          <w:szCs w:val="16"/>
          <w:lang w:eastAsia="fr-FR"/>
        </w:rPr>
      </w:pPr>
    </w:p>
    <w:p w14:paraId="6624B051" w14:textId="77777777" w:rsidR="00FD0C56" w:rsidRPr="00275360" w:rsidRDefault="00FD0C56" w:rsidP="000F6BAB">
      <w:pPr>
        <w:rPr>
          <w:rFonts w:ascii="Montserrat Light" w:eastAsia="Times New Roman" w:hAnsi="Montserrat Light" w:cs="Times New Roman"/>
          <w:color w:val="000000" w:themeColor="text1"/>
          <w:sz w:val="16"/>
          <w:szCs w:val="16"/>
          <w:lang w:eastAsia="fr-FR"/>
        </w:rPr>
      </w:pPr>
    </w:p>
    <w:p w14:paraId="77BCDBDE" w14:textId="77777777" w:rsidR="00146E95" w:rsidRPr="00275360" w:rsidRDefault="00146E95" w:rsidP="000F6BAB">
      <w:pPr>
        <w:rPr>
          <w:rFonts w:ascii="Montserrat Light" w:hAnsi="Montserrat Light"/>
          <w:sz w:val="16"/>
          <w:szCs w:val="16"/>
        </w:rPr>
      </w:pPr>
      <w:bookmarkStart w:id="75" w:name="_Toc18398930"/>
      <w:bookmarkStart w:id="76" w:name="_Toc25653702"/>
      <w:r w:rsidRPr="00275360">
        <w:rPr>
          <w:rFonts w:ascii="Montserrat Light" w:hAnsi="Montserrat Light"/>
          <w:sz w:val="16"/>
          <w:szCs w:val="16"/>
        </w:rPr>
        <w:t>Annexe 4 : Liste de la composante ‘’Trade’’ (importation)</w:t>
      </w:r>
      <w:bookmarkEnd w:id="75"/>
      <w:bookmarkEnd w:id="76"/>
    </w:p>
    <w:tbl>
      <w:tblPr>
        <w:tblW w:w="5710" w:type="pct"/>
        <w:tblInd w:w="-714" w:type="dxa"/>
        <w:tblLayout w:type="fixed"/>
        <w:tblCellMar>
          <w:left w:w="70" w:type="dxa"/>
          <w:right w:w="70" w:type="dxa"/>
        </w:tblCellMar>
        <w:tblLook w:val="04A0" w:firstRow="1" w:lastRow="0" w:firstColumn="1" w:lastColumn="0" w:noHBand="0" w:noVBand="1"/>
      </w:tblPr>
      <w:tblGrid>
        <w:gridCol w:w="1136"/>
        <w:gridCol w:w="1567"/>
        <w:gridCol w:w="1559"/>
        <w:gridCol w:w="2260"/>
        <w:gridCol w:w="851"/>
        <w:gridCol w:w="1140"/>
        <w:gridCol w:w="987"/>
        <w:gridCol w:w="849"/>
      </w:tblGrid>
      <w:tr w:rsidR="00146E95" w:rsidRPr="00275360" w14:paraId="31137D6A" w14:textId="77777777" w:rsidTr="00ED550D">
        <w:trPr>
          <w:trHeight w:val="20"/>
          <w:tblHeader/>
        </w:trPr>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BC70B"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Code</w:t>
            </w:r>
            <w:r w:rsidRPr="00275360">
              <w:rPr>
                <w:rFonts w:ascii="Montserrat Light" w:eastAsia="Times New Roman" w:hAnsi="Montserrat Light" w:cs="Calibri"/>
                <w:b/>
                <w:bCs/>
                <w:color w:val="000000"/>
                <w:sz w:val="16"/>
                <w:szCs w:val="16"/>
                <w:lang w:eastAsia="fr-FR"/>
              </w:rPr>
              <w:t xml:space="preserve"> CPC</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2D1FB110"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Produit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3D871E7"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ElementCode</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14:paraId="11968283"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Elément</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56199C07"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2017</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2F839A7A"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Flag 2017</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6C9FD4E"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2018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E078202" w14:textId="77777777" w:rsidR="00146E95" w:rsidRPr="000A340E" w:rsidRDefault="00146E95" w:rsidP="000F6BAB">
            <w:pPr>
              <w:rPr>
                <w:rFonts w:ascii="Montserrat Light" w:eastAsia="Times New Roman" w:hAnsi="Montserrat Light" w:cs="Calibri"/>
                <w:b/>
                <w:bCs/>
                <w:color w:val="000000"/>
                <w:sz w:val="16"/>
                <w:szCs w:val="16"/>
                <w:lang w:eastAsia="fr-FR"/>
              </w:rPr>
            </w:pPr>
            <w:r w:rsidRPr="000A340E">
              <w:rPr>
                <w:rFonts w:ascii="Montserrat Light" w:eastAsia="Times New Roman" w:hAnsi="Montserrat Light" w:cs="Calibri"/>
                <w:b/>
                <w:bCs/>
                <w:color w:val="000000"/>
                <w:sz w:val="16"/>
                <w:szCs w:val="16"/>
                <w:lang w:eastAsia="fr-FR"/>
              </w:rPr>
              <w:t>Flag 2018</w:t>
            </w:r>
          </w:p>
        </w:tc>
      </w:tr>
      <w:tr w:rsidR="00146E95" w:rsidRPr="00275360" w14:paraId="6F74168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3BF1A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0111</w:t>
            </w:r>
          </w:p>
        </w:tc>
        <w:tc>
          <w:tcPr>
            <w:tcW w:w="757" w:type="pct"/>
            <w:tcBorders>
              <w:top w:val="nil"/>
              <w:left w:val="nil"/>
              <w:bottom w:val="single" w:sz="4" w:space="0" w:color="auto"/>
              <w:right w:val="single" w:sz="4" w:space="0" w:color="auto"/>
            </w:tcBorders>
            <w:shd w:val="clear" w:color="auto" w:fill="auto"/>
            <w:vAlign w:val="center"/>
            <w:hideMark/>
          </w:tcPr>
          <w:p w14:paraId="656AAB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Blé</w:t>
            </w:r>
          </w:p>
        </w:tc>
        <w:tc>
          <w:tcPr>
            <w:tcW w:w="753" w:type="pct"/>
            <w:tcBorders>
              <w:top w:val="nil"/>
              <w:left w:val="nil"/>
              <w:bottom w:val="single" w:sz="4" w:space="0" w:color="auto"/>
              <w:right w:val="single" w:sz="4" w:space="0" w:color="auto"/>
            </w:tcBorders>
            <w:shd w:val="clear" w:color="auto" w:fill="auto"/>
            <w:vAlign w:val="center"/>
            <w:hideMark/>
          </w:tcPr>
          <w:p w14:paraId="484704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78461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C8F76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15836,72</w:t>
            </w:r>
          </w:p>
        </w:tc>
        <w:tc>
          <w:tcPr>
            <w:tcW w:w="551" w:type="pct"/>
            <w:tcBorders>
              <w:top w:val="nil"/>
              <w:left w:val="nil"/>
              <w:bottom w:val="single" w:sz="4" w:space="0" w:color="auto"/>
              <w:right w:val="single" w:sz="4" w:space="0" w:color="auto"/>
            </w:tcBorders>
            <w:shd w:val="clear" w:color="auto" w:fill="auto"/>
            <w:vAlign w:val="center"/>
            <w:hideMark/>
          </w:tcPr>
          <w:p w14:paraId="06B741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F66E7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14047</w:t>
            </w:r>
          </w:p>
        </w:tc>
        <w:tc>
          <w:tcPr>
            <w:tcW w:w="410" w:type="pct"/>
            <w:tcBorders>
              <w:top w:val="nil"/>
              <w:left w:val="nil"/>
              <w:bottom w:val="single" w:sz="4" w:space="0" w:color="auto"/>
              <w:right w:val="single" w:sz="4" w:space="0" w:color="auto"/>
            </w:tcBorders>
            <w:shd w:val="clear" w:color="auto" w:fill="auto"/>
            <w:vAlign w:val="center"/>
            <w:hideMark/>
          </w:tcPr>
          <w:p w14:paraId="69D36F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534B1E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39064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0112</w:t>
            </w:r>
          </w:p>
        </w:tc>
        <w:tc>
          <w:tcPr>
            <w:tcW w:w="757" w:type="pct"/>
            <w:tcBorders>
              <w:top w:val="nil"/>
              <w:left w:val="nil"/>
              <w:bottom w:val="single" w:sz="4" w:space="0" w:color="auto"/>
              <w:right w:val="single" w:sz="4" w:space="0" w:color="auto"/>
            </w:tcBorders>
            <w:shd w:val="clear" w:color="auto" w:fill="auto"/>
            <w:vAlign w:val="center"/>
            <w:hideMark/>
          </w:tcPr>
          <w:p w14:paraId="657306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Maïs (maïs)</w:t>
            </w:r>
          </w:p>
        </w:tc>
        <w:tc>
          <w:tcPr>
            <w:tcW w:w="753" w:type="pct"/>
            <w:tcBorders>
              <w:top w:val="nil"/>
              <w:left w:val="nil"/>
              <w:bottom w:val="single" w:sz="4" w:space="0" w:color="auto"/>
              <w:right w:val="single" w:sz="4" w:space="0" w:color="auto"/>
            </w:tcBorders>
            <w:shd w:val="clear" w:color="auto" w:fill="auto"/>
            <w:vAlign w:val="center"/>
            <w:hideMark/>
          </w:tcPr>
          <w:p w14:paraId="08D146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F8196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9724A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1072,634</w:t>
            </w:r>
          </w:p>
        </w:tc>
        <w:tc>
          <w:tcPr>
            <w:tcW w:w="551" w:type="pct"/>
            <w:tcBorders>
              <w:top w:val="nil"/>
              <w:left w:val="nil"/>
              <w:bottom w:val="single" w:sz="4" w:space="0" w:color="auto"/>
              <w:right w:val="single" w:sz="4" w:space="0" w:color="auto"/>
            </w:tcBorders>
            <w:shd w:val="clear" w:color="auto" w:fill="auto"/>
            <w:vAlign w:val="center"/>
            <w:hideMark/>
          </w:tcPr>
          <w:p w14:paraId="00A871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916DF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1053,773</w:t>
            </w:r>
          </w:p>
        </w:tc>
        <w:tc>
          <w:tcPr>
            <w:tcW w:w="410" w:type="pct"/>
            <w:tcBorders>
              <w:top w:val="nil"/>
              <w:left w:val="nil"/>
              <w:bottom w:val="single" w:sz="4" w:space="0" w:color="auto"/>
              <w:right w:val="single" w:sz="4" w:space="0" w:color="auto"/>
            </w:tcBorders>
            <w:shd w:val="clear" w:color="auto" w:fill="auto"/>
            <w:vAlign w:val="center"/>
            <w:hideMark/>
          </w:tcPr>
          <w:p w14:paraId="5D767A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646002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19A47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0113</w:t>
            </w:r>
          </w:p>
        </w:tc>
        <w:tc>
          <w:tcPr>
            <w:tcW w:w="757" w:type="pct"/>
            <w:tcBorders>
              <w:top w:val="nil"/>
              <w:left w:val="nil"/>
              <w:bottom w:val="single" w:sz="4" w:space="0" w:color="auto"/>
              <w:right w:val="single" w:sz="4" w:space="0" w:color="auto"/>
            </w:tcBorders>
            <w:shd w:val="clear" w:color="auto" w:fill="auto"/>
            <w:vAlign w:val="center"/>
            <w:hideMark/>
          </w:tcPr>
          <w:p w14:paraId="46B616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Riz</w:t>
            </w:r>
          </w:p>
        </w:tc>
        <w:tc>
          <w:tcPr>
            <w:tcW w:w="753" w:type="pct"/>
            <w:tcBorders>
              <w:top w:val="nil"/>
              <w:left w:val="nil"/>
              <w:bottom w:val="single" w:sz="4" w:space="0" w:color="auto"/>
              <w:right w:val="single" w:sz="4" w:space="0" w:color="auto"/>
            </w:tcBorders>
            <w:shd w:val="clear" w:color="auto" w:fill="auto"/>
            <w:vAlign w:val="center"/>
            <w:hideMark/>
          </w:tcPr>
          <w:p w14:paraId="52890E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EFD35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2EA73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176,6</w:t>
            </w:r>
          </w:p>
        </w:tc>
        <w:tc>
          <w:tcPr>
            <w:tcW w:w="551" w:type="pct"/>
            <w:tcBorders>
              <w:top w:val="nil"/>
              <w:left w:val="nil"/>
              <w:bottom w:val="single" w:sz="4" w:space="0" w:color="auto"/>
              <w:right w:val="single" w:sz="4" w:space="0" w:color="auto"/>
            </w:tcBorders>
            <w:shd w:val="clear" w:color="auto" w:fill="auto"/>
            <w:vAlign w:val="center"/>
            <w:hideMark/>
          </w:tcPr>
          <w:p w14:paraId="776BF4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39463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1209,024</w:t>
            </w:r>
          </w:p>
        </w:tc>
        <w:tc>
          <w:tcPr>
            <w:tcW w:w="410" w:type="pct"/>
            <w:tcBorders>
              <w:top w:val="nil"/>
              <w:left w:val="nil"/>
              <w:bottom w:val="single" w:sz="4" w:space="0" w:color="auto"/>
              <w:right w:val="single" w:sz="4" w:space="0" w:color="auto"/>
            </w:tcBorders>
            <w:shd w:val="clear" w:color="auto" w:fill="auto"/>
            <w:vAlign w:val="center"/>
            <w:hideMark/>
          </w:tcPr>
          <w:p w14:paraId="6ECBAA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CEC637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814B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0114</w:t>
            </w:r>
          </w:p>
        </w:tc>
        <w:tc>
          <w:tcPr>
            <w:tcW w:w="757" w:type="pct"/>
            <w:tcBorders>
              <w:top w:val="nil"/>
              <w:left w:val="nil"/>
              <w:bottom w:val="single" w:sz="4" w:space="0" w:color="auto"/>
              <w:right w:val="single" w:sz="4" w:space="0" w:color="auto"/>
            </w:tcBorders>
            <w:shd w:val="clear" w:color="auto" w:fill="auto"/>
            <w:vAlign w:val="center"/>
            <w:hideMark/>
          </w:tcPr>
          <w:p w14:paraId="79443F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Sorgho</w:t>
            </w:r>
          </w:p>
        </w:tc>
        <w:tc>
          <w:tcPr>
            <w:tcW w:w="753" w:type="pct"/>
            <w:tcBorders>
              <w:top w:val="nil"/>
              <w:left w:val="nil"/>
              <w:bottom w:val="single" w:sz="4" w:space="0" w:color="auto"/>
              <w:right w:val="single" w:sz="4" w:space="0" w:color="auto"/>
            </w:tcBorders>
            <w:shd w:val="clear" w:color="auto" w:fill="auto"/>
            <w:vAlign w:val="center"/>
            <w:hideMark/>
          </w:tcPr>
          <w:p w14:paraId="4A3292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11B25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985A1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68CEE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7B097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CB453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1D726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3B103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0116</w:t>
            </w:r>
          </w:p>
        </w:tc>
        <w:tc>
          <w:tcPr>
            <w:tcW w:w="757" w:type="pct"/>
            <w:tcBorders>
              <w:top w:val="nil"/>
              <w:left w:val="nil"/>
              <w:bottom w:val="single" w:sz="4" w:space="0" w:color="auto"/>
              <w:right w:val="single" w:sz="4" w:space="0" w:color="auto"/>
            </w:tcBorders>
            <w:shd w:val="clear" w:color="auto" w:fill="auto"/>
            <w:vAlign w:val="center"/>
            <w:hideMark/>
          </w:tcPr>
          <w:p w14:paraId="68D7B1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Seigle</w:t>
            </w:r>
          </w:p>
        </w:tc>
        <w:tc>
          <w:tcPr>
            <w:tcW w:w="753" w:type="pct"/>
            <w:tcBorders>
              <w:top w:val="nil"/>
              <w:left w:val="nil"/>
              <w:bottom w:val="single" w:sz="4" w:space="0" w:color="auto"/>
              <w:right w:val="single" w:sz="4" w:space="0" w:color="auto"/>
            </w:tcBorders>
            <w:shd w:val="clear" w:color="auto" w:fill="auto"/>
            <w:vAlign w:val="center"/>
            <w:hideMark/>
          </w:tcPr>
          <w:p w14:paraId="35BACB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A1005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3C084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B9CAB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4734E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w:t>
            </w:r>
          </w:p>
        </w:tc>
        <w:tc>
          <w:tcPr>
            <w:tcW w:w="410" w:type="pct"/>
            <w:tcBorders>
              <w:top w:val="nil"/>
              <w:left w:val="nil"/>
              <w:bottom w:val="single" w:sz="4" w:space="0" w:color="auto"/>
              <w:right w:val="single" w:sz="4" w:space="0" w:color="auto"/>
            </w:tcBorders>
            <w:shd w:val="clear" w:color="auto" w:fill="auto"/>
            <w:vAlign w:val="center"/>
            <w:hideMark/>
          </w:tcPr>
          <w:p w14:paraId="16A62D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BB54C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4BB7E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0117</w:t>
            </w:r>
          </w:p>
        </w:tc>
        <w:tc>
          <w:tcPr>
            <w:tcW w:w="757" w:type="pct"/>
            <w:tcBorders>
              <w:top w:val="nil"/>
              <w:left w:val="nil"/>
              <w:bottom w:val="single" w:sz="4" w:space="0" w:color="auto"/>
              <w:right w:val="single" w:sz="4" w:space="0" w:color="auto"/>
            </w:tcBorders>
            <w:shd w:val="clear" w:color="auto" w:fill="auto"/>
            <w:vAlign w:val="center"/>
            <w:hideMark/>
          </w:tcPr>
          <w:p w14:paraId="27F51D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L'avoine</w:t>
            </w:r>
          </w:p>
        </w:tc>
        <w:tc>
          <w:tcPr>
            <w:tcW w:w="753" w:type="pct"/>
            <w:tcBorders>
              <w:top w:val="nil"/>
              <w:left w:val="nil"/>
              <w:bottom w:val="single" w:sz="4" w:space="0" w:color="auto"/>
              <w:right w:val="single" w:sz="4" w:space="0" w:color="auto"/>
            </w:tcBorders>
            <w:shd w:val="clear" w:color="auto" w:fill="auto"/>
            <w:vAlign w:val="center"/>
            <w:hideMark/>
          </w:tcPr>
          <w:p w14:paraId="017FAF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A75EF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96D7E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88F2D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7E322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FAEF3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2854B6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EB166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0118</w:t>
            </w:r>
          </w:p>
        </w:tc>
        <w:tc>
          <w:tcPr>
            <w:tcW w:w="757" w:type="pct"/>
            <w:tcBorders>
              <w:top w:val="nil"/>
              <w:left w:val="nil"/>
              <w:bottom w:val="single" w:sz="4" w:space="0" w:color="auto"/>
              <w:right w:val="single" w:sz="4" w:space="0" w:color="auto"/>
            </w:tcBorders>
            <w:shd w:val="clear" w:color="auto" w:fill="auto"/>
            <w:vAlign w:val="center"/>
            <w:hideMark/>
          </w:tcPr>
          <w:p w14:paraId="36A723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Millet</w:t>
            </w:r>
          </w:p>
        </w:tc>
        <w:tc>
          <w:tcPr>
            <w:tcW w:w="753" w:type="pct"/>
            <w:tcBorders>
              <w:top w:val="nil"/>
              <w:left w:val="nil"/>
              <w:bottom w:val="single" w:sz="4" w:space="0" w:color="auto"/>
              <w:right w:val="single" w:sz="4" w:space="0" w:color="auto"/>
            </w:tcBorders>
            <w:shd w:val="clear" w:color="auto" w:fill="auto"/>
            <w:vAlign w:val="center"/>
            <w:hideMark/>
          </w:tcPr>
          <w:p w14:paraId="44F6A7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57AD3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401AD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0,02</w:t>
            </w:r>
          </w:p>
        </w:tc>
        <w:tc>
          <w:tcPr>
            <w:tcW w:w="551" w:type="pct"/>
            <w:tcBorders>
              <w:top w:val="nil"/>
              <w:left w:val="nil"/>
              <w:bottom w:val="single" w:sz="4" w:space="0" w:color="auto"/>
              <w:right w:val="single" w:sz="4" w:space="0" w:color="auto"/>
            </w:tcBorders>
            <w:shd w:val="clear" w:color="auto" w:fill="auto"/>
            <w:vAlign w:val="center"/>
            <w:hideMark/>
          </w:tcPr>
          <w:p w14:paraId="1F7CB4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E229A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0,03</w:t>
            </w:r>
          </w:p>
        </w:tc>
        <w:tc>
          <w:tcPr>
            <w:tcW w:w="410" w:type="pct"/>
            <w:tcBorders>
              <w:top w:val="nil"/>
              <w:left w:val="nil"/>
              <w:bottom w:val="single" w:sz="4" w:space="0" w:color="auto"/>
              <w:right w:val="single" w:sz="4" w:space="0" w:color="auto"/>
            </w:tcBorders>
            <w:shd w:val="clear" w:color="auto" w:fill="auto"/>
            <w:vAlign w:val="center"/>
            <w:hideMark/>
          </w:tcPr>
          <w:p w14:paraId="609015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4D5FA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EAB60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01194</w:t>
            </w:r>
          </w:p>
        </w:tc>
        <w:tc>
          <w:tcPr>
            <w:tcW w:w="757" w:type="pct"/>
            <w:tcBorders>
              <w:top w:val="nil"/>
              <w:left w:val="nil"/>
              <w:bottom w:val="single" w:sz="4" w:space="0" w:color="auto"/>
              <w:right w:val="single" w:sz="4" w:space="0" w:color="auto"/>
            </w:tcBorders>
            <w:shd w:val="clear" w:color="auto" w:fill="auto"/>
            <w:vAlign w:val="center"/>
            <w:hideMark/>
          </w:tcPr>
          <w:p w14:paraId="2F90A9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Quinoa</w:t>
            </w:r>
          </w:p>
        </w:tc>
        <w:tc>
          <w:tcPr>
            <w:tcW w:w="753" w:type="pct"/>
            <w:tcBorders>
              <w:top w:val="nil"/>
              <w:left w:val="nil"/>
              <w:bottom w:val="single" w:sz="4" w:space="0" w:color="auto"/>
              <w:right w:val="single" w:sz="4" w:space="0" w:color="auto"/>
            </w:tcBorders>
            <w:shd w:val="clear" w:color="auto" w:fill="auto"/>
            <w:vAlign w:val="center"/>
            <w:hideMark/>
          </w:tcPr>
          <w:p w14:paraId="5BB787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AE1BC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11701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A9944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4EBB3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0,006</w:t>
            </w:r>
          </w:p>
        </w:tc>
        <w:tc>
          <w:tcPr>
            <w:tcW w:w="410" w:type="pct"/>
            <w:tcBorders>
              <w:top w:val="nil"/>
              <w:left w:val="nil"/>
              <w:bottom w:val="single" w:sz="4" w:space="0" w:color="auto"/>
              <w:right w:val="single" w:sz="4" w:space="0" w:color="auto"/>
            </w:tcBorders>
            <w:shd w:val="clear" w:color="auto" w:fill="auto"/>
            <w:vAlign w:val="center"/>
            <w:hideMark/>
          </w:tcPr>
          <w:p w14:paraId="21531B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4F9D17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F5C66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01199.90</w:t>
            </w:r>
          </w:p>
        </w:tc>
        <w:tc>
          <w:tcPr>
            <w:tcW w:w="757" w:type="pct"/>
            <w:tcBorders>
              <w:top w:val="nil"/>
              <w:left w:val="nil"/>
              <w:bottom w:val="single" w:sz="4" w:space="0" w:color="auto"/>
              <w:right w:val="single" w:sz="4" w:space="0" w:color="auto"/>
            </w:tcBorders>
            <w:shd w:val="clear" w:color="auto" w:fill="auto"/>
            <w:vAlign w:val="center"/>
            <w:hideMark/>
          </w:tcPr>
          <w:p w14:paraId="66C525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céréales n.c.a.</w:t>
            </w:r>
          </w:p>
        </w:tc>
        <w:tc>
          <w:tcPr>
            <w:tcW w:w="753" w:type="pct"/>
            <w:tcBorders>
              <w:top w:val="nil"/>
              <w:left w:val="nil"/>
              <w:bottom w:val="single" w:sz="4" w:space="0" w:color="auto"/>
              <w:right w:val="single" w:sz="4" w:space="0" w:color="auto"/>
            </w:tcBorders>
            <w:shd w:val="clear" w:color="auto" w:fill="auto"/>
            <w:vAlign w:val="center"/>
            <w:hideMark/>
          </w:tcPr>
          <w:p w14:paraId="34401C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A96E8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A7120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0EE7A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7DDB4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146,5</w:t>
            </w:r>
          </w:p>
        </w:tc>
        <w:tc>
          <w:tcPr>
            <w:tcW w:w="410" w:type="pct"/>
            <w:tcBorders>
              <w:top w:val="nil"/>
              <w:left w:val="nil"/>
              <w:bottom w:val="single" w:sz="4" w:space="0" w:color="auto"/>
              <w:right w:val="single" w:sz="4" w:space="0" w:color="auto"/>
            </w:tcBorders>
            <w:shd w:val="clear" w:color="auto" w:fill="auto"/>
            <w:vAlign w:val="center"/>
            <w:hideMark/>
          </w:tcPr>
          <w:p w14:paraId="3F748A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759328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EE687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01212</w:t>
            </w:r>
          </w:p>
        </w:tc>
        <w:tc>
          <w:tcPr>
            <w:tcW w:w="757" w:type="pct"/>
            <w:tcBorders>
              <w:top w:val="nil"/>
              <w:left w:val="nil"/>
              <w:bottom w:val="single" w:sz="4" w:space="0" w:color="auto"/>
              <w:right w:val="single" w:sz="4" w:space="0" w:color="auto"/>
            </w:tcBorders>
            <w:shd w:val="clear" w:color="auto" w:fill="auto"/>
            <w:vAlign w:val="center"/>
            <w:hideMark/>
          </w:tcPr>
          <w:p w14:paraId="5CF459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Choux</w:t>
            </w:r>
          </w:p>
        </w:tc>
        <w:tc>
          <w:tcPr>
            <w:tcW w:w="753" w:type="pct"/>
            <w:tcBorders>
              <w:top w:val="nil"/>
              <w:left w:val="nil"/>
              <w:bottom w:val="single" w:sz="4" w:space="0" w:color="auto"/>
              <w:right w:val="single" w:sz="4" w:space="0" w:color="auto"/>
            </w:tcBorders>
            <w:shd w:val="clear" w:color="auto" w:fill="auto"/>
            <w:vAlign w:val="center"/>
            <w:hideMark/>
          </w:tcPr>
          <w:p w14:paraId="25178C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3855F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EB6F67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2,886</w:t>
            </w:r>
          </w:p>
        </w:tc>
        <w:tc>
          <w:tcPr>
            <w:tcW w:w="551" w:type="pct"/>
            <w:tcBorders>
              <w:top w:val="nil"/>
              <w:left w:val="nil"/>
              <w:bottom w:val="single" w:sz="4" w:space="0" w:color="auto"/>
              <w:right w:val="single" w:sz="4" w:space="0" w:color="auto"/>
            </w:tcBorders>
            <w:shd w:val="clear" w:color="auto" w:fill="auto"/>
            <w:vAlign w:val="center"/>
            <w:hideMark/>
          </w:tcPr>
          <w:p w14:paraId="4C19B8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1CF8E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0,547</w:t>
            </w:r>
          </w:p>
        </w:tc>
        <w:tc>
          <w:tcPr>
            <w:tcW w:w="410" w:type="pct"/>
            <w:tcBorders>
              <w:top w:val="nil"/>
              <w:left w:val="nil"/>
              <w:bottom w:val="single" w:sz="4" w:space="0" w:color="auto"/>
              <w:right w:val="single" w:sz="4" w:space="0" w:color="auto"/>
            </w:tcBorders>
            <w:shd w:val="clear" w:color="auto" w:fill="auto"/>
            <w:vAlign w:val="center"/>
            <w:hideMark/>
          </w:tcPr>
          <w:p w14:paraId="62AA38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6DE74C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3F43F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01213</w:t>
            </w:r>
          </w:p>
        </w:tc>
        <w:tc>
          <w:tcPr>
            <w:tcW w:w="757" w:type="pct"/>
            <w:tcBorders>
              <w:top w:val="nil"/>
              <w:left w:val="nil"/>
              <w:bottom w:val="single" w:sz="4" w:space="0" w:color="auto"/>
              <w:right w:val="single" w:sz="4" w:space="0" w:color="auto"/>
            </w:tcBorders>
            <w:shd w:val="clear" w:color="auto" w:fill="auto"/>
            <w:vAlign w:val="center"/>
            <w:hideMark/>
          </w:tcPr>
          <w:p w14:paraId="7C25D5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Choux-fleurs et brocolis</w:t>
            </w:r>
          </w:p>
        </w:tc>
        <w:tc>
          <w:tcPr>
            <w:tcW w:w="753" w:type="pct"/>
            <w:tcBorders>
              <w:top w:val="nil"/>
              <w:left w:val="nil"/>
              <w:bottom w:val="single" w:sz="4" w:space="0" w:color="auto"/>
              <w:right w:val="single" w:sz="4" w:space="0" w:color="auto"/>
            </w:tcBorders>
            <w:shd w:val="clear" w:color="auto" w:fill="auto"/>
            <w:vAlign w:val="center"/>
            <w:hideMark/>
          </w:tcPr>
          <w:p w14:paraId="527804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40D6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F7463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F09A7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05A34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1,618</w:t>
            </w:r>
          </w:p>
        </w:tc>
        <w:tc>
          <w:tcPr>
            <w:tcW w:w="410" w:type="pct"/>
            <w:tcBorders>
              <w:top w:val="nil"/>
              <w:left w:val="nil"/>
              <w:bottom w:val="single" w:sz="4" w:space="0" w:color="auto"/>
              <w:right w:val="single" w:sz="4" w:space="0" w:color="auto"/>
            </w:tcBorders>
            <w:shd w:val="clear" w:color="auto" w:fill="auto"/>
            <w:vAlign w:val="center"/>
            <w:hideMark/>
          </w:tcPr>
          <w:p w14:paraId="0F9735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8214FB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F31DF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01214</w:t>
            </w:r>
          </w:p>
        </w:tc>
        <w:tc>
          <w:tcPr>
            <w:tcW w:w="757" w:type="pct"/>
            <w:tcBorders>
              <w:top w:val="nil"/>
              <w:left w:val="nil"/>
              <w:bottom w:val="single" w:sz="4" w:space="0" w:color="auto"/>
              <w:right w:val="single" w:sz="4" w:space="0" w:color="auto"/>
            </w:tcBorders>
            <w:shd w:val="clear" w:color="auto" w:fill="auto"/>
            <w:vAlign w:val="center"/>
            <w:hideMark/>
          </w:tcPr>
          <w:p w14:paraId="0750D9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Laitue et chicorée</w:t>
            </w:r>
          </w:p>
        </w:tc>
        <w:tc>
          <w:tcPr>
            <w:tcW w:w="753" w:type="pct"/>
            <w:tcBorders>
              <w:top w:val="nil"/>
              <w:left w:val="nil"/>
              <w:bottom w:val="single" w:sz="4" w:space="0" w:color="auto"/>
              <w:right w:val="single" w:sz="4" w:space="0" w:color="auto"/>
            </w:tcBorders>
            <w:shd w:val="clear" w:color="auto" w:fill="auto"/>
            <w:vAlign w:val="center"/>
            <w:hideMark/>
          </w:tcPr>
          <w:p w14:paraId="43BBA4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0B4F0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87E04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0,248</w:t>
            </w:r>
          </w:p>
        </w:tc>
        <w:tc>
          <w:tcPr>
            <w:tcW w:w="551" w:type="pct"/>
            <w:tcBorders>
              <w:top w:val="nil"/>
              <w:left w:val="nil"/>
              <w:bottom w:val="single" w:sz="4" w:space="0" w:color="auto"/>
              <w:right w:val="single" w:sz="4" w:space="0" w:color="auto"/>
            </w:tcBorders>
            <w:shd w:val="clear" w:color="auto" w:fill="auto"/>
            <w:vAlign w:val="center"/>
            <w:hideMark/>
          </w:tcPr>
          <w:p w14:paraId="657F9F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C0A8B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8,638</w:t>
            </w:r>
          </w:p>
        </w:tc>
        <w:tc>
          <w:tcPr>
            <w:tcW w:w="410" w:type="pct"/>
            <w:tcBorders>
              <w:top w:val="nil"/>
              <w:left w:val="nil"/>
              <w:bottom w:val="single" w:sz="4" w:space="0" w:color="auto"/>
              <w:right w:val="single" w:sz="4" w:space="0" w:color="auto"/>
            </w:tcBorders>
            <w:shd w:val="clear" w:color="auto" w:fill="auto"/>
            <w:vAlign w:val="center"/>
            <w:hideMark/>
          </w:tcPr>
          <w:p w14:paraId="6B88BF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E26982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FCC5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01216</w:t>
            </w:r>
          </w:p>
        </w:tc>
        <w:tc>
          <w:tcPr>
            <w:tcW w:w="757" w:type="pct"/>
            <w:tcBorders>
              <w:top w:val="nil"/>
              <w:left w:val="nil"/>
              <w:bottom w:val="single" w:sz="4" w:space="0" w:color="auto"/>
              <w:right w:val="single" w:sz="4" w:space="0" w:color="auto"/>
            </w:tcBorders>
            <w:shd w:val="clear" w:color="auto" w:fill="auto"/>
            <w:vAlign w:val="center"/>
            <w:hideMark/>
          </w:tcPr>
          <w:p w14:paraId="6C2330C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Artichauts</w:t>
            </w:r>
          </w:p>
        </w:tc>
        <w:tc>
          <w:tcPr>
            <w:tcW w:w="753" w:type="pct"/>
            <w:tcBorders>
              <w:top w:val="nil"/>
              <w:left w:val="nil"/>
              <w:bottom w:val="single" w:sz="4" w:space="0" w:color="auto"/>
              <w:right w:val="single" w:sz="4" w:space="0" w:color="auto"/>
            </w:tcBorders>
            <w:shd w:val="clear" w:color="auto" w:fill="auto"/>
            <w:vAlign w:val="center"/>
            <w:hideMark/>
          </w:tcPr>
          <w:p w14:paraId="1D12CE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591BBC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2DD34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B2A8A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1948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0,269</w:t>
            </w:r>
          </w:p>
        </w:tc>
        <w:tc>
          <w:tcPr>
            <w:tcW w:w="410" w:type="pct"/>
            <w:tcBorders>
              <w:top w:val="nil"/>
              <w:left w:val="nil"/>
              <w:bottom w:val="single" w:sz="4" w:space="0" w:color="auto"/>
              <w:right w:val="single" w:sz="4" w:space="0" w:color="auto"/>
            </w:tcBorders>
            <w:shd w:val="clear" w:color="auto" w:fill="auto"/>
            <w:vAlign w:val="center"/>
            <w:hideMark/>
          </w:tcPr>
          <w:p w14:paraId="56FF60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0D1428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9A6B3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01229</w:t>
            </w:r>
          </w:p>
        </w:tc>
        <w:tc>
          <w:tcPr>
            <w:tcW w:w="757" w:type="pct"/>
            <w:tcBorders>
              <w:top w:val="nil"/>
              <w:left w:val="nil"/>
              <w:bottom w:val="single" w:sz="4" w:space="0" w:color="auto"/>
              <w:right w:val="single" w:sz="4" w:space="0" w:color="auto"/>
            </w:tcBorders>
            <w:shd w:val="clear" w:color="auto" w:fill="auto"/>
            <w:vAlign w:val="center"/>
            <w:hideMark/>
          </w:tcPr>
          <w:p w14:paraId="1B4F97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Cantaloups et autres melons</w:t>
            </w:r>
          </w:p>
        </w:tc>
        <w:tc>
          <w:tcPr>
            <w:tcW w:w="753" w:type="pct"/>
            <w:tcBorders>
              <w:top w:val="nil"/>
              <w:left w:val="nil"/>
              <w:bottom w:val="single" w:sz="4" w:space="0" w:color="auto"/>
              <w:right w:val="single" w:sz="4" w:space="0" w:color="auto"/>
            </w:tcBorders>
            <w:shd w:val="clear" w:color="auto" w:fill="auto"/>
            <w:vAlign w:val="center"/>
            <w:hideMark/>
          </w:tcPr>
          <w:p w14:paraId="577AB8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A17A6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85714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8,39416</w:t>
            </w:r>
          </w:p>
        </w:tc>
        <w:tc>
          <w:tcPr>
            <w:tcW w:w="551" w:type="pct"/>
            <w:tcBorders>
              <w:top w:val="nil"/>
              <w:left w:val="nil"/>
              <w:bottom w:val="single" w:sz="4" w:space="0" w:color="auto"/>
              <w:right w:val="single" w:sz="4" w:space="0" w:color="auto"/>
            </w:tcBorders>
            <w:shd w:val="clear" w:color="auto" w:fill="auto"/>
            <w:vAlign w:val="center"/>
            <w:hideMark/>
          </w:tcPr>
          <w:p w14:paraId="5FA953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DE5C3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27C2C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ADDB24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F2B3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01231</w:t>
            </w:r>
          </w:p>
        </w:tc>
        <w:tc>
          <w:tcPr>
            <w:tcW w:w="757" w:type="pct"/>
            <w:tcBorders>
              <w:top w:val="nil"/>
              <w:left w:val="nil"/>
              <w:bottom w:val="single" w:sz="4" w:space="0" w:color="auto"/>
              <w:right w:val="single" w:sz="4" w:space="0" w:color="auto"/>
            </w:tcBorders>
            <w:shd w:val="clear" w:color="auto" w:fill="auto"/>
            <w:vAlign w:val="center"/>
            <w:hideMark/>
          </w:tcPr>
          <w:p w14:paraId="77EB68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Piments et poivrons verts (capsicum spp. Et pimenta spp.)</w:t>
            </w:r>
          </w:p>
        </w:tc>
        <w:tc>
          <w:tcPr>
            <w:tcW w:w="753" w:type="pct"/>
            <w:tcBorders>
              <w:top w:val="nil"/>
              <w:left w:val="nil"/>
              <w:bottom w:val="single" w:sz="4" w:space="0" w:color="auto"/>
              <w:right w:val="single" w:sz="4" w:space="0" w:color="auto"/>
            </w:tcBorders>
            <w:shd w:val="clear" w:color="auto" w:fill="auto"/>
            <w:vAlign w:val="center"/>
            <w:hideMark/>
          </w:tcPr>
          <w:p w14:paraId="1D27E9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F37F4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0AEC5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BDF9E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CC140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44,588</w:t>
            </w:r>
          </w:p>
        </w:tc>
        <w:tc>
          <w:tcPr>
            <w:tcW w:w="410" w:type="pct"/>
            <w:tcBorders>
              <w:top w:val="nil"/>
              <w:left w:val="nil"/>
              <w:bottom w:val="single" w:sz="4" w:space="0" w:color="auto"/>
              <w:right w:val="single" w:sz="4" w:space="0" w:color="auto"/>
            </w:tcBorders>
            <w:shd w:val="clear" w:color="auto" w:fill="auto"/>
            <w:vAlign w:val="center"/>
            <w:hideMark/>
          </w:tcPr>
          <w:p w14:paraId="3CD963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72FC70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60D58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01233</w:t>
            </w:r>
          </w:p>
        </w:tc>
        <w:tc>
          <w:tcPr>
            <w:tcW w:w="757" w:type="pct"/>
            <w:tcBorders>
              <w:top w:val="nil"/>
              <w:left w:val="nil"/>
              <w:bottom w:val="single" w:sz="4" w:space="0" w:color="auto"/>
              <w:right w:val="single" w:sz="4" w:space="0" w:color="auto"/>
            </w:tcBorders>
            <w:shd w:val="clear" w:color="auto" w:fill="auto"/>
            <w:vAlign w:val="center"/>
            <w:hideMark/>
          </w:tcPr>
          <w:p w14:paraId="68F730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Aubergines (aubergines)</w:t>
            </w:r>
          </w:p>
        </w:tc>
        <w:tc>
          <w:tcPr>
            <w:tcW w:w="753" w:type="pct"/>
            <w:tcBorders>
              <w:top w:val="nil"/>
              <w:left w:val="nil"/>
              <w:bottom w:val="single" w:sz="4" w:space="0" w:color="auto"/>
              <w:right w:val="single" w:sz="4" w:space="0" w:color="auto"/>
            </w:tcBorders>
            <w:shd w:val="clear" w:color="auto" w:fill="auto"/>
            <w:vAlign w:val="center"/>
            <w:hideMark/>
          </w:tcPr>
          <w:p w14:paraId="6DFB5A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EC45E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E6FA0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B712A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F8317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32ED8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866DE2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EF202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01234</w:t>
            </w:r>
          </w:p>
        </w:tc>
        <w:tc>
          <w:tcPr>
            <w:tcW w:w="757" w:type="pct"/>
            <w:tcBorders>
              <w:top w:val="nil"/>
              <w:left w:val="nil"/>
              <w:bottom w:val="single" w:sz="4" w:space="0" w:color="auto"/>
              <w:right w:val="single" w:sz="4" w:space="0" w:color="auto"/>
            </w:tcBorders>
            <w:shd w:val="clear" w:color="auto" w:fill="auto"/>
            <w:vAlign w:val="center"/>
            <w:hideMark/>
          </w:tcPr>
          <w:p w14:paraId="555A78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Tomates</w:t>
            </w:r>
          </w:p>
        </w:tc>
        <w:tc>
          <w:tcPr>
            <w:tcW w:w="753" w:type="pct"/>
            <w:tcBorders>
              <w:top w:val="nil"/>
              <w:left w:val="nil"/>
              <w:bottom w:val="single" w:sz="4" w:space="0" w:color="auto"/>
              <w:right w:val="single" w:sz="4" w:space="0" w:color="auto"/>
            </w:tcBorders>
            <w:shd w:val="clear" w:color="auto" w:fill="auto"/>
            <w:vAlign w:val="center"/>
            <w:hideMark/>
          </w:tcPr>
          <w:p w14:paraId="0ADC2C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AC9F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85CD5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w:t>
            </w:r>
          </w:p>
        </w:tc>
        <w:tc>
          <w:tcPr>
            <w:tcW w:w="551" w:type="pct"/>
            <w:tcBorders>
              <w:top w:val="nil"/>
              <w:left w:val="nil"/>
              <w:bottom w:val="single" w:sz="4" w:space="0" w:color="auto"/>
              <w:right w:val="single" w:sz="4" w:space="0" w:color="auto"/>
            </w:tcBorders>
            <w:shd w:val="clear" w:color="auto" w:fill="auto"/>
            <w:vAlign w:val="center"/>
            <w:hideMark/>
          </w:tcPr>
          <w:p w14:paraId="4C76D4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w:t>
            </w:r>
          </w:p>
        </w:tc>
        <w:tc>
          <w:tcPr>
            <w:tcW w:w="477" w:type="pct"/>
            <w:tcBorders>
              <w:top w:val="nil"/>
              <w:left w:val="nil"/>
              <w:bottom w:val="single" w:sz="4" w:space="0" w:color="auto"/>
              <w:right w:val="single" w:sz="4" w:space="0" w:color="auto"/>
            </w:tcBorders>
            <w:shd w:val="clear" w:color="auto" w:fill="auto"/>
            <w:vAlign w:val="center"/>
            <w:hideMark/>
          </w:tcPr>
          <w:p w14:paraId="05B022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1,855</w:t>
            </w:r>
          </w:p>
        </w:tc>
        <w:tc>
          <w:tcPr>
            <w:tcW w:w="410" w:type="pct"/>
            <w:tcBorders>
              <w:top w:val="nil"/>
              <w:left w:val="nil"/>
              <w:bottom w:val="single" w:sz="4" w:space="0" w:color="auto"/>
              <w:right w:val="single" w:sz="4" w:space="0" w:color="auto"/>
            </w:tcBorders>
            <w:shd w:val="clear" w:color="auto" w:fill="auto"/>
            <w:vAlign w:val="center"/>
            <w:hideMark/>
          </w:tcPr>
          <w:p w14:paraId="51161D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630E58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D66A1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01241.90</w:t>
            </w:r>
          </w:p>
        </w:tc>
        <w:tc>
          <w:tcPr>
            <w:tcW w:w="757" w:type="pct"/>
            <w:tcBorders>
              <w:top w:val="nil"/>
              <w:left w:val="nil"/>
              <w:bottom w:val="single" w:sz="4" w:space="0" w:color="auto"/>
              <w:right w:val="single" w:sz="4" w:space="0" w:color="auto"/>
            </w:tcBorders>
            <w:shd w:val="clear" w:color="auto" w:fill="auto"/>
            <w:vAlign w:val="center"/>
            <w:hideMark/>
          </w:tcPr>
          <w:p w14:paraId="65477E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haricots verts</w:t>
            </w:r>
          </w:p>
        </w:tc>
        <w:tc>
          <w:tcPr>
            <w:tcW w:w="753" w:type="pct"/>
            <w:tcBorders>
              <w:top w:val="nil"/>
              <w:left w:val="nil"/>
              <w:bottom w:val="single" w:sz="4" w:space="0" w:color="auto"/>
              <w:right w:val="single" w:sz="4" w:space="0" w:color="auto"/>
            </w:tcBorders>
            <w:shd w:val="clear" w:color="auto" w:fill="auto"/>
            <w:vAlign w:val="center"/>
            <w:hideMark/>
          </w:tcPr>
          <w:p w14:paraId="02BA0D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6B74E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151D2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B16F3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A9676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95DFF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FB385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E2DE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01243</w:t>
            </w:r>
          </w:p>
        </w:tc>
        <w:tc>
          <w:tcPr>
            <w:tcW w:w="757" w:type="pct"/>
            <w:tcBorders>
              <w:top w:val="nil"/>
              <w:left w:val="nil"/>
              <w:bottom w:val="single" w:sz="4" w:space="0" w:color="auto"/>
              <w:right w:val="single" w:sz="4" w:space="0" w:color="auto"/>
            </w:tcBorders>
            <w:shd w:val="clear" w:color="auto" w:fill="auto"/>
            <w:vAlign w:val="center"/>
            <w:hideMark/>
          </w:tcPr>
          <w:p w14:paraId="167679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Fèves et féveroles, vertes</w:t>
            </w:r>
          </w:p>
        </w:tc>
        <w:tc>
          <w:tcPr>
            <w:tcW w:w="753" w:type="pct"/>
            <w:tcBorders>
              <w:top w:val="nil"/>
              <w:left w:val="nil"/>
              <w:bottom w:val="single" w:sz="4" w:space="0" w:color="auto"/>
              <w:right w:val="single" w:sz="4" w:space="0" w:color="auto"/>
            </w:tcBorders>
            <w:shd w:val="clear" w:color="auto" w:fill="auto"/>
            <w:vAlign w:val="center"/>
            <w:hideMark/>
          </w:tcPr>
          <w:p w14:paraId="5A289A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2CC657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65C76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37,069</w:t>
            </w:r>
          </w:p>
        </w:tc>
        <w:tc>
          <w:tcPr>
            <w:tcW w:w="551" w:type="pct"/>
            <w:tcBorders>
              <w:top w:val="nil"/>
              <w:left w:val="nil"/>
              <w:bottom w:val="single" w:sz="4" w:space="0" w:color="auto"/>
              <w:right w:val="single" w:sz="4" w:space="0" w:color="auto"/>
            </w:tcBorders>
            <w:shd w:val="clear" w:color="auto" w:fill="auto"/>
            <w:vAlign w:val="center"/>
            <w:hideMark/>
          </w:tcPr>
          <w:p w14:paraId="344436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FC35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19C94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073C08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AD43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01252</w:t>
            </w:r>
          </w:p>
        </w:tc>
        <w:tc>
          <w:tcPr>
            <w:tcW w:w="757" w:type="pct"/>
            <w:tcBorders>
              <w:top w:val="nil"/>
              <w:left w:val="nil"/>
              <w:bottom w:val="single" w:sz="4" w:space="0" w:color="auto"/>
              <w:right w:val="single" w:sz="4" w:space="0" w:color="auto"/>
            </w:tcBorders>
            <w:shd w:val="clear" w:color="auto" w:fill="auto"/>
            <w:vAlign w:val="center"/>
            <w:hideMark/>
          </w:tcPr>
          <w:p w14:paraId="0FF0A9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Ail vert</w:t>
            </w:r>
          </w:p>
        </w:tc>
        <w:tc>
          <w:tcPr>
            <w:tcW w:w="753" w:type="pct"/>
            <w:tcBorders>
              <w:top w:val="nil"/>
              <w:left w:val="nil"/>
              <w:bottom w:val="single" w:sz="4" w:space="0" w:color="auto"/>
              <w:right w:val="single" w:sz="4" w:space="0" w:color="auto"/>
            </w:tcBorders>
            <w:shd w:val="clear" w:color="auto" w:fill="auto"/>
            <w:vAlign w:val="center"/>
            <w:hideMark/>
          </w:tcPr>
          <w:p w14:paraId="1E912A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21219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B61AD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D381B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C7445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659,35</w:t>
            </w:r>
          </w:p>
        </w:tc>
        <w:tc>
          <w:tcPr>
            <w:tcW w:w="410" w:type="pct"/>
            <w:tcBorders>
              <w:top w:val="nil"/>
              <w:left w:val="nil"/>
              <w:bottom w:val="single" w:sz="4" w:space="0" w:color="auto"/>
              <w:right w:val="single" w:sz="4" w:space="0" w:color="auto"/>
            </w:tcBorders>
            <w:shd w:val="clear" w:color="auto" w:fill="auto"/>
            <w:vAlign w:val="center"/>
            <w:hideMark/>
          </w:tcPr>
          <w:p w14:paraId="43AD75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7ED501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3AD6B0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01253.01</w:t>
            </w:r>
          </w:p>
        </w:tc>
        <w:tc>
          <w:tcPr>
            <w:tcW w:w="757" w:type="pct"/>
            <w:tcBorders>
              <w:top w:val="nil"/>
              <w:left w:val="nil"/>
              <w:bottom w:val="single" w:sz="4" w:space="0" w:color="auto"/>
              <w:right w:val="single" w:sz="4" w:space="0" w:color="auto"/>
            </w:tcBorders>
            <w:shd w:val="clear" w:color="auto" w:fill="auto"/>
            <w:vAlign w:val="center"/>
            <w:hideMark/>
          </w:tcPr>
          <w:p w14:paraId="4EEF0A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Oignons et échalotes, verts</w:t>
            </w:r>
          </w:p>
        </w:tc>
        <w:tc>
          <w:tcPr>
            <w:tcW w:w="753" w:type="pct"/>
            <w:tcBorders>
              <w:top w:val="nil"/>
              <w:left w:val="nil"/>
              <w:bottom w:val="single" w:sz="4" w:space="0" w:color="auto"/>
              <w:right w:val="single" w:sz="4" w:space="0" w:color="auto"/>
            </w:tcBorders>
            <w:shd w:val="clear" w:color="auto" w:fill="auto"/>
            <w:vAlign w:val="center"/>
            <w:hideMark/>
          </w:tcPr>
          <w:p w14:paraId="4378D4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D7F19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FF9ED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20E66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D725D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514,369</w:t>
            </w:r>
          </w:p>
        </w:tc>
        <w:tc>
          <w:tcPr>
            <w:tcW w:w="410" w:type="pct"/>
            <w:tcBorders>
              <w:top w:val="nil"/>
              <w:left w:val="nil"/>
              <w:bottom w:val="single" w:sz="4" w:space="0" w:color="auto"/>
              <w:right w:val="single" w:sz="4" w:space="0" w:color="auto"/>
            </w:tcBorders>
            <w:shd w:val="clear" w:color="auto" w:fill="auto"/>
            <w:vAlign w:val="center"/>
            <w:hideMark/>
          </w:tcPr>
          <w:p w14:paraId="37886D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3B774E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625A6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01253.02</w:t>
            </w:r>
          </w:p>
        </w:tc>
        <w:tc>
          <w:tcPr>
            <w:tcW w:w="757" w:type="pct"/>
            <w:tcBorders>
              <w:top w:val="nil"/>
              <w:left w:val="nil"/>
              <w:bottom w:val="single" w:sz="4" w:space="0" w:color="auto"/>
              <w:right w:val="single" w:sz="4" w:space="0" w:color="auto"/>
            </w:tcBorders>
            <w:shd w:val="clear" w:color="auto" w:fill="auto"/>
            <w:vAlign w:val="center"/>
            <w:hideMark/>
          </w:tcPr>
          <w:p w14:paraId="5D7F74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Oignons et échalotes, secs (sauf déshydratés)</w:t>
            </w:r>
          </w:p>
        </w:tc>
        <w:tc>
          <w:tcPr>
            <w:tcW w:w="753" w:type="pct"/>
            <w:tcBorders>
              <w:top w:val="nil"/>
              <w:left w:val="nil"/>
              <w:bottom w:val="single" w:sz="4" w:space="0" w:color="auto"/>
              <w:right w:val="single" w:sz="4" w:space="0" w:color="auto"/>
            </w:tcBorders>
            <w:shd w:val="clear" w:color="auto" w:fill="auto"/>
            <w:vAlign w:val="center"/>
            <w:hideMark/>
          </w:tcPr>
          <w:p w14:paraId="7DB0DA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4C3ED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B89C8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0,844</w:t>
            </w:r>
          </w:p>
        </w:tc>
        <w:tc>
          <w:tcPr>
            <w:tcW w:w="551" w:type="pct"/>
            <w:tcBorders>
              <w:top w:val="nil"/>
              <w:left w:val="nil"/>
              <w:bottom w:val="single" w:sz="4" w:space="0" w:color="auto"/>
              <w:right w:val="single" w:sz="4" w:space="0" w:color="auto"/>
            </w:tcBorders>
            <w:shd w:val="clear" w:color="auto" w:fill="auto"/>
            <w:vAlign w:val="center"/>
            <w:hideMark/>
          </w:tcPr>
          <w:p w14:paraId="1FDF8D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E4C33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C6041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7E2688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0CBB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01254</w:t>
            </w:r>
          </w:p>
        </w:tc>
        <w:tc>
          <w:tcPr>
            <w:tcW w:w="757" w:type="pct"/>
            <w:tcBorders>
              <w:top w:val="nil"/>
              <w:left w:val="nil"/>
              <w:bottom w:val="single" w:sz="4" w:space="0" w:color="auto"/>
              <w:right w:val="single" w:sz="4" w:space="0" w:color="auto"/>
            </w:tcBorders>
            <w:shd w:val="clear" w:color="auto" w:fill="auto"/>
            <w:vAlign w:val="center"/>
            <w:hideMark/>
          </w:tcPr>
          <w:p w14:paraId="736EDD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Poireaux et autres légumes alliacés</w:t>
            </w:r>
          </w:p>
        </w:tc>
        <w:tc>
          <w:tcPr>
            <w:tcW w:w="753" w:type="pct"/>
            <w:tcBorders>
              <w:top w:val="nil"/>
              <w:left w:val="nil"/>
              <w:bottom w:val="single" w:sz="4" w:space="0" w:color="auto"/>
              <w:right w:val="single" w:sz="4" w:space="0" w:color="auto"/>
            </w:tcBorders>
            <w:shd w:val="clear" w:color="auto" w:fill="auto"/>
            <w:vAlign w:val="center"/>
            <w:hideMark/>
          </w:tcPr>
          <w:p w14:paraId="7F298E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8507B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28F16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3900</w:t>
            </w:r>
          </w:p>
        </w:tc>
        <w:tc>
          <w:tcPr>
            <w:tcW w:w="551" w:type="pct"/>
            <w:tcBorders>
              <w:top w:val="nil"/>
              <w:left w:val="nil"/>
              <w:bottom w:val="single" w:sz="4" w:space="0" w:color="auto"/>
              <w:right w:val="single" w:sz="4" w:space="0" w:color="auto"/>
            </w:tcBorders>
            <w:shd w:val="clear" w:color="auto" w:fill="auto"/>
            <w:vAlign w:val="center"/>
            <w:hideMark/>
          </w:tcPr>
          <w:p w14:paraId="06694F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114C8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65,809</w:t>
            </w:r>
          </w:p>
        </w:tc>
        <w:tc>
          <w:tcPr>
            <w:tcW w:w="410" w:type="pct"/>
            <w:tcBorders>
              <w:top w:val="nil"/>
              <w:left w:val="nil"/>
              <w:bottom w:val="single" w:sz="4" w:space="0" w:color="auto"/>
              <w:right w:val="single" w:sz="4" w:space="0" w:color="auto"/>
            </w:tcBorders>
            <w:shd w:val="clear" w:color="auto" w:fill="auto"/>
            <w:vAlign w:val="center"/>
            <w:hideMark/>
          </w:tcPr>
          <w:p w14:paraId="6566E81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BD5B7E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3D03F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01270</w:t>
            </w:r>
          </w:p>
        </w:tc>
        <w:tc>
          <w:tcPr>
            <w:tcW w:w="757" w:type="pct"/>
            <w:tcBorders>
              <w:top w:val="nil"/>
              <w:left w:val="nil"/>
              <w:bottom w:val="single" w:sz="4" w:space="0" w:color="auto"/>
              <w:right w:val="single" w:sz="4" w:space="0" w:color="auto"/>
            </w:tcBorders>
            <w:shd w:val="clear" w:color="auto" w:fill="auto"/>
            <w:vAlign w:val="center"/>
            <w:hideMark/>
          </w:tcPr>
          <w:p w14:paraId="6716AB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Champignons et truffes</w:t>
            </w:r>
          </w:p>
        </w:tc>
        <w:tc>
          <w:tcPr>
            <w:tcW w:w="753" w:type="pct"/>
            <w:tcBorders>
              <w:top w:val="nil"/>
              <w:left w:val="nil"/>
              <w:bottom w:val="single" w:sz="4" w:space="0" w:color="auto"/>
              <w:right w:val="single" w:sz="4" w:space="0" w:color="auto"/>
            </w:tcBorders>
            <w:shd w:val="clear" w:color="auto" w:fill="auto"/>
            <w:vAlign w:val="center"/>
            <w:hideMark/>
          </w:tcPr>
          <w:p w14:paraId="6BCC8A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0E4F1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0D80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5800</w:t>
            </w:r>
          </w:p>
        </w:tc>
        <w:tc>
          <w:tcPr>
            <w:tcW w:w="551" w:type="pct"/>
            <w:tcBorders>
              <w:top w:val="nil"/>
              <w:left w:val="nil"/>
              <w:bottom w:val="single" w:sz="4" w:space="0" w:color="auto"/>
              <w:right w:val="single" w:sz="4" w:space="0" w:color="auto"/>
            </w:tcBorders>
            <w:shd w:val="clear" w:color="auto" w:fill="auto"/>
            <w:vAlign w:val="center"/>
            <w:hideMark/>
          </w:tcPr>
          <w:p w14:paraId="431487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58EF5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0,504</w:t>
            </w:r>
          </w:p>
        </w:tc>
        <w:tc>
          <w:tcPr>
            <w:tcW w:w="410" w:type="pct"/>
            <w:tcBorders>
              <w:top w:val="nil"/>
              <w:left w:val="nil"/>
              <w:bottom w:val="single" w:sz="4" w:space="0" w:color="auto"/>
              <w:right w:val="single" w:sz="4" w:space="0" w:color="auto"/>
            </w:tcBorders>
            <w:shd w:val="clear" w:color="auto" w:fill="auto"/>
            <w:vAlign w:val="center"/>
            <w:hideMark/>
          </w:tcPr>
          <w:p w14:paraId="5866D3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BC4108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0FDD6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01290.01</w:t>
            </w:r>
          </w:p>
        </w:tc>
        <w:tc>
          <w:tcPr>
            <w:tcW w:w="757" w:type="pct"/>
            <w:tcBorders>
              <w:top w:val="nil"/>
              <w:left w:val="nil"/>
              <w:bottom w:val="single" w:sz="4" w:space="0" w:color="auto"/>
              <w:right w:val="single" w:sz="4" w:space="0" w:color="auto"/>
            </w:tcBorders>
            <w:shd w:val="clear" w:color="auto" w:fill="auto"/>
            <w:vAlign w:val="center"/>
            <w:hideMark/>
          </w:tcPr>
          <w:p w14:paraId="3524E4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Maïs vert (maïs)</w:t>
            </w:r>
          </w:p>
        </w:tc>
        <w:tc>
          <w:tcPr>
            <w:tcW w:w="753" w:type="pct"/>
            <w:tcBorders>
              <w:top w:val="nil"/>
              <w:left w:val="nil"/>
              <w:bottom w:val="single" w:sz="4" w:space="0" w:color="auto"/>
              <w:right w:val="single" w:sz="4" w:space="0" w:color="auto"/>
            </w:tcBorders>
            <w:shd w:val="clear" w:color="auto" w:fill="auto"/>
            <w:vAlign w:val="center"/>
            <w:hideMark/>
          </w:tcPr>
          <w:p w14:paraId="6368D2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755B6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E3B35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16059,681</w:t>
            </w:r>
          </w:p>
        </w:tc>
        <w:tc>
          <w:tcPr>
            <w:tcW w:w="551" w:type="pct"/>
            <w:tcBorders>
              <w:top w:val="nil"/>
              <w:left w:val="nil"/>
              <w:bottom w:val="single" w:sz="4" w:space="0" w:color="auto"/>
              <w:right w:val="single" w:sz="4" w:space="0" w:color="auto"/>
            </w:tcBorders>
            <w:shd w:val="clear" w:color="auto" w:fill="auto"/>
            <w:vAlign w:val="center"/>
            <w:hideMark/>
          </w:tcPr>
          <w:p w14:paraId="007A25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902F9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217F2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383F24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BBB2F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01290.90</w:t>
            </w:r>
          </w:p>
        </w:tc>
        <w:tc>
          <w:tcPr>
            <w:tcW w:w="757" w:type="pct"/>
            <w:tcBorders>
              <w:top w:val="nil"/>
              <w:left w:val="nil"/>
              <w:bottom w:val="single" w:sz="4" w:space="0" w:color="auto"/>
              <w:right w:val="single" w:sz="4" w:space="0" w:color="auto"/>
            </w:tcBorders>
            <w:shd w:val="clear" w:color="auto" w:fill="auto"/>
            <w:vAlign w:val="center"/>
            <w:hideMark/>
          </w:tcPr>
          <w:p w14:paraId="2728E2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légumes, frais n.c.a.</w:t>
            </w:r>
          </w:p>
        </w:tc>
        <w:tc>
          <w:tcPr>
            <w:tcW w:w="753" w:type="pct"/>
            <w:tcBorders>
              <w:top w:val="nil"/>
              <w:left w:val="nil"/>
              <w:bottom w:val="single" w:sz="4" w:space="0" w:color="auto"/>
              <w:right w:val="single" w:sz="4" w:space="0" w:color="auto"/>
            </w:tcBorders>
            <w:shd w:val="clear" w:color="auto" w:fill="auto"/>
            <w:vAlign w:val="center"/>
            <w:hideMark/>
          </w:tcPr>
          <w:p w14:paraId="667F28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74FDE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2A39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69,74</w:t>
            </w:r>
          </w:p>
        </w:tc>
        <w:tc>
          <w:tcPr>
            <w:tcW w:w="551" w:type="pct"/>
            <w:tcBorders>
              <w:top w:val="nil"/>
              <w:left w:val="nil"/>
              <w:bottom w:val="single" w:sz="4" w:space="0" w:color="auto"/>
              <w:right w:val="single" w:sz="4" w:space="0" w:color="auto"/>
            </w:tcBorders>
            <w:shd w:val="clear" w:color="auto" w:fill="auto"/>
            <w:vAlign w:val="center"/>
            <w:hideMark/>
          </w:tcPr>
          <w:p w14:paraId="04EF6F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0985C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1,414</w:t>
            </w:r>
          </w:p>
        </w:tc>
        <w:tc>
          <w:tcPr>
            <w:tcW w:w="410" w:type="pct"/>
            <w:tcBorders>
              <w:top w:val="nil"/>
              <w:left w:val="nil"/>
              <w:bottom w:val="single" w:sz="4" w:space="0" w:color="auto"/>
              <w:right w:val="single" w:sz="4" w:space="0" w:color="auto"/>
            </w:tcBorders>
            <w:shd w:val="clear" w:color="auto" w:fill="auto"/>
            <w:vAlign w:val="center"/>
            <w:hideMark/>
          </w:tcPr>
          <w:p w14:paraId="2031D9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30BE1C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7F1AE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01313</w:t>
            </w:r>
          </w:p>
        </w:tc>
        <w:tc>
          <w:tcPr>
            <w:tcW w:w="757" w:type="pct"/>
            <w:tcBorders>
              <w:top w:val="nil"/>
              <w:left w:val="nil"/>
              <w:bottom w:val="single" w:sz="4" w:space="0" w:color="auto"/>
              <w:right w:val="single" w:sz="4" w:space="0" w:color="auto"/>
            </w:tcBorders>
            <w:shd w:val="clear" w:color="auto" w:fill="auto"/>
            <w:vAlign w:val="center"/>
            <w:hideMark/>
          </w:tcPr>
          <w:p w14:paraId="3DCB22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Bananes plantains et autres</w:t>
            </w:r>
          </w:p>
        </w:tc>
        <w:tc>
          <w:tcPr>
            <w:tcW w:w="753" w:type="pct"/>
            <w:tcBorders>
              <w:top w:val="nil"/>
              <w:left w:val="nil"/>
              <w:bottom w:val="single" w:sz="4" w:space="0" w:color="auto"/>
              <w:right w:val="single" w:sz="4" w:space="0" w:color="auto"/>
            </w:tcBorders>
            <w:shd w:val="clear" w:color="auto" w:fill="auto"/>
            <w:vAlign w:val="center"/>
            <w:hideMark/>
          </w:tcPr>
          <w:p w14:paraId="34FA14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8FCED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A31A4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2,06</w:t>
            </w:r>
          </w:p>
        </w:tc>
        <w:tc>
          <w:tcPr>
            <w:tcW w:w="551" w:type="pct"/>
            <w:tcBorders>
              <w:top w:val="nil"/>
              <w:left w:val="nil"/>
              <w:bottom w:val="single" w:sz="4" w:space="0" w:color="auto"/>
              <w:right w:val="single" w:sz="4" w:space="0" w:color="auto"/>
            </w:tcBorders>
            <w:shd w:val="clear" w:color="auto" w:fill="auto"/>
            <w:vAlign w:val="center"/>
            <w:hideMark/>
          </w:tcPr>
          <w:p w14:paraId="7D861B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CE50A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9BE42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87E377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E279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01314</w:t>
            </w:r>
          </w:p>
        </w:tc>
        <w:tc>
          <w:tcPr>
            <w:tcW w:w="757" w:type="pct"/>
            <w:tcBorders>
              <w:top w:val="nil"/>
              <w:left w:val="nil"/>
              <w:bottom w:val="single" w:sz="4" w:space="0" w:color="auto"/>
              <w:right w:val="single" w:sz="4" w:space="0" w:color="auto"/>
            </w:tcBorders>
            <w:shd w:val="clear" w:color="auto" w:fill="auto"/>
            <w:vAlign w:val="center"/>
            <w:hideMark/>
          </w:tcPr>
          <w:p w14:paraId="306478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Rendez-vous</w:t>
            </w:r>
          </w:p>
        </w:tc>
        <w:tc>
          <w:tcPr>
            <w:tcW w:w="753" w:type="pct"/>
            <w:tcBorders>
              <w:top w:val="nil"/>
              <w:left w:val="nil"/>
              <w:bottom w:val="single" w:sz="4" w:space="0" w:color="auto"/>
              <w:right w:val="single" w:sz="4" w:space="0" w:color="auto"/>
            </w:tcBorders>
            <w:shd w:val="clear" w:color="auto" w:fill="auto"/>
            <w:vAlign w:val="center"/>
            <w:hideMark/>
          </w:tcPr>
          <w:p w14:paraId="197100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F389A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99C69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0,844</w:t>
            </w:r>
          </w:p>
        </w:tc>
        <w:tc>
          <w:tcPr>
            <w:tcW w:w="551" w:type="pct"/>
            <w:tcBorders>
              <w:top w:val="nil"/>
              <w:left w:val="nil"/>
              <w:bottom w:val="single" w:sz="4" w:space="0" w:color="auto"/>
              <w:right w:val="single" w:sz="4" w:space="0" w:color="auto"/>
            </w:tcBorders>
            <w:shd w:val="clear" w:color="auto" w:fill="auto"/>
            <w:vAlign w:val="center"/>
            <w:hideMark/>
          </w:tcPr>
          <w:p w14:paraId="60960F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7CE9E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154,635</w:t>
            </w:r>
          </w:p>
        </w:tc>
        <w:tc>
          <w:tcPr>
            <w:tcW w:w="410" w:type="pct"/>
            <w:tcBorders>
              <w:top w:val="nil"/>
              <w:left w:val="nil"/>
              <w:bottom w:val="single" w:sz="4" w:space="0" w:color="auto"/>
              <w:right w:val="single" w:sz="4" w:space="0" w:color="auto"/>
            </w:tcBorders>
            <w:shd w:val="clear" w:color="auto" w:fill="auto"/>
            <w:vAlign w:val="center"/>
            <w:hideMark/>
          </w:tcPr>
          <w:p w14:paraId="4CA2B1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F94164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D2263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01315</w:t>
            </w:r>
          </w:p>
        </w:tc>
        <w:tc>
          <w:tcPr>
            <w:tcW w:w="757" w:type="pct"/>
            <w:tcBorders>
              <w:top w:val="nil"/>
              <w:left w:val="nil"/>
              <w:bottom w:val="single" w:sz="4" w:space="0" w:color="auto"/>
              <w:right w:val="single" w:sz="4" w:space="0" w:color="auto"/>
            </w:tcBorders>
            <w:shd w:val="clear" w:color="auto" w:fill="auto"/>
            <w:vAlign w:val="center"/>
            <w:hideMark/>
          </w:tcPr>
          <w:p w14:paraId="6B525F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Figues</w:t>
            </w:r>
          </w:p>
        </w:tc>
        <w:tc>
          <w:tcPr>
            <w:tcW w:w="753" w:type="pct"/>
            <w:tcBorders>
              <w:top w:val="nil"/>
              <w:left w:val="nil"/>
              <w:bottom w:val="single" w:sz="4" w:space="0" w:color="auto"/>
              <w:right w:val="single" w:sz="4" w:space="0" w:color="auto"/>
            </w:tcBorders>
            <w:shd w:val="clear" w:color="auto" w:fill="auto"/>
            <w:vAlign w:val="center"/>
            <w:hideMark/>
          </w:tcPr>
          <w:p w14:paraId="523623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20BCF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A16BF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5B0B0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67809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0,689</w:t>
            </w:r>
          </w:p>
        </w:tc>
        <w:tc>
          <w:tcPr>
            <w:tcW w:w="410" w:type="pct"/>
            <w:tcBorders>
              <w:top w:val="nil"/>
              <w:left w:val="nil"/>
              <w:bottom w:val="single" w:sz="4" w:space="0" w:color="auto"/>
              <w:right w:val="single" w:sz="4" w:space="0" w:color="auto"/>
            </w:tcBorders>
            <w:shd w:val="clear" w:color="auto" w:fill="auto"/>
            <w:vAlign w:val="center"/>
            <w:hideMark/>
          </w:tcPr>
          <w:p w14:paraId="161786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BDEAB4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F280C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01316</w:t>
            </w:r>
          </w:p>
        </w:tc>
        <w:tc>
          <w:tcPr>
            <w:tcW w:w="757" w:type="pct"/>
            <w:tcBorders>
              <w:top w:val="nil"/>
              <w:left w:val="nil"/>
              <w:bottom w:val="single" w:sz="4" w:space="0" w:color="auto"/>
              <w:right w:val="single" w:sz="4" w:space="0" w:color="auto"/>
            </w:tcBorders>
            <w:shd w:val="clear" w:color="auto" w:fill="auto"/>
            <w:vAlign w:val="center"/>
            <w:hideMark/>
          </w:tcPr>
          <w:p w14:paraId="0E6A8D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Mangues, goyaves, mangoustans</w:t>
            </w:r>
          </w:p>
        </w:tc>
        <w:tc>
          <w:tcPr>
            <w:tcW w:w="753" w:type="pct"/>
            <w:tcBorders>
              <w:top w:val="nil"/>
              <w:left w:val="nil"/>
              <w:bottom w:val="single" w:sz="4" w:space="0" w:color="auto"/>
              <w:right w:val="single" w:sz="4" w:space="0" w:color="auto"/>
            </w:tcBorders>
            <w:shd w:val="clear" w:color="auto" w:fill="auto"/>
            <w:vAlign w:val="center"/>
            <w:hideMark/>
          </w:tcPr>
          <w:p w14:paraId="28D38A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663DD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0261A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w:t>
            </w:r>
          </w:p>
        </w:tc>
        <w:tc>
          <w:tcPr>
            <w:tcW w:w="551" w:type="pct"/>
            <w:tcBorders>
              <w:top w:val="nil"/>
              <w:left w:val="nil"/>
              <w:bottom w:val="single" w:sz="4" w:space="0" w:color="auto"/>
              <w:right w:val="single" w:sz="4" w:space="0" w:color="auto"/>
            </w:tcBorders>
            <w:shd w:val="clear" w:color="auto" w:fill="auto"/>
            <w:vAlign w:val="center"/>
            <w:hideMark/>
          </w:tcPr>
          <w:p w14:paraId="60C4CB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8BC65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E81FD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B8D23A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85D30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01319</w:t>
            </w:r>
          </w:p>
        </w:tc>
        <w:tc>
          <w:tcPr>
            <w:tcW w:w="757" w:type="pct"/>
            <w:tcBorders>
              <w:top w:val="nil"/>
              <w:left w:val="nil"/>
              <w:bottom w:val="single" w:sz="4" w:space="0" w:color="auto"/>
              <w:right w:val="single" w:sz="4" w:space="0" w:color="auto"/>
            </w:tcBorders>
            <w:shd w:val="clear" w:color="auto" w:fill="auto"/>
            <w:vAlign w:val="center"/>
            <w:hideMark/>
          </w:tcPr>
          <w:p w14:paraId="2A0C7F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fruits tropicaux, n.c.a.</w:t>
            </w:r>
          </w:p>
        </w:tc>
        <w:tc>
          <w:tcPr>
            <w:tcW w:w="753" w:type="pct"/>
            <w:tcBorders>
              <w:top w:val="nil"/>
              <w:left w:val="nil"/>
              <w:bottom w:val="single" w:sz="4" w:space="0" w:color="auto"/>
              <w:right w:val="single" w:sz="4" w:space="0" w:color="auto"/>
            </w:tcBorders>
            <w:shd w:val="clear" w:color="auto" w:fill="auto"/>
            <w:vAlign w:val="center"/>
            <w:hideMark/>
          </w:tcPr>
          <w:p w14:paraId="3C8F30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C45F4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2D102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481,12</w:t>
            </w:r>
          </w:p>
        </w:tc>
        <w:tc>
          <w:tcPr>
            <w:tcW w:w="551" w:type="pct"/>
            <w:tcBorders>
              <w:top w:val="nil"/>
              <w:left w:val="nil"/>
              <w:bottom w:val="single" w:sz="4" w:space="0" w:color="auto"/>
              <w:right w:val="single" w:sz="4" w:space="0" w:color="auto"/>
            </w:tcBorders>
            <w:shd w:val="clear" w:color="auto" w:fill="auto"/>
            <w:vAlign w:val="center"/>
            <w:hideMark/>
          </w:tcPr>
          <w:p w14:paraId="27571E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447C3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01688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609C09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09DC5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01321</w:t>
            </w:r>
          </w:p>
        </w:tc>
        <w:tc>
          <w:tcPr>
            <w:tcW w:w="757" w:type="pct"/>
            <w:tcBorders>
              <w:top w:val="nil"/>
              <w:left w:val="nil"/>
              <w:bottom w:val="single" w:sz="4" w:space="0" w:color="auto"/>
              <w:right w:val="single" w:sz="4" w:space="0" w:color="auto"/>
            </w:tcBorders>
            <w:shd w:val="clear" w:color="auto" w:fill="auto"/>
            <w:vAlign w:val="center"/>
            <w:hideMark/>
          </w:tcPr>
          <w:p w14:paraId="4FB4D8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Pomelos et pamplemousses</w:t>
            </w:r>
          </w:p>
        </w:tc>
        <w:tc>
          <w:tcPr>
            <w:tcW w:w="753" w:type="pct"/>
            <w:tcBorders>
              <w:top w:val="nil"/>
              <w:left w:val="nil"/>
              <w:bottom w:val="single" w:sz="4" w:space="0" w:color="auto"/>
              <w:right w:val="single" w:sz="4" w:space="0" w:color="auto"/>
            </w:tcBorders>
            <w:shd w:val="clear" w:color="auto" w:fill="auto"/>
            <w:vAlign w:val="center"/>
            <w:hideMark/>
          </w:tcPr>
          <w:p w14:paraId="67D848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F65BE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D3889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118,197</w:t>
            </w:r>
          </w:p>
        </w:tc>
        <w:tc>
          <w:tcPr>
            <w:tcW w:w="551" w:type="pct"/>
            <w:tcBorders>
              <w:top w:val="nil"/>
              <w:left w:val="nil"/>
              <w:bottom w:val="single" w:sz="4" w:space="0" w:color="auto"/>
              <w:right w:val="single" w:sz="4" w:space="0" w:color="auto"/>
            </w:tcBorders>
            <w:shd w:val="clear" w:color="auto" w:fill="auto"/>
            <w:vAlign w:val="center"/>
            <w:hideMark/>
          </w:tcPr>
          <w:p w14:paraId="6CF1AE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ECBB2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0,773</w:t>
            </w:r>
          </w:p>
        </w:tc>
        <w:tc>
          <w:tcPr>
            <w:tcW w:w="410" w:type="pct"/>
            <w:tcBorders>
              <w:top w:val="nil"/>
              <w:left w:val="nil"/>
              <w:bottom w:val="single" w:sz="4" w:space="0" w:color="auto"/>
              <w:right w:val="single" w:sz="4" w:space="0" w:color="auto"/>
            </w:tcBorders>
            <w:shd w:val="clear" w:color="auto" w:fill="auto"/>
            <w:vAlign w:val="center"/>
            <w:hideMark/>
          </w:tcPr>
          <w:p w14:paraId="379D3B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9A6816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F2E2F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01322</w:t>
            </w:r>
          </w:p>
        </w:tc>
        <w:tc>
          <w:tcPr>
            <w:tcW w:w="757" w:type="pct"/>
            <w:tcBorders>
              <w:top w:val="nil"/>
              <w:left w:val="nil"/>
              <w:bottom w:val="single" w:sz="4" w:space="0" w:color="auto"/>
              <w:right w:val="single" w:sz="4" w:space="0" w:color="auto"/>
            </w:tcBorders>
            <w:shd w:val="clear" w:color="auto" w:fill="auto"/>
            <w:vAlign w:val="center"/>
            <w:hideMark/>
          </w:tcPr>
          <w:p w14:paraId="09D3E4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Citrons et limes</w:t>
            </w:r>
          </w:p>
        </w:tc>
        <w:tc>
          <w:tcPr>
            <w:tcW w:w="753" w:type="pct"/>
            <w:tcBorders>
              <w:top w:val="nil"/>
              <w:left w:val="nil"/>
              <w:bottom w:val="single" w:sz="4" w:space="0" w:color="auto"/>
              <w:right w:val="single" w:sz="4" w:space="0" w:color="auto"/>
            </w:tcBorders>
            <w:shd w:val="clear" w:color="auto" w:fill="auto"/>
            <w:vAlign w:val="center"/>
            <w:hideMark/>
          </w:tcPr>
          <w:p w14:paraId="20E859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CBD31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12E49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7BAC4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305CB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2,019</w:t>
            </w:r>
          </w:p>
        </w:tc>
        <w:tc>
          <w:tcPr>
            <w:tcW w:w="410" w:type="pct"/>
            <w:tcBorders>
              <w:top w:val="nil"/>
              <w:left w:val="nil"/>
              <w:bottom w:val="single" w:sz="4" w:space="0" w:color="auto"/>
              <w:right w:val="single" w:sz="4" w:space="0" w:color="auto"/>
            </w:tcBorders>
            <w:shd w:val="clear" w:color="auto" w:fill="auto"/>
            <w:vAlign w:val="center"/>
            <w:hideMark/>
          </w:tcPr>
          <w:p w14:paraId="2069E5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73BEDB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3BE16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01323</w:t>
            </w:r>
          </w:p>
        </w:tc>
        <w:tc>
          <w:tcPr>
            <w:tcW w:w="757" w:type="pct"/>
            <w:tcBorders>
              <w:top w:val="nil"/>
              <w:left w:val="nil"/>
              <w:bottom w:val="single" w:sz="4" w:space="0" w:color="auto"/>
              <w:right w:val="single" w:sz="4" w:space="0" w:color="auto"/>
            </w:tcBorders>
            <w:shd w:val="clear" w:color="auto" w:fill="auto"/>
            <w:vAlign w:val="center"/>
            <w:hideMark/>
          </w:tcPr>
          <w:p w14:paraId="4E6919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Des oranges</w:t>
            </w:r>
          </w:p>
        </w:tc>
        <w:tc>
          <w:tcPr>
            <w:tcW w:w="753" w:type="pct"/>
            <w:tcBorders>
              <w:top w:val="nil"/>
              <w:left w:val="nil"/>
              <w:bottom w:val="single" w:sz="4" w:space="0" w:color="auto"/>
              <w:right w:val="single" w:sz="4" w:space="0" w:color="auto"/>
            </w:tcBorders>
            <w:shd w:val="clear" w:color="auto" w:fill="auto"/>
            <w:vAlign w:val="center"/>
            <w:hideMark/>
          </w:tcPr>
          <w:p w14:paraId="30F4D1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194A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4593B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2,72</w:t>
            </w:r>
          </w:p>
        </w:tc>
        <w:tc>
          <w:tcPr>
            <w:tcW w:w="551" w:type="pct"/>
            <w:tcBorders>
              <w:top w:val="nil"/>
              <w:left w:val="nil"/>
              <w:bottom w:val="single" w:sz="4" w:space="0" w:color="auto"/>
              <w:right w:val="single" w:sz="4" w:space="0" w:color="auto"/>
            </w:tcBorders>
            <w:shd w:val="clear" w:color="auto" w:fill="auto"/>
            <w:vAlign w:val="center"/>
            <w:hideMark/>
          </w:tcPr>
          <w:p w14:paraId="7E3E21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0A0B40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4,372</w:t>
            </w:r>
          </w:p>
        </w:tc>
        <w:tc>
          <w:tcPr>
            <w:tcW w:w="410" w:type="pct"/>
            <w:tcBorders>
              <w:top w:val="nil"/>
              <w:left w:val="nil"/>
              <w:bottom w:val="single" w:sz="4" w:space="0" w:color="auto"/>
              <w:right w:val="single" w:sz="4" w:space="0" w:color="auto"/>
            </w:tcBorders>
            <w:shd w:val="clear" w:color="auto" w:fill="auto"/>
            <w:vAlign w:val="center"/>
            <w:hideMark/>
          </w:tcPr>
          <w:p w14:paraId="2026B0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F5E7A5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11A37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01324</w:t>
            </w:r>
          </w:p>
        </w:tc>
        <w:tc>
          <w:tcPr>
            <w:tcW w:w="757" w:type="pct"/>
            <w:tcBorders>
              <w:top w:val="nil"/>
              <w:left w:val="nil"/>
              <w:bottom w:val="single" w:sz="4" w:space="0" w:color="auto"/>
              <w:right w:val="single" w:sz="4" w:space="0" w:color="auto"/>
            </w:tcBorders>
            <w:shd w:val="clear" w:color="auto" w:fill="auto"/>
            <w:vAlign w:val="center"/>
            <w:hideMark/>
          </w:tcPr>
          <w:p w14:paraId="05BEDD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Mandarines, mandarines, clémentines</w:t>
            </w:r>
          </w:p>
        </w:tc>
        <w:tc>
          <w:tcPr>
            <w:tcW w:w="753" w:type="pct"/>
            <w:tcBorders>
              <w:top w:val="nil"/>
              <w:left w:val="nil"/>
              <w:bottom w:val="single" w:sz="4" w:space="0" w:color="auto"/>
              <w:right w:val="single" w:sz="4" w:space="0" w:color="auto"/>
            </w:tcBorders>
            <w:shd w:val="clear" w:color="auto" w:fill="auto"/>
            <w:vAlign w:val="center"/>
            <w:hideMark/>
          </w:tcPr>
          <w:p w14:paraId="06506A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61566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08AD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DFA07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C0C14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15,523</w:t>
            </w:r>
          </w:p>
        </w:tc>
        <w:tc>
          <w:tcPr>
            <w:tcW w:w="410" w:type="pct"/>
            <w:tcBorders>
              <w:top w:val="nil"/>
              <w:left w:val="nil"/>
              <w:bottom w:val="single" w:sz="4" w:space="0" w:color="auto"/>
              <w:right w:val="single" w:sz="4" w:space="0" w:color="auto"/>
            </w:tcBorders>
            <w:shd w:val="clear" w:color="auto" w:fill="auto"/>
            <w:vAlign w:val="center"/>
            <w:hideMark/>
          </w:tcPr>
          <w:p w14:paraId="767C73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50559F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687A9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01330</w:t>
            </w:r>
          </w:p>
        </w:tc>
        <w:tc>
          <w:tcPr>
            <w:tcW w:w="757" w:type="pct"/>
            <w:tcBorders>
              <w:top w:val="nil"/>
              <w:left w:val="nil"/>
              <w:bottom w:val="single" w:sz="4" w:space="0" w:color="auto"/>
              <w:right w:val="single" w:sz="4" w:space="0" w:color="auto"/>
            </w:tcBorders>
            <w:shd w:val="clear" w:color="auto" w:fill="auto"/>
            <w:vAlign w:val="center"/>
            <w:hideMark/>
          </w:tcPr>
          <w:p w14:paraId="1D8919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Les raisins</w:t>
            </w:r>
          </w:p>
        </w:tc>
        <w:tc>
          <w:tcPr>
            <w:tcW w:w="753" w:type="pct"/>
            <w:tcBorders>
              <w:top w:val="nil"/>
              <w:left w:val="nil"/>
              <w:bottom w:val="single" w:sz="4" w:space="0" w:color="auto"/>
              <w:right w:val="single" w:sz="4" w:space="0" w:color="auto"/>
            </w:tcBorders>
            <w:shd w:val="clear" w:color="auto" w:fill="auto"/>
            <w:vAlign w:val="center"/>
            <w:hideMark/>
          </w:tcPr>
          <w:p w14:paraId="2F96A9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1E55C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728A6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2,016</w:t>
            </w:r>
          </w:p>
        </w:tc>
        <w:tc>
          <w:tcPr>
            <w:tcW w:w="551" w:type="pct"/>
            <w:tcBorders>
              <w:top w:val="nil"/>
              <w:left w:val="nil"/>
              <w:bottom w:val="single" w:sz="4" w:space="0" w:color="auto"/>
              <w:right w:val="single" w:sz="4" w:space="0" w:color="auto"/>
            </w:tcBorders>
            <w:shd w:val="clear" w:color="auto" w:fill="auto"/>
            <w:vAlign w:val="center"/>
            <w:hideMark/>
          </w:tcPr>
          <w:p w14:paraId="0D99FD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7AFC0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28,748</w:t>
            </w:r>
          </w:p>
        </w:tc>
        <w:tc>
          <w:tcPr>
            <w:tcW w:w="410" w:type="pct"/>
            <w:tcBorders>
              <w:top w:val="nil"/>
              <w:left w:val="nil"/>
              <w:bottom w:val="single" w:sz="4" w:space="0" w:color="auto"/>
              <w:right w:val="single" w:sz="4" w:space="0" w:color="auto"/>
            </w:tcBorders>
            <w:shd w:val="clear" w:color="auto" w:fill="auto"/>
            <w:vAlign w:val="center"/>
            <w:hideMark/>
          </w:tcPr>
          <w:p w14:paraId="5C77A5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9D3343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5947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01341</w:t>
            </w:r>
          </w:p>
        </w:tc>
        <w:tc>
          <w:tcPr>
            <w:tcW w:w="757" w:type="pct"/>
            <w:tcBorders>
              <w:top w:val="nil"/>
              <w:left w:val="nil"/>
              <w:bottom w:val="single" w:sz="4" w:space="0" w:color="auto"/>
              <w:right w:val="single" w:sz="4" w:space="0" w:color="auto"/>
            </w:tcBorders>
            <w:shd w:val="clear" w:color="auto" w:fill="auto"/>
            <w:vAlign w:val="center"/>
            <w:hideMark/>
          </w:tcPr>
          <w:p w14:paraId="210C59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Pommes</w:t>
            </w:r>
          </w:p>
        </w:tc>
        <w:tc>
          <w:tcPr>
            <w:tcW w:w="753" w:type="pct"/>
            <w:tcBorders>
              <w:top w:val="nil"/>
              <w:left w:val="nil"/>
              <w:bottom w:val="single" w:sz="4" w:space="0" w:color="auto"/>
              <w:right w:val="single" w:sz="4" w:space="0" w:color="auto"/>
            </w:tcBorders>
            <w:shd w:val="clear" w:color="auto" w:fill="auto"/>
            <w:vAlign w:val="center"/>
            <w:hideMark/>
          </w:tcPr>
          <w:p w14:paraId="71CA8B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24A43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61F50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w:t>
            </w:r>
          </w:p>
        </w:tc>
        <w:tc>
          <w:tcPr>
            <w:tcW w:w="551" w:type="pct"/>
            <w:tcBorders>
              <w:top w:val="nil"/>
              <w:left w:val="nil"/>
              <w:bottom w:val="single" w:sz="4" w:space="0" w:color="auto"/>
              <w:right w:val="single" w:sz="4" w:space="0" w:color="auto"/>
            </w:tcBorders>
            <w:shd w:val="clear" w:color="auto" w:fill="auto"/>
            <w:vAlign w:val="center"/>
            <w:hideMark/>
          </w:tcPr>
          <w:p w14:paraId="2A6D6C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2D709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1094,533</w:t>
            </w:r>
          </w:p>
        </w:tc>
        <w:tc>
          <w:tcPr>
            <w:tcW w:w="410" w:type="pct"/>
            <w:tcBorders>
              <w:top w:val="nil"/>
              <w:left w:val="nil"/>
              <w:bottom w:val="single" w:sz="4" w:space="0" w:color="auto"/>
              <w:right w:val="single" w:sz="4" w:space="0" w:color="auto"/>
            </w:tcBorders>
            <w:shd w:val="clear" w:color="auto" w:fill="auto"/>
            <w:vAlign w:val="center"/>
            <w:hideMark/>
          </w:tcPr>
          <w:p w14:paraId="4E9E4B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06E5B0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685E9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01342.01</w:t>
            </w:r>
          </w:p>
        </w:tc>
        <w:tc>
          <w:tcPr>
            <w:tcW w:w="757" w:type="pct"/>
            <w:tcBorders>
              <w:top w:val="nil"/>
              <w:left w:val="nil"/>
              <w:bottom w:val="single" w:sz="4" w:space="0" w:color="auto"/>
              <w:right w:val="single" w:sz="4" w:space="0" w:color="auto"/>
            </w:tcBorders>
            <w:shd w:val="clear" w:color="auto" w:fill="auto"/>
            <w:vAlign w:val="center"/>
            <w:hideMark/>
          </w:tcPr>
          <w:p w14:paraId="7A61B2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Poires</w:t>
            </w:r>
          </w:p>
        </w:tc>
        <w:tc>
          <w:tcPr>
            <w:tcW w:w="753" w:type="pct"/>
            <w:tcBorders>
              <w:top w:val="nil"/>
              <w:left w:val="nil"/>
              <w:bottom w:val="single" w:sz="4" w:space="0" w:color="auto"/>
              <w:right w:val="single" w:sz="4" w:space="0" w:color="auto"/>
            </w:tcBorders>
            <w:shd w:val="clear" w:color="auto" w:fill="auto"/>
            <w:vAlign w:val="center"/>
            <w:hideMark/>
          </w:tcPr>
          <w:p w14:paraId="10FCD0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DE3E0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A38DF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14,69</w:t>
            </w:r>
          </w:p>
        </w:tc>
        <w:tc>
          <w:tcPr>
            <w:tcW w:w="551" w:type="pct"/>
            <w:tcBorders>
              <w:top w:val="nil"/>
              <w:left w:val="nil"/>
              <w:bottom w:val="single" w:sz="4" w:space="0" w:color="auto"/>
              <w:right w:val="single" w:sz="4" w:space="0" w:color="auto"/>
            </w:tcBorders>
            <w:shd w:val="clear" w:color="auto" w:fill="auto"/>
            <w:vAlign w:val="center"/>
            <w:hideMark/>
          </w:tcPr>
          <w:p w14:paraId="32EBD7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CB86B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21,113</w:t>
            </w:r>
          </w:p>
        </w:tc>
        <w:tc>
          <w:tcPr>
            <w:tcW w:w="410" w:type="pct"/>
            <w:tcBorders>
              <w:top w:val="nil"/>
              <w:left w:val="nil"/>
              <w:bottom w:val="single" w:sz="4" w:space="0" w:color="auto"/>
              <w:right w:val="single" w:sz="4" w:space="0" w:color="auto"/>
            </w:tcBorders>
            <w:shd w:val="clear" w:color="auto" w:fill="auto"/>
            <w:vAlign w:val="center"/>
            <w:hideMark/>
          </w:tcPr>
          <w:p w14:paraId="69EDBC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FFAA2E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4A7EB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01342.02</w:t>
            </w:r>
          </w:p>
        </w:tc>
        <w:tc>
          <w:tcPr>
            <w:tcW w:w="757" w:type="pct"/>
            <w:tcBorders>
              <w:top w:val="nil"/>
              <w:left w:val="nil"/>
              <w:bottom w:val="single" w:sz="4" w:space="0" w:color="auto"/>
              <w:right w:val="single" w:sz="4" w:space="0" w:color="auto"/>
            </w:tcBorders>
            <w:shd w:val="clear" w:color="auto" w:fill="auto"/>
            <w:vAlign w:val="center"/>
            <w:hideMark/>
          </w:tcPr>
          <w:p w14:paraId="38EF1A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Coings</w:t>
            </w:r>
          </w:p>
        </w:tc>
        <w:tc>
          <w:tcPr>
            <w:tcW w:w="753" w:type="pct"/>
            <w:tcBorders>
              <w:top w:val="nil"/>
              <w:left w:val="nil"/>
              <w:bottom w:val="single" w:sz="4" w:space="0" w:color="auto"/>
              <w:right w:val="single" w:sz="4" w:space="0" w:color="auto"/>
            </w:tcBorders>
            <w:shd w:val="clear" w:color="auto" w:fill="auto"/>
            <w:vAlign w:val="center"/>
            <w:hideMark/>
          </w:tcPr>
          <w:p w14:paraId="47D276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0158F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622CD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029D0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21F8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0,007</w:t>
            </w:r>
          </w:p>
        </w:tc>
        <w:tc>
          <w:tcPr>
            <w:tcW w:w="410" w:type="pct"/>
            <w:tcBorders>
              <w:top w:val="nil"/>
              <w:left w:val="nil"/>
              <w:bottom w:val="single" w:sz="4" w:space="0" w:color="auto"/>
              <w:right w:val="single" w:sz="4" w:space="0" w:color="auto"/>
            </w:tcBorders>
            <w:shd w:val="clear" w:color="auto" w:fill="auto"/>
            <w:vAlign w:val="center"/>
            <w:hideMark/>
          </w:tcPr>
          <w:p w14:paraId="355A30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B9579B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D4952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01343</w:t>
            </w:r>
          </w:p>
        </w:tc>
        <w:tc>
          <w:tcPr>
            <w:tcW w:w="757" w:type="pct"/>
            <w:tcBorders>
              <w:top w:val="nil"/>
              <w:left w:val="nil"/>
              <w:bottom w:val="single" w:sz="4" w:space="0" w:color="auto"/>
              <w:right w:val="single" w:sz="4" w:space="0" w:color="auto"/>
            </w:tcBorders>
            <w:shd w:val="clear" w:color="auto" w:fill="auto"/>
            <w:vAlign w:val="center"/>
            <w:hideMark/>
          </w:tcPr>
          <w:p w14:paraId="70ED56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Abricots</w:t>
            </w:r>
          </w:p>
        </w:tc>
        <w:tc>
          <w:tcPr>
            <w:tcW w:w="753" w:type="pct"/>
            <w:tcBorders>
              <w:top w:val="nil"/>
              <w:left w:val="nil"/>
              <w:bottom w:val="single" w:sz="4" w:space="0" w:color="auto"/>
              <w:right w:val="single" w:sz="4" w:space="0" w:color="auto"/>
            </w:tcBorders>
            <w:shd w:val="clear" w:color="auto" w:fill="auto"/>
            <w:vAlign w:val="center"/>
            <w:hideMark/>
          </w:tcPr>
          <w:p w14:paraId="5C0C15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6A5BB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F093A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w:t>
            </w:r>
          </w:p>
        </w:tc>
        <w:tc>
          <w:tcPr>
            <w:tcW w:w="551" w:type="pct"/>
            <w:tcBorders>
              <w:top w:val="nil"/>
              <w:left w:val="nil"/>
              <w:bottom w:val="single" w:sz="4" w:space="0" w:color="auto"/>
              <w:right w:val="single" w:sz="4" w:space="0" w:color="auto"/>
            </w:tcBorders>
            <w:shd w:val="clear" w:color="auto" w:fill="auto"/>
            <w:vAlign w:val="center"/>
            <w:hideMark/>
          </w:tcPr>
          <w:p w14:paraId="1007EC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B1A85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0,018</w:t>
            </w:r>
          </w:p>
        </w:tc>
        <w:tc>
          <w:tcPr>
            <w:tcW w:w="410" w:type="pct"/>
            <w:tcBorders>
              <w:top w:val="nil"/>
              <w:left w:val="nil"/>
              <w:bottom w:val="single" w:sz="4" w:space="0" w:color="auto"/>
              <w:right w:val="single" w:sz="4" w:space="0" w:color="auto"/>
            </w:tcBorders>
            <w:shd w:val="clear" w:color="auto" w:fill="auto"/>
            <w:vAlign w:val="center"/>
            <w:hideMark/>
          </w:tcPr>
          <w:p w14:paraId="6382CA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FCEDA7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06AA5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01344.02</w:t>
            </w:r>
          </w:p>
        </w:tc>
        <w:tc>
          <w:tcPr>
            <w:tcW w:w="757" w:type="pct"/>
            <w:tcBorders>
              <w:top w:val="nil"/>
              <w:left w:val="nil"/>
              <w:bottom w:val="single" w:sz="4" w:space="0" w:color="auto"/>
              <w:right w:val="single" w:sz="4" w:space="0" w:color="auto"/>
            </w:tcBorders>
            <w:shd w:val="clear" w:color="auto" w:fill="auto"/>
            <w:vAlign w:val="center"/>
            <w:hideMark/>
          </w:tcPr>
          <w:p w14:paraId="3654CD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Cerises</w:t>
            </w:r>
          </w:p>
        </w:tc>
        <w:tc>
          <w:tcPr>
            <w:tcW w:w="753" w:type="pct"/>
            <w:tcBorders>
              <w:top w:val="nil"/>
              <w:left w:val="nil"/>
              <w:bottom w:val="single" w:sz="4" w:space="0" w:color="auto"/>
              <w:right w:val="single" w:sz="4" w:space="0" w:color="auto"/>
            </w:tcBorders>
            <w:shd w:val="clear" w:color="auto" w:fill="auto"/>
            <w:vAlign w:val="center"/>
            <w:hideMark/>
          </w:tcPr>
          <w:p w14:paraId="6E5791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0683E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A297A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81,849</w:t>
            </w:r>
          </w:p>
        </w:tc>
        <w:tc>
          <w:tcPr>
            <w:tcW w:w="551" w:type="pct"/>
            <w:tcBorders>
              <w:top w:val="nil"/>
              <w:left w:val="nil"/>
              <w:bottom w:val="single" w:sz="4" w:space="0" w:color="auto"/>
              <w:right w:val="single" w:sz="4" w:space="0" w:color="auto"/>
            </w:tcBorders>
            <w:shd w:val="clear" w:color="auto" w:fill="auto"/>
            <w:vAlign w:val="center"/>
            <w:hideMark/>
          </w:tcPr>
          <w:p w14:paraId="143C9C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45E91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0,184</w:t>
            </w:r>
          </w:p>
        </w:tc>
        <w:tc>
          <w:tcPr>
            <w:tcW w:w="410" w:type="pct"/>
            <w:tcBorders>
              <w:top w:val="nil"/>
              <w:left w:val="nil"/>
              <w:bottom w:val="single" w:sz="4" w:space="0" w:color="auto"/>
              <w:right w:val="single" w:sz="4" w:space="0" w:color="auto"/>
            </w:tcBorders>
            <w:shd w:val="clear" w:color="auto" w:fill="auto"/>
            <w:vAlign w:val="center"/>
            <w:hideMark/>
          </w:tcPr>
          <w:p w14:paraId="6B0CA9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D6C22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DA071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01345</w:t>
            </w:r>
          </w:p>
        </w:tc>
        <w:tc>
          <w:tcPr>
            <w:tcW w:w="757" w:type="pct"/>
            <w:tcBorders>
              <w:top w:val="nil"/>
              <w:left w:val="nil"/>
              <w:bottom w:val="single" w:sz="4" w:space="0" w:color="auto"/>
              <w:right w:val="single" w:sz="4" w:space="0" w:color="auto"/>
            </w:tcBorders>
            <w:shd w:val="clear" w:color="auto" w:fill="auto"/>
            <w:vAlign w:val="center"/>
            <w:hideMark/>
          </w:tcPr>
          <w:p w14:paraId="2F3BC7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Pêches et nectarines</w:t>
            </w:r>
          </w:p>
        </w:tc>
        <w:tc>
          <w:tcPr>
            <w:tcW w:w="753" w:type="pct"/>
            <w:tcBorders>
              <w:top w:val="nil"/>
              <w:left w:val="nil"/>
              <w:bottom w:val="single" w:sz="4" w:space="0" w:color="auto"/>
              <w:right w:val="single" w:sz="4" w:space="0" w:color="auto"/>
            </w:tcBorders>
            <w:shd w:val="clear" w:color="auto" w:fill="auto"/>
            <w:vAlign w:val="center"/>
            <w:hideMark/>
          </w:tcPr>
          <w:p w14:paraId="235BB2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FE5F8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482A9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2005,031</w:t>
            </w:r>
          </w:p>
        </w:tc>
        <w:tc>
          <w:tcPr>
            <w:tcW w:w="551" w:type="pct"/>
            <w:tcBorders>
              <w:top w:val="nil"/>
              <w:left w:val="nil"/>
              <w:bottom w:val="single" w:sz="4" w:space="0" w:color="auto"/>
              <w:right w:val="single" w:sz="4" w:space="0" w:color="auto"/>
            </w:tcBorders>
            <w:shd w:val="clear" w:color="auto" w:fill="auto"/>
            <w:vAlign w:val="center"/>
            <w:hideMark/>
          </w:tcPr>
          <w:p w14:paraId="23A579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E42CD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0,216</w:t>
            </w:r>
          </w:p>
        </w:tc>
        <w:tc>
          <w:tcPr>
            <w:tcW w:w="410" w:type="pct"/>
            <w:tcBorders>
              <w:top w:val="nil"/>
              <w:left w:val="nil"/>
              <w:bottom w:val="single" w:sz="4" w:space="0" w:color="auto"/>
              <w:right w:val="single" w:sz="4" w:space="0" w:color="auto"/>
            </w:tcBorders>
            <w:shd w:val="clear" w:color="auto" w:fill="auto"/>
            <w:vAlign w:val="center"/>
            <w:hideMark/>
          </w:tcPr>
          <w:p w14:paraId="03CF39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5BD14A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E310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01346</w:t>
            </w:r>
          </w:p>
        </w:tc>
        <w:tc>
          <w:tcPr>
            <w:tcW w:w="757" w:type="pct"/>
            <w:tcBorders>
              <w:top w:val="nil"/>
              <w:left w:val="nil"/>
              <w:bottom w:val="single" w:sz="4" w:space="0" w:color="auto"/>
              <w:right w:val="single" w:sz="4" w:space="0" w:color="auto"/>
            </w:tcBorders>
            <w:shd w:val="clear" w:color="auto" w:fill="auto"/>
            <w:vAlign w:val="center"/>
            <w:hideMark/>
          </w:tcPr>
          <w:p w14:paraId="1E0E69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Prunes et prunelles</w:t>
            </w:r>
          </w:p>
        </w:tc>
        <w:tc>
          <w:tcPr>
            <w:tcW w:w="753" w:type="pct"/>
            <w:tcBorders>
              <w:top w:val="nil"/>
              <w:left w:val="nil"/>
              <w:bottom w:val="single" w:sz="4" w:space="0" w:color="auto"/>
              <w:right w:val="single" w:sz="4" w:space="0" w:color="auto"/>
            </w:tcBorders>
            <w:shd w:val="clear" w:color="auto" w:fill="auto"/>
            <w:vAlign w:val="center"/>
            <w:hideMark/>
          </w:tcPr>
          <w:p w14:paraId="29E241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8078E7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4F056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72,679</w:t>
            </w:r>
          </w:p>
        </w:tc>
        <w:tc>
          <w:tcPr>
            <w:tcW w:w="551" w:type="pct"/>
            <w:tcBorders>
              <w:top w:val="nil"/>
              <w:left w:val="nil"/>
              <w:bottom w:val="single" w:sz="4" w:space="0" w:color="auto"/>
              <w:right w:val="single" w:sz="4" w:space="0" w:color="auto"/>
            </w:tcBorders>
            <w:shd w:val="clear" w:color="auto" w:fill="auto"/>
            <w:vAlign w:val="center"/>
            <w:hideMark/>
          </w:tcPr>
          <w:p w14:paraId="1324D1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68AFC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0,399</w:t>
            </w:r>
          </w:p>
        </w:tc>
        <w:tc>
          <w:tcPr>
            <w:tcW w:w="410" w:type="pct"/>
            <w:tcBorders>
              <w:top w:val="nil"/>
              <w:left w:val="nil"/>
              <w:bottom w:val="single" w:sz="4" w:space="0" w:color="auto"/>
              <w:right w:val="single" w:sz="4" w:space="0" w:color="auto"/>
            </w:tcBorders>
            <w:shd w:val="clear" w:color="auto" w:fill="auto"/>
            <w:vAlign w:val="center"/>
            <w:hideMark/>
          </w:tcPr>
          <w:p w14:paraId="1D0C8E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59E5C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1CEAA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01352</w:t>
            </w:r>
          </w:p>
        </w:tc>
        <w:tc>
          <w:tcPr>
            <w:tcW w:w="757" w:type="pct"/>
            <w:tcBorders>
              <w:top w:val="nil"/>
              <w:left w:val="nil"/>
              <w:bottom w:val="single" w:sz="4" w:space="0" w:color="auto"/>
              <w:right w:val="single" w:sz="4" w:space="0" w:color="auto"/>
            </w:tcBorders>
            <w:shd w:val="clear" w:color="auto" w:fill="auto"/>
            <w:vAlign w:val="center"/>
            <w:hideMark/>
          </w:tcPr>
          <w:p w14:paraId="305DBA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Kiwi</w:t>
            </w:r>
          </w:p>
        </w:tc>
        <w:tc>
          <w:tcPr>
            <w:tcW w:w="753" w:type="pct"/>
            <w:tcBorders>
              <w:top w:val="nil"/>
              <w:left w:val="nil"/>
              <w:bottom w:val="single" w:sz="4" w:space="0" w:color="auto"/>
              <w:right w:val="single" w:sz="4" w:space="0" w:color="auto"/>
            </w:tcBorders>
            <w:shd w:val="clear" w:color="auto" w:fill="auto"/>
            <w:vAlign w:val="center"/>
            <w:hideMark/>
          </w:tcPr>
          <w:p w14:paraId="16C64A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015CB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F2B96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634F4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899CC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1,477</w:t>
            </w:r>
          </w:p>
        </w:tc>
        <w:tc>
          <w:tcPr>
            <w:tcW w:w="410" w:type="pct"/>
            <w:tcBorders>
              <w:top w:val="nil"/>
              <w:left w:val="nil"/>
              <w:bottom w:val="single" w:sz="4" w:space="0" w:color="auto"/>
              <w:right w:val="single" w:sz="4" w:space="0" w:color="auto"/>
            </w:tcBorders>
            <w:shd w:val="clear" w:color="auto" w:fill="auto"/>
            <w:vAlign w:val="center"/>
            <w:hideMark/>
          </w:tcPr>
          <w:p w14:paraId="6F3AFF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420F68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4D119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01353.01</w:t>
            </w:r>
          </w:p>
        </w:tc>
        <w:tc>
          <w:tcPr>
            <w:tcW w:w="757" w:type="pct"/>
            <w:tcBorders>
              <w:top w:val="nil"/>
              <w:left w:val="nil"/>
              <w:bottom w:val="single" w:sz="4" w:space="0" w:color="auto"/>
              <w:right w:val="single" w:sz="4" w:space="0" w:color="auto"/>
            </w:tcBorders>
            <w:shd w:val="clear" w:color="auto" w:fill="auto"/>
            <w:vAlign w:val="center"/>
            <w:hideMark/>
          </w:tcPr>
          <w:p w14:paraId="04C74B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Framboises</w:t>
            </w:r>
          </w:p>
        </w:tc>
        <w:tc>
          <w:tcPr>
            <w:tcW w:w="753" w:type="pct"/>
            <w:tcBorders>
              <w:top w:val="nil"/>
              <w:left w:val="nil"/>
              <w:bottom w:val="single" w:sz="4" w:space="0" w:color="auto"/>
              <w:right w:val="single" w:sz="4" w:space="0" w:color="auto"/>
            </w:tcBorders>
            <w:shd w:val="clear" w:color="auto" w:fill="auto"/>
            <w:vAlign w:val="center"/>
            <w:hideMark/>
          </w:tcPr>
          <w:p w14:paraId="6C96D6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1B600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E35EA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563C6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FBC9C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0,198</w:t>
            </w:r>
          </w:p>
        </w:tc>
        <w:tc>
          <w:tcPr>
            <w:tcW w:w="410" w:type="pct"/>
            <w:tcBorders>
              <w:top w:val="nil"/>
              <w:left w:val="nil"/>
              <w:bottom w:val="single" w:sz="4" w:space="0" w:color="auto"/>
              <w:right w:val="single" w:sz="4" w:space="0" w:color="auto"/>
            </w:tcBorders>
            <w:shd w:val="clear" w:color="auto" w:fill="auto"/>
            <w:vAlign w:val="center"/>
            <w:hideMark/>
          </w:tcPr>
          <w:p w14:paraId="01D42F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3B1C7F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F9D93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01354</w:t>
            </w:r>
          </w:p>
        </w:tc>
        <w:tc>
          <w:tcPr>
            <w:tcW w:w="757" w:type="pct"/>
            <w:tcBorders>
              <w:top w:val="nil"/>
              <w:left w:val="nil"/>
              <w:bottom w:val="single" w:sz="4" w:space="0" w:color="auto"/>
              <w:right w:val="single" w:sz="4" w:space="0" w:color="auto"/>
            </w:tcBorders>
            <w:shd w:val="clear" w:color="auto" w:fill="auto"/>
            <w:vAlign w:val="center"/>
            <w:hideMark/>
          </w:tcPr>
          <w:p w14:paraId="1B3CD1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Fraises</w:t>
            </w:r>
          </w:p>
        </w:tc>
        <w:tc>
          <w:tcPr>
            <w:tcW w:w="753" w:type="pct"/>
            <w:tcBorders>
              <w:top w:val="nil"/>
              <w:left w:val="nil"/>
              <w:bottom w:val="single" w:sz="4" w:space="0" w:color="auto"/>
              <w:right w:val="single" w:sz="4" w:space="0" w:color="auto"/>
            </w:tcBorders>
            <w:shd w:val="clear" w:color="auto" w:fill="auto"/>
            <w:vAlign w:val="center"/>
            <w:hideMark/>
          </w:tcPr>
          <w:p w14:paraId="0748AE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A4C5A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E44B3F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CB882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D6190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0,783</w:t>
            </w:r>
          </w:p>
        </w:tc>
        <w:tc>
          <w:tcPr>
            <w:tcW w:w="410" w:type="pct"/>
            <w:tcBorders>
              <w:top w:val="nil"/>
              <w:left w:val="nil"/>
              <w:bottom w:val="single" w:sz="4" w:space="0" w:color="auto"/>
              <w:right w:val="single" w:sz="4" w:space="0" w:color="auto"/>
            </w:tcBorders>
            <w:shd w:val="clear" w:color="auto" w:fill="auto"/>
            <w:vAlign w:val="center"/>
            <w:hideMark/>
          </w:tcPr>
          <w:p w14:paraId="52FBDF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3A24C7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6511D6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01359.90</w:t>
            </w:r>
          </w:p>
        </w:tc>
        <w:tc>
          <w:tcPr>
            <w:tcW w:w="757" w:type="pct"/>
            <w:tcBorders>
              <w:top w:val="nil"/>
              <w:left w:val="nil"/>
              <w:bottom w:val="single" w:sz="4" w:space="0" w:color="auto"/>
              <w:right w:val="single" w:sz="4" w:space="0" w:color="auto"/>
            </w:tcBorders>
            <w:shd w:val="clear" w:color="auto" w:fill="auto"/>
            <w:vAlign w:val="center"/>
            <w:hideMark/>
          </w:tcPr>
          <w:p w14:paraId="20E1ED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fruits n.c.a.</w:t>
            </w:r>
          </w:p>
        </w:tc>
        <w:tc>
          <w:tcPr>
            <w:tcW w:w="753" w:type="pct"/>
            <w:tcBorders>
              <w:top w:val="nil"/>
              <w:left w:val="nil"/>
              <w:bottom w:val="single" w:sz="4" w:space="0" w:color="auto"/>
              <w:right w:val="single" w:sz="4" w:space="0" w:color="auto"/>
            </w:tcBorders>
            <w:shd w:val="clear" w:color="auto" w:fill="auto"/>
            <w:vAlign w:val="center"/>
            <w:hideMark/>
          </w:tcPr>
          <w:p w14:paraId="16738F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6348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DD23B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2,134</w:t>
            </w:r>
          </w:p>
        </w:tc>
        <w:tc>
          <w:tcPr>
            <w:tcW w:w="551" w:type="pct"/>
            <w:tcBorders>
              <w:top w:val="nil"/>
              <w:left w:val="nil"/>
              <w:bottom w:val="single" w:sz="4" w:space="0" w:color="auto"/>
              <w:right w:val="single" w:sz="4" w:space="0" w:color="auto"/>
            </w:tcBorders>
            <w:shd w:val="clear" w:color="auto" w:fill="auto"/>
            <w:vAlign w:val="center"/>
            <w:hideMark/>
          </w:tcPr>
          <w:p w14:paraId="054D1B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A1D9F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56,571</w:t>
            </w:r>
          </w:p>
        </w:tc>
        <w:tc>
          <w:tcPr>
            <w:tcW w:w="410" w:type="pct"/>
            <w:tcBorders>
              <w:top w:val="nil"/>
              <w:left w:val="nil"/>
              <w:bottom w:val="single" w:sz="4" w:space="0" w:color="auto"/>
              <w:right w:val="single" w:sz="4" w:space="0" w:color="auto"/>
            </w:tcBorders>
            <w:shd w:val="clear" w:color="auto" w:fill="auto"/>
            <w:vAlign w:val="center"/>
            <w:hideMark/>
          </w:tcPr>
          <w:p w14:paraId="5D69EC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B6AE28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45BDE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01371</w:t>
            </w:r>
          </w:p>
        </w:tc>
        <w:tc>
          <w:tcPr>
            <w:tcW w:w="757" w:type="pct"/>
            <w:tcBorders>
              <w:top w:val="nil"/>
              <w:left w:val="nil"/>
              <w:bottom w:val="single" w:sz="4" w:space="0" w:color="auto"/>
              <w:right w:val="single" w:sz="4" w:space="0" w:color="auto"/>
            </w:tcBorders>
            <w:shd w:val="clear" w:color="auto" w:fill="auto"/>
            <w:vAlign w:val="center"/>
            <w:hideMark/>
          </w:tcPr>
          <w:p w14:paraId="13681F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Amandes, en coque</w:t>
            </w:r>
          </w:p>
        </w:tc>
        <w:tc>
          <w:tcPr>
            <w:tcW w:w="753" w:type="pct"/>
            <w:tcBorders>
              <w:top w:val="nil"/>
              <w:left w:val="nil"/>
              <w:bottom w:val="single" w:sz="4" w:space="0" w:color="auto"/>
              <w:right w:val="single" w:sz="4" w:space="0" w:color="auto"/>
            </w:tcBorders>
            <w:shd w:val="clear" w:color="auto" w:fill="auto"/>
            <w:vAlign w:val="center"/>
            <w:hideMark/>
          </w:tcPr>
          <w:p w14:paraId="1C7EC4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6538C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3B73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9C0ED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9685C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w:t>
            </w:r>
          </w:p>
        </w:tc>
        <w:tc>
          <w:tcPr>
            <w:tcW w:w="410" w:type="pct"/>
            <w:tcBorders>
              <w:top w:val="nil"/>
              <w:left w:val="nil"/>
              <w:bottom w:val="single" w:sz="4" w:space="0" w:color="auto"/>
              <w:right w:val="single" w:sz="4" w:space="0" w:color="auto"/>
            </w:tcBorders>
            <w:shd w:val="clear" w:color="auto" w:fill="auto"/>
            <w:vAlign w:val="center"/>
            <w:hideMark/>
          </w:tcPr>
          <w:p w14:paraId="53B46A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4BF609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801D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01372</w:t>
            </w:r>
          </w:p>
        </w:tc>
        <w:tc>
          <w:tcPr>
            <w:tcW w:w="757" w:type="pct"/>
            <w:tcBorders>
              <w:top w:val="nil"/>
              <w:left w:val="nil"/>
              <w:bottom w:val="single" w:sz="4" w:space="0" w:color="auto"/>
              <w:right w:val="single" w:sz="4" w:space="0" w:color="auto"/>
            </w:tcBorders>
            <w:shd w:val="clear" w:color="auto" w:fill="auto"/>
            <w:vAlign w:val="center"/>
            <w:hideMark/>
          </w:tcPr>
          <w:p w14:paraId="73FFFD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cajou, en coque</w:t>
            </w:r>
          </w:p>
        </w:tc>
        <w:tc>
          <w:tcPr>
            <w:tcW w:w="753" w:type="pct"/>
            <w:tcBorders>
              <w:top w:val="nil"/>
              <w:left w:val="nil"/>
              <w:bottom w:val="single" w:sz="4" w:space="0" w:color="auto"/>
              <w:right w:val="single" w:sz="4" w:space="0" w:color="auto"/>
            </w:tcBorders>
            <w:shd w:val="clear" w:color="auto" w:fill="auto"/>
            <w:vAlign w:val="center"/>
            <w:hideMark/>
          </w:tcPr>
          <w:p w14:paraId="3EA518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EBB72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8300F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31,24</w:t>
            </w:r>
          </w:p>
        </w:tc>
        <w:tc>
          <w:tcPr>
            <w:tcW w:w="551" w:type="pct"/>
            <w:tcBorders>
              <w:top w:val="nil"/>
              <w:left w:val="nil"/>
              <w:bottom w:val="single" w:sz="4" w:space="0" w:color="auto"/>
              <w:right w:val="single" w:sz="4" w:space="0" w:color="auto"/>
            </w:tcBorders>
            <w:shd w:val="clear" w:color="auto" w:fill="auto"/>
            <w:vAlign w:val="center"/>
            <w:hideMark/>
          </w:tcPr>
          <w:p w14:paraId="46D7D9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1B5D9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860CD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18E28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CE8FB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01373</w:t>
            </w:r>
          </w:p>
        </w:tc>
        <w:tc>
          <w:tcPr>
            <w:tcW w:w="757" w:type="pct"/>
            <w:tcBorders>
              <w:top w:val="nil"/>
              <w:left w:val="nil"/>
              <w:bottom w:val="single" w:sz="4" w:space="0" w:color="auto"/>
              <w:right w:val="single" w:sz="4" w:space="0" w:color="auto"/>
            </w:tcBorders>
            <w:shd w:val="clear" w:color="auto" w:fill="auto"/>
            <w:vAlign w:val="center"/>
            <w:hideMark/>
          </w:tcPr>
          <w:p w14:paraId="211214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Châtaignes, en coque</w:t>
            </w:r>
          </w:p>
        </w:tc>
        <w:tc>
          <w:tcPr>
            <w:tcW w:w="753" w:type="pct"/>
            <w:tcBorders>
              <w:top w:val="nil"/>
              <w:left w:val="nil"/>
              <w:bottom w:val="single" w:sz="4" w:space="0" w:color="auto"/>
              <w:right w:val="single" w:sz="4" w:space="0" w:color="auto"/>
            </w:tcBorders>
            <w:shd w:val="clear" w:color="auto" w:fill="auto"/>
            <w:vAlign w:val="center"/>
            <w:hideMark/>
          </w:tcPr>
          <w:p w14:paraId="4D9883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EE870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62BE6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D44C4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22C1F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1,02</w:t>
            </w:r>
          </w:p>
        </w:tc>
        <w:tc>
          <w:tcPr>
            <w:tcW w:w="410" w:type="pct"/>
            <w:tcBorders>
              <w:top w:val="nil"/>
              <w:left w:val="nil"/>
              <w:bottom w:val="single" w:sz="4" w:space="0" w:color="auto"/>
              <w:right w:val="single" w:sz="4" w:space="0" w:color="auto"/>
            </w:tcBorders>
            <w:shd w:val="clear" w:color="auto" w:fill="auto"/>
            <w:vAlign w:val="center"/>
            <w:hideMark/>
          </w:tcPr>
          <w:p w14:paraId="41D2CD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A31E0C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8B6F3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01375</w:t>
            </w:r>
          </w:p>
        </w:tc>
        <w:tc>
          <w:tcPr>
            <w:tcW w:w="757" w:type="pct"/>
            <w:tcBorders>
              <w:top w:val="nil"/>
              <w:left w:val="nil"/>
              <w:bottom w:val="single" w:sz="4" w:space="0" w:color="auto"/>
              <w:right w:val="single" w:sz="4" w:space="0" w:color="auto"/>
            </w:tcBorders>
            <w:shd w:val="clear" w:color="auto" w:fill="auto"/>
            <w:vAlign w:val="center"/>
            <w:hideMark/>
          </w:tcPr>
          <w:p w14:paraId="6D988C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Pistaches, en coque</w:t>
            </w:r>
          </w:p>
        </w:tc>
        <w:tc>
          <w:tcPr>
            <w:tcW w:w="753" w:type="pct"/>
            <w:tcBorders>
              <w:top w:val="nil"/>
              <w:left w:val="nil"/>
              <w:bottom w:val="single" w:sz="4" w:space="0" w:color="auto"/>
              <w:right w:val="single" w:sz="4" w:space="0" w:color="auto"/>
            </w:tcBorders>
            <w:shd w:val="clear" w:color="auto" w:fill="auto"/>
            <w:vAlign w:val="center"/>
            <w:hideMark/>
          </w:tcPr>
          <w:p w14:paraId="106521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2C5B4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5A20A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47E2E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7D591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0,037</w:t>
            </w:r>
          </w:p>
        </w:tc>
        <w:tc>
          <w:tcPr>
            <w:tcW w:w="410" w:type="pct"/>
            <w:tcBorders>
              <w:top w:val="nil"/>
              <w:left w:val="nil"/>
              <w:bottom w:val="single" w:sz="4" w:space="0" w:color="auto"/>
              <w:right w:val="single" w:sz="4" w:space="0" w:color="auto"/>
            </w:tcBorders>
            <w:shd w:val="clear" w:color="auto" w:fill="auto"/>
            <w:vAlign w:val="center"/>
            <w:hideMark/>
          </w:tcPr>
          <w:p w14:paraId="473292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ED88BA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689C5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01376</w:t>
            </w:r>
          </w:p>
        </w:tc>
        <w:tc>
          <w:tcPr>
            <w:tcW w:w="757" w:type="pct"/>
            <w:tcBorders>
              <w:top w:val="nil"/>
              <w:left w:val="nil"/>
              <w:bottom w:val="single" w:sz="4" w:space="0" w:color="auto"/>
              <w:right w:val="single" w:sz="4" w:space="0" w:color="auto"/>
            </w:tcBorders>
            <w:shd w:val="clear" w:color="auto" w:fill="auto"/>
            <w:vAlign w:val="center"/>
            <w:hideMark/>
          </w:tcPr>
          <w:p w14:paraId="4E7645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en coque</w:t>
            </w:r>
          </w:p>
        </w:tc>
        <w:tc>
          <w:tcPr>
            <w:tcW w:w="753" w:type="pct"/>
            <w:tcBorders>
              <w:top w:val="nil"/>
              <w:left w:val="nil"/>
              <w:bottom w:val="single" w:sz="4" w:space="0" w:color="auto"/>
              <w:right w:val="single" w:sz="4" w:space="0" w:color="auto"/>
            </w:tcBorders>
            <w:shd w:val="clear" w:color="auto" w:fill="auto"/>
            <w:vAlign w:val="center"/>
            <w:hideMark/>
          </w:tcPr>
          <w:p w14:paraId="2A5A0A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B51C8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B89E9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4BDA20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9FD19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0,433</w:t>
            </w:r>
          </w:p>
        </w:tc>
        <w:tc>
          <w:tcPr>
            <w:tcW w:w="410" w:type="pct"/>
            <w:tcBorders>
              <w:top w:val="nil"/>
              <w:left w:val="nil"/>
              <w:bottom w:val="single" w:sz="4" w:space="0" w:color="auto"/>
              <w:right w:val="single" w:sz="4" w:space="0" w:color="auto"/>
            </w:tcBorders>
            <w:shd w:val="clear" w:color="auto" w:fill="auto"/>
            <w:vAlign w:val="center"/>
            <w:hideMark/>
          </w:tcPr>
          <w:p w14:paraId="1DC021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EA2079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471E95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01379.02</w:t>
            </w:r>
          </w:p>
        </w:tc>
        <w:tc>
          <w:tcPr>
            <w:tcW w:w="757" w:type="pct"/>
            <w:tcBorders>
              <w:top w:val="nil"/>
              <w:left w:val="nil"/>
              <w:bottom w:val="single" w:sz="4" w:space="0" w:color="auto"/>
              <w:right w:val="single" w:sz="4" w:space="0" w:color="auto"/>
            </w:tcBorders>
            <w:shd w:val="clear" w:color="auto" w:fill="auto"/>
            <w:vAlign w:val="center"/>
            <w:hideMark/>
          </w:tcPr>
          <w:p w14:paraId="2111BB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cola</w:t>
            </w:r>
          </w:p>
        </w:tc>
        <w:tc>
          <w:tcPr>
            <w:tcW w:w="753" w:type="pct"/>
            <w:tcBorders>
              <w:top w:val="nil"/>
              <w:left w:val="nil"/>
              <w:bottom w:val="single" w:sz="4" w:space="0" w:color="auto"/>
              <w:right w:val="single" w:sz="4" w:space="0" w:color="auto"/>
            </w:tcBorders>
            <w:shd w:val="clear" w:color="auto" w:fill="auto"/>
            <w:vAlign w:val="center"/>
            <w:hideMark/>
          </w:tcPr>
          <w:p w14:paraId="4065F6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29F6D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92B81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0,357</w:t>
            </w:r>
          </w:p>
        </w:tc>
        <w:tc>
          <w:tcPr>
            <w:tcW w:w="551" w:type="pct"/>
            <w:tcBorders>
              <w:top w:val="nil"/>
              <w:left w:val="nil"/>
              <w:bottom w:val="single" w:sz="4" w:space="0" w:color="auto"/>
              <w:right w:val="single" w:sz="4" w:space="0" w:color="auto"/>
            </w:tcBorders>
            <w:shd w:val="clear" w:color="auto" w:fill="auto"/>
            <w:vAlign w:val="center"/>
            <w:hideMark/>
          </w:tcPr>
          <w:p w14:paraId="750D5F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D1ACE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13,527</w:t>
            </w:r>
          </w:p>
        </w:tc>
        <w:tc>
          <w:tcPr>
            <w:tcW w:w="410" w:type="pct"/>
            <w:tcBorders>
              <w:top w:val="nil"/>
              <w:left w:val="nil"/>
              <w:bottom w:val="single" w:sz="4" w:space="0" w:color="auto"/>
              <w:right w:val="single" w:sz="4" w:space="0" w:color="auto"/>
            </w:tcBorders>
            <w:shd w:val="clear" w:color="auto" w:fill="auto"/>
            <w:vAlign w:val="center"/>
            <w:hideMark/>
          </w:tcPr>
          <w:p w14:paraId="286465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9031AC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90A2C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01379.90</w:t>
            </w:r>
          </w:p>
        </w:tc>
        <w:tc>
          <w:tcPr>
            <w:tcW w:w="757" w:type="pct"/>
            <w:tcBorders>
              <w:top w:val="nil"/>
              <w:left w:val="nil"/>
              <w:bottom w:val="single" w:sz="4" w:space="0" w:color="auto"/>
              <w:right w:val="single" w:sz="4" w:space="0" w:color="auto"/>
            </w:tcBorders>
            <w:shd w:val="clear" w:color="auto" w:fill="auto"/>
            <w:vAlign w:val="center"/>
            <w:hideMark/>
          </w:tcPr>
          <w:p w14:paraId="3665CB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fruits à coque (à l'exclusion des fruits à coque sauvages et des arachides), en coque, n.c.a.</w:t>
            </w:r>
          </w:p>
        </w:tc>
        <w:tc>
          <w:tcPr>
            <w:tcW w:w="753" w:type="pct"/>
            <w:tcBorders>
              <w:top w:val="nil"/>
              <w:left w:val="nil"/>
              <w:bottom w:val="single" w:sz="4" w:space="0" w:color="auto"/>
              <w:right w:val="single" w:sz="4" w:space="0" w:color="auto"/>
            </w:tcBorders>
            <w:shd w:val="clear" w:color="auto" w:fill="auto"/>
            <w:vAlign w:val="center"/>
            <w:hideMark/>
          </w:tcPr>
          <w:p w14:paraId="7A495A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B23F1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D04B9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65,367</w:t>
            </w:r>
          </w:p>
        </w:tc>
        <w:tc>
          <w:tcPr>
            <w:tcW w:w="551" w:type="pct"/>
            <w:tcBorders>
              <w:top w:val="nil"/>
              <w:left w:val="nil"/>
              <w:bottom w:val="single" w:sz="4" w:space="0" w:color="auto"/>
              <w:right w:val="single" w:sz="4" w:space="0" w:color="auto"/>
            </w:tcBorders>
            <w:shd w:val="clear" w:color="auto" w:fill="auto"/>
            <w:vAlign w:val="center"/>
            <w:hideMark/>
          </w:tcPr>
          <w:p w14:paraId="19581F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4C7BA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8,715</w:t>
            </w:r>
          </w:p>
        </w:tc>
        <w:tc>
          <w:tcPr>
            <w:tcW w:w="410" w:type="pct"/>
            <w:tcBorders>
              <w:top w:val="nil"/>
              <w:left w:val="nil"/>
              <w:bottom w:val="single" w:sz="4" w:space="0" w:color="auto"/>
              <w:right w:val="single" w:sz="4" w:space="0" w:color="auto"/>
            </w:tcBorders>
            <w:shd w:val="clear" w:color="auto" w:fill="auto"/>
            <w:vAlign w:val="center"/>
            <w:hideMark/>
          </w:tcPr>
          <w:p w14:paraId="5D5A37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93DCFE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72719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0141</w:t>
            </w:r>
          </w:p>
        </w:tc>
        <w:tc>
          <w:tcPr>
            <w:tcW w:w="757" w:type="pct"/>
            <w:tcBorders>
              <w:top w:val="nil"/>
              <w:left w:val="nil"/>
              <w:bottom w:val="single" w:sz="4" w:space="0" w:color="auto"/>
              <w:right w:val="single" w:sz="4" w:space="0" w:color="auto"/>
            </w:tcBorders>
            <w:shd w:val="clear" w:color="auto" w:fill="auto"/>
            <w:vAlign w:val="center"/>
            <w:hideMark/>
          </w:tcPr>
          <w:p w14:paraId="721AD7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Les graines de soja</w:t>
            </w:r>
          </w:p>
        </w:tc>
        <w:tc>
          <w:tcPr>
            <w:tcW w:w="753" w:type="pct"/>
            <w:tcBorders>
              <w:top w:val="nil"/>
              <w:left w:val="nil"/>
              <w:bottom w:val="single" w:sz="4" w:space="0" w:color="auto"/>
              <w:right w:val="single" w:sz="4" w:space="0" w:color="auto"/>
            </w:tcBorders>
            <w:shd w:val="clear" w:color="auto" w:fill="auto"/>
            <w:vAlign w:val="center"/>
            <w:hideMark/>
          </w:tcPr>
          <w:p w14:paraId="0AC125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ECFD6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67759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10,5</w:t>
            </w:r>
          </w:p>
        </w:tc>
        <w:tc>
          <w:tcPr>
            <w:tcW w:w="551" w:type="pct"/>
            <w:tcBorders>
              <w:top w:val="nil"/>
              <w:left w:val="nil"/>
              <w:bottom w:val="single" w:sz="4" w:space="0" w:color="auto"/>
              <w:right w:val="single" w:sz="4" w:space="0" w:color="auto"/>
            </w:tcBorders>
            <w:shd w:val="clear" w:color="auto" w:fill="auto"/>
            <w:vAlign w:val="center"/>
            <w:hideMark/>
          </w:tcPr>
          <w:p w14:paraId="5BB799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8CE1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0A807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F1C00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35E91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0142</w:t>
            </w:r>
          </w:p>
        </w:tc>
        <w:tc>
          <w:tcPr>
            <w:tcW w:w="757" w:type="pct"/>
            <w:tcBorders>
              <w:top w:val="nil"/>
              <w:left w:val="nil"/>
              <w:bottom w:val="single" w:sz="4" w:space="0" w:color="auto"/>
              <w:right w:val="single" w:sz="4" w:space="0" w:color="auto"/>
            </w:tcBorders>
            <w:shd w:val="clear" w:color="auto" w:fill="auto"/>
            <w:vAlign w:val="center"/>
            <w:hideMark/>
          </w:tcPr>
          <w:p w14:paraId="0DEDF8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Arachides non décortiquées</w:t>
            </w:r>
          </w:p>
        </w:tc>
        <w:tc>
          <w:tcPr>
            <w:tcW w:w="753" w:type="pct"/>
            <w:tcBorders>
              <w:top w:val="nil"/>
              <w:left w:val="nil"/>
              <w:bottom w:val="single" w:sz="4" w:space="0" w:color="auto"/>
              <w:right w:val="single" w:sz="4" w:space="0" w:color="auto"/>
            </w:tcBorders>
            <w:shd w:val="clear" w:color="auto" w:fill="auto"/>
            <w:vAlign w:val="center"/>
            <w:hideMark/>
          </w:tcPr>
          <w:p w14:paraId="7D6BF3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160C0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7C074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D30B6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0C49A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12,5</w:t>
            </w:r>
          </w:p>
        </w:tc>
        <w:tc>
          <w:tcPr>
            <w:tcW w:w="410" w:type="pct"/>
            <w:tcBorders>
              <w:top w:val="nil"/>
              <w:left w:val="nil"/>
              <w:bottom w:val="single" w:sz="4" w:space="0" w:color="auto"/>
              <w:right w:val="single" w:sz="4" w:space="0" w:color="auto"/>
            </w:tcBorders>
            <w:shd w:val="clear" w:color="auto" w:fill="auto"/>
            <w:vAlign w:val="center"/>
            <w:hideMark/>
          </w:tcPr>
          <w:p w14:paraId="017AB1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005EC7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6199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0143</w:t>
            </w:r>
          </w:p>
        </w:tc>
        <w:tc>
          <w:tcPr>
            <w:tcW w:w="757" w:type="pct"/>
            <w:tcBorders>
              <w:top w:val="nil"/>
              <w:left w:val="nil"/>
              <w:bottom w:val="single" w:sz="4" w:space="0" w:color="auto"/>
              <w:right w:val="single" w:sz="4" w:space="0" w:color="auto"/>
            </w:tcBorders>
            <w:shd w:val="clear" w:color="auto" w:fill="auto"/>
            <w:vAlign w:val="center"/>
            <w:hideMark/>
          </w:tcPr>
          <w:p w14:paraId="463A57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Graines de coton</w:t>
            </w:r>
          </w:p>
        </w:tc>
        <w:tc>
          <w:tcPr>
            <w:tcW w:w="753" w:type="pct"/>
            <w:tcBorders>
              <w:top w:val="nil"/>
              <w:left w:val="nil"/>
              <w:bottom w:val="single" w:sz="4" w:space="0" w:color="auto"/>
              <w:right w:val="single" w:sz="4" w:space="0" w:color="auto"/>
            </w:tcBorders>
            <w:shd w:val="clear" w:color="auto" w:fill="auto"/>
            <w:vAlign w:val="center"/>
            <w:hideMark/>
          </w:tcPr>
          <w:p w14:paraId="474919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A7315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C0E6D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09B33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D0618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600,996</w:t>
            </w:r>
          </w:p>
        </w:tc>
        <w:tc>
          <w:tcPr>
            <w:tcW w:w="410" w:type="pct"/>
            <w:tcBorders>
              <w:top w:val="nil"/>
              <w:left w:val="nil"/>
              <w:bottom w:val="single" w:sz="4" w:space="0" w:color="auto"/>
              <w:right w:val="single" w:sz="4" w:space="0" w:color="auto"/>
            </w:tcBorders>
            <w:shd w:val="clear" w:color="auto" w:fill="auto"/>
            <w:vAlign w:val="center"/>
            <w:hideMark/>
          </w:tcPr>
          <w:p w14:paraId="6DF1CB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AB292E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E4D31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01442</w:t>
            </w:r>
          </w:p>
        </w:tc>
        <w:tc>
          <w:tcPr>
            <w:tcW w:w="757" w:type="pct"/>
            <w:tcBorders>
              <w:top w:val="nil"/>
              <w:left w:val="nil"/>
              <w:bottom w:val="single" w:sz="4" w:space="0" w:color="auto"/>
              <w:right w:val="single" w:sz="4" w:space="0" w:color="auto"/>
            </w:tcBorders>
            <w:shd w:val="clear" w:color="auto" w:fill="auto"/>
            <w:vAlign w:val="center"/>
            <w:hideMark/>
          </w:tcPr>
          <w:p w14:paraId="6271C6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 de moutarde</w:t>
            </w:r>
          </w:p>
        </w:tc>
        <w:tc>
          <w:tcPr>
            <w:tcW w:w="753" w:type="pct"/>
            <w:tcBorders>
              <w:top w:val="nil"/>
              <w:left w:val="nil"/>
              <w:bottom w:val="single" w:sz="4" w:space="0" w:color="auto"/>
              <w:right w:val="single" w:sz="4" w:space="0" w:color="auto"/>
            </w:tcBorders>
            <w:shd w:val="clear" w:color="auto" w:fill="auto"/>
            <w:vAlign w:val="center"/>
            <w:hideMark/>
          </w:tcPr>
          <w:p w14:paraId="41DD1B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A8231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FA32B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0,35</w:t>
            </w:r>
          </w:p>
        </w:tc>
        <w:tc>
          <w:tcPr>
            <w:tcW w:w="551" w:type="pct"/>
            <w:tcBorders>
              <w:top w:val="nil"/>
              <w:left w:val="nil"/>
              <w:bottom w:val="single" w:sz="4" w:space="0" w:color="auto"/>
              <w:right w:val="single" w:sz="4" w:space="0" w:color="auto"/>
            </w:tcBorders>
            <w:shd w:val="clear" w:color="auto" w:fill="auto"/>
            <w:vAlign w:val="center"/>
            <w:hideMark/>
          </w:tcPr>
          <w:p w14:paraId="41BD6B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E0E9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4,5</w:t>
            </w:r>
          </w:p>
        </w:tc>
        <w:tc>
          <w:tcPr>
            <w:tcW w:w="410" w:type="pct"/>
            <w:tcBorders>
              <w:top w:val="nil"/>
              <w:left w:val="nil"/>
              <w:bottom w:val="single" w:sz="4" w:space="0" w:color="auto"/>
              <w:right w:val="single" w:sz="4" w:space="0" w:color="auto"/>
            </w:tcBorders>
            <w:shd w:val="clear" w:color="auto" w:fill="auto"/>
            <w:vAlign w:val="center"/>
            <w:hideMark/>
          </w:tcPr>
          <w:p w14:paraId="41627F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385FBC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FBBC5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01443</w:t>
            </w:r>
          </w:p>
        </w:tc>
        <w:tc>
          <w:tcPr>
            <w:tcW w:w="757" w:type="pct"/>
            <w:tcBorders>
              <w:top w:val="nil"/>
              <w:left w:val="nil"/>
              <w:bottom w:val="single" w:sz="4" w:space="0" w:color="auto"/>
              <w:right w:val="single" w:sz="4" w:space="0" w:color="auto"/>
            </w:tcBorders>
            <w:shd w:val="clear" w:color="auto" w:fill="auto"/>
            <w:vAlign w:val="center"/>
            <w:hideMark/>
          </w:tcPr>
          <w:p w14:paraId="518713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Graines de colza ou de colza</w:t>
            </w:r>
          </w:p>
        </w:tc>
        <w:tc>
          <w:tcPr>
            <w:tcW w:w="753" w:type="pct"/>
            <w:tcBorders>
              <w:top w:val="nil"/>
              <w:left w:val="nil"/>
              <w:bottom w:val="single" w:sz="4" w:space="0" w:color="auto"/>
              <w:right w:val="single" w:sz="4" w:space="0" w:color="auto"/>
            </w:tcBorders>
            <w:shd w:val="clear" w:color="auto" w:fill="auto"/>
            <w:vAlign w:val="center"/>
            <w:hideMark/>
          </w:tcPr>
          <w:p w14:paraId="45F2C8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DF5E9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E0898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4,02</w:t>
            </w:r>
          </w:p>
        </w:tc>
        <w:tc>
          <w:tcPr>
            <w:tcW w:w="551" w:type="pct"/>
            <w:tcBorders>
              <w:top w:val="nil"/>
              <w:left w:val="nil"/>
              <w:bottom w:val="single" w:sz="4" w:space="0" w:color="auto"/>
              <w:right w:val="single" w:sz="4" w:space="0" w:color="auto"/>
            </w:tcBorders>
            <w:shd w:val="clear" w:color="auto" w:fill="auto"/>
            <w:vAlign w:val="center"/>
            <w:hideMark/>
          </w:tcPr>
          <w:p w14:paraId="1ADD65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A7F31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CA3D0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059B81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6191A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01444</w:t>
            </w:r>
          </w:p>
        </w:tc>
        <w:tc>
          <w:tcPr>
            <w:tcW w:w="757" w:type="pct"/>
            <w:tcBorders>
              <w:top w:val="nil"/>
              <w:left w:val="nil"/>
              <w:bottom w:val="single" w:sz="4" w:space="0" w:color="auto"/>
              <w:right w:val="single" w:sz="4" w:space="0" w:color="auto"/>
            </w:tcBorders>
            <w:shd w:val="clear" w:color="auto" w:fill="auto"/>
            <w:vAlign w:val="center"/>
            <w:hideMark/>
          </w:tcPr>
          <w:p w14:paraId="3C0A0C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 de sésame</w:t>
            </w:r>
          </w:p>
        </w:tc>
        <w:tc>
          <w:tcPr>
            <w:tcW w:w="753" w:type="pct"/>
            <w:tcBorders>
              <w:top w:val="nil"/>
              <w:left w:val="nil"/>
              <w:bottom w:val="single" w:sz="4" w:space="0" w:color="auto"/>
              <w:right w:val="single" w:sz="4" w:space="0" w:color="auto"/>
            </w:tcBorders>
            <w:shd w:val="clear" w:color="auto" w:fill="auto"/>
            <w:vAlign w:val="center"/>
            <w:hideMark/>
          </w:tcPr>
          <w:p w14:paraId="688D08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59287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15F4B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16,338</w:t>
            </w:r>
          </w:p>
        </w:tc>
        <w:tc>
          <w:tcPr>
            <w:tcW w:w="551" w:type="pct"/>
            <w:tcBorders>
              <w:top w:val="nil"/>
              <w:left w:val="nil"/>
              <w:bottom w:val="single" w:sz="4" w:space="0" w:color="auto"/>
              <w:right w:val="single" w:sz="4" w:space="0" w:color="auto"/>
            </w:tcBorders>
            <w:shd w:val="clear" w:color="auto" w:fill="auto"/>
            <w:vAlign w:val="center"/>
            <w:hideMark/>
          </w:tcPr>
          <w:p w14:paraId="1FE07C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213AA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5,131</w:t>
            </w:r>
          </w:p>
        </w:tc>
        <w:tc>
          <w:tcPr>
            <w:tcW w:w="410" w:type="pct"/>
            <w:tcBorders>
              <w:top w:val="nil"/>
              <w:left w:val="nil"/>
              <w:bottom w:val="single" w:sz="4" w:space="0" w:color="auto"/>
              <w:right w:val="single" w:sz="4" w:space="0" w:color="auto"/>
            </w:tcBorders>
            <w:shd w:val="clear" w:color="auto" w:fill="auto"/>
            <w:vAlign w:val="center"/>
            <w:hideMark/>
          </w:tcPr>
          <w:p w14:paraId="47840F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5325C6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CF71D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01445</w:t>
            </w:r>
          </w:p>
        </w:tc>
        <w:tc>
          <w:tcPr>
            <w:tcW w:w="757" w:type="pct"/>
            <w:tcBorders>
              <w:top w:val="nil"/>
              <w:left w:val="nil"/>
              <w:bottom w:val="single" w:sz="4" w:space="0" w:color="auto"/>
              <w:right w:val="single" w:sz="4" w:space="0" w:color="auto"/>
            </w:tcBorders>
            <w:shd w:val="clear" w:color="auto" w:fill="auto"/>
            <w:vAlign w:val="center"/>
            <w:hideMark/>
          </w:tcPr>
          <w:p w14:paraId="2F2DA9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Graines de tournesol</w:t>
            </w:r>
          </w:p>
        </w:tc>
        <w:tc>
          <w:tcPr>
            <w:tcW w:w="753" w:type="pct"/>
            <w:tcBorders>
              <w:top w:val="nil"/>
              <w:left w:val="nil"/>
              <w:bottom w:val="single" w:sz="4" w:space="0" w:color="auto"/>
              <w:right w:val="single" w:sz="4" w:space="0" w:color="auto"/>
            </w:tcBorders>
            <w:shd w:val="clear" w:color="auto" w:fill="auto"/>
            <w:vAlign w:val="center"/>
            <w:hideMark/>
          </w:tcPr>
          <w:p w14:paraId="05CCD9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ECDB9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53F92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2F1FB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859C2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67583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BE908D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80F8F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01448</w:t>
            </w:r>
          </w:p>
        </w:tc>
        <w:tc>
          <w:tcPr>
            <w:tcW w:w="757" w:type="pct"/>
            <w:tcBorders>
              <w:top w:val="nil"/>
              <w:left w:val="nil"/>
              <w:bottom w:val="single" w:sz="4" w:space="0" w:color="auto"/>
              <w:right w:val="single" w:sz="4" w:space="0" w:color="auto"/>
            </w:tcBorders>
            <w:shd w:val="clear" w:color="auto" w:fill="auto"/>
            <w:vAlign w:val="center"/>
            <w:hideMark/>
          </w:tcPr>
          <w:p w14:paraId="2800B7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 de pavot</w:t>
            </w:r>
          </w:p>
        </w:tc>
        <w:tc>
          <w:tcPr>
            <w:tcW w:w="753" w:type="pct"/>
            <w:tcBorders>
              <w:top w:val="nil"/>
              <w:left w:val="nil"/>
              <w:bottom w:val="single" w:sz="4" w:space="0" w:color="auto"/>
              <w:right w:val="single" w:sz="4" w:space="0" w:color="auto"/>
            </w:tcBorders>
            <w:shd w:val="clear" w:color="auto" w:fill="auto"/>
            <w:vAlign w:val="center"/>
            <w:hideMark/>
          </w:tcPr>
          <w:p w14:paraId="3E991E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33F6F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3ACD5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142,29</w:t>
            </w:r>
          </w:p>
        </w:tc>
        <w:tc>
          <w:tcPr>
            <w:tcW w:w="551" w:type="pct"/>
            <w:tcBorders>
              <w:top w:val="nil"/>
              <w:left w:val="nil"/>
              <w:bottom w:val="single" w:sz="4" w:space="0" w:color="auto"/>
              <w:right w:val="single" w:sz="4" w:space="0" w:color="auto"/>
            </w:tcBorders>
            <w:shd w:val="clear" w:color="auto" w:fill="auto"/>
            <w:vAlign w:val="center"/>
            <w:hideMark/>
          </w:tcPr>
          <w:p w14:paraId="188B82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B110D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84CF8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79CFAD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0476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01449.90</w:t>
            </w:r>
          </w:p>
        </w:tc>
        <w:tc>
          <w:tcPr>
            <w:tcW w:w="757" w:type="pct"/>
            <w:tcBorders>
              <w:top w:val="nil"/>
              <w:left w:val="nil"/>
              <w:bottom w:val="single" w:sz="4" w:space="0" w:color="auto"/>
              <w:right w:val="single" w:sz="4" w:space="0" w:color="auto"/>
            </w:tcBorders>
            <w:shd w:val="clear" w:color="auto" w:fill="auto"/>
            <w:vAlign w:val="center"/>
            <w:hideMark/>
          </w:tcPr>
          <w:p w14:paraId="443B0D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graines oléagineuses, n.c.a.</w:t>
            </w:r>
          </w:p>
        </w:tc>
        <w:tc>
          <w:tcPr>
            <w:tcW w:w="753" w:type="pct"/>
            <w:tcBorders>
              <w:top w:val="nil"/>
              <w:left w:val="nil"/>
              <w:bottom w:val="single" w:sz="4" w:space="0" w:color="auto"/>
              <w:right w:val="single" w:sz="4" w:space="0" w:color="auto"/>
            </w:tcBorders>
            <w:shd w:val="clear" w:color="auto" w:fill="auto"/>
            <w:vAlign w:val="center"/>
            <w:hideMark/>
          </w:tcPr>
          <w:p w14:paraId="288DB3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F3EB9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44E97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1863,46</w:t>
            </w:r>
          </w:p>
        </w:tc>
        <w:tc>
          <w:tcPr>
            <w:tcW w:w="551" w:type="pct"/>
            <w:tcBorders>
              <w:top w:val="nil"/>
              <w:left w:val="nil"/>
              <w:bottom w:val="single" w:sz="4" w:space="0" w:color="auto"/>
              <w:right w:val="single" w:sz="4" w:space="0" w:color="auto"/>
            </w:tcBorders>
            <w:shd w:val="clear" w:color="auto" w:fill="auto"/>
            <w:vAlign w:val="center"/>
            <w:hideMark/>
          </w:tcPr>
          <w:p w14:paraId="5627DF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2B341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0,139</w:t>
            </w:r>
          </w:p>
        </w:tc>
        <w:tc>
          <w:tcPr>
            <w:tcW w:w="410" w:type="pct"/>
            <w:tcBorders>
              <w:top w:val="nil"/>
              <w:left w:val="nil"/>
              <w:bottom w:val="single" w:sz="4" w:space="0" w:color="auto"/>
              <w:right w:val="single" w:sz="4" w:space="0" w:color="auto"/>
            </w:tcBorders>
            <w:shd w:val="clear" w:color="auto" w:fill="auto"/>
            <w:vAlign w:val="center"/>
            <w:hideMark/>
          </w:tcPr>
          <w:p w14:paraId="41E48A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3DF333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C4FB0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01450</w:t>
            </w:r>
          </w:p>
        </w:tc>
        <w:tc>
          <w:tcPr>
            <w:tcW w:w="757" w:type="pct"/>
            <w:tcBorders>
              <w:top w:val="nil"/>
              <w:left w:val="nil"/>
              <w:bottom w:val="single" w:sz="4" w:space="0" w:color="auto"/>
              <w:right w:val="single" w:sz="4" w:space="0" w:color="auto"/>
            </w:tcBorders>
            <w:shd w:val="clear" w:color="auto" w:fill="auto"/>
            <w:vAlign w:val="center"/>
            <w:hideMark/>
          </w:tcPr>
          <w:p w14:paraId="7834A5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Olives</w:t>
            </w:r>
          </w:p>
        </w:tc>
        <w:tc>
          <w:tcPr>
            <w:tcW w:w="753" w:type="pct"/>
            <w:tcBorders>
              <w:top w:val="nil"/>
              <w:left w:val="nil"/>
              <w:bottom w:val="single" w:sz="4" w:space="0" w:color="auto"/>
              <w:right w:val="single" w:sz="4" w:space="0" w:color="auto"/>
            </w:tcBorders>
            <w:shd w:val="clear" w:color="auto" w:fill="auto"/>
            <w:vAlign w:val="center"/>
            <w:hideMark/>
          </w:tcPr>
          <w:p w14:paraId="16B94E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E0F3E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9CEF6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0,03</w:t>
            </w:r>
          </w:p>
        </w:tc>
        <w:tc>
          <w:tcPr>
            <w:tcW w:w="551" w:type="pct"/>
            <w:tcBorders>
              <w:top w:val="nil"/>
              <w:left w:val="nil"/>
              <w:bottom w:val="single" w:sz="4" w:space="0" w:color="auto"/>
              <w:right w:val="single" w:sz="4" w:space="0" w:color="auto"/>
            </w:tcBorders>
            <w:shd w:val="clear" w:color="auto" w:fill="auto"/>
            <w:vAlign w:val="center"/>
            <w:hideMark/>
          </w:tcPr>
          <w:p w14:paraId="63CD41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45A43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5E8ED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003323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4BD49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01460</w:t>
            </w:r>
          </w:p>
        </w:tc>
        <w:tc>
          <w:tcPr>
            <w:tcW w:w="757" w:type="pct"/>
            <w:tcBorders>
              <w:top w:val="nil"/>
              <w:left w:val="nil"/>
              <w:bottom w:val="single" w:sz="4" w:space="0" w:color="auto"/>
              <w:right w:val="single" w:sz="4" w:space="0" w:color="auto"/>
            </w:tcBorders>
            <w:shd w:val="clear" w:color="auto" w:fill="auto"/>
            <w:vAlign w:val="center"/>
            <w:hideMark/>
          </w:tcPr>
          <w:p w14:paraId="7CB9C9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coco, en coque</w:t>
            </w:r>
          </w:p>
        </w:tc>
        <w:tc>
          <w:tcPr>
            <w:tcW w:w="753" w:type="pct"/>
            <w:tcBorders>
              <w:top w:val="nil"/>
              <w:left w:val="nil"/>
              <w:bottom w:val="single" w:sz="4" w:space="0" w:color="auto"/>
              <w:right w:val="single" w:sz="4" w:space="0" w:color="auto"/>
            </w:tcBorders>
            <w:shd w:val="clear" w:color="auto" w:fill="auto"/>
            <w:vAlign w:val="center"/>
            <w:hideMark/>
          </w:tcPr>
          <w:p w14:paraId="7E716C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05E7D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40138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w:t>
            </w:r>
          </w:p>
        </w:tc>
        <w:tc>
          <w:tcPr>
            <w:tcW w:w="551" w:type="pct"/>
            <w:tcBorders>
              <w:top w:val="nil"/>
              <w:left w:val="nil"/>
              <w:bottom w:val="single" w:sz="4" w:space="0" w:color="auto"/>
              <w:right w:val="single" w:sz="4" w:space="0" w:color="auto"/>
            </w:tcBorders>
            <w:shd w:val="clear" w:color="auto" w:fill="auto"/>
            <w:vAlign w:val="center"/>
            <w:hideMark/>
          </w:tcPr>
          <w:p w14:paraId="5DF449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FB5B7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80</w:t>
            </w:r>
          </w:p>
        </w:tc>
        <w:tc>
          <w:tcPr>
            <w:tcW w:w="410" w:type="pct"/>
            <w:tcBorders>
              <w:top w:val="nil"/>
              <w:left w:val="nil"/>
              <w:bottom w:val="single" w:sz="4" w:space="0" w:color="auto"/>
              <w:right w:val="single" w:sz="4" w:space="0" w:color="auto"/>
            </w:tcBorders>
            <w:shd w:val="clear" w:color="auto" w:fill="auto"/>
            <w:vAlign w:val="center"/>
            <w:hideMark/>
          </w:tcPr>
          <w:p w14:paraId="7949D1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60A43D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5AB3C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01491.02</w:t>
            </w:r>
          </w:p>
        </w:tc>
        <w:tc>
          <w:tcPr>
            <w:tcW w:w="757" w:type="pct"/>
            <w:tcBorders>
              <w:top w:val="nil"/>
              <w:left w:val="nil"/>
              <w:bottom w:val="single" w:sz="4" w:space="0" w:color="auto"/>
              <w:right w:val="single" w:sz="4" w:space="0" w:color="auto"/>
            </w:tcBorders>
            <w:shd w:val="clear" w:color="auto" w:fill="auto"/>
            <w:vAlign w:val="center"/>
            <w:hideMark/>
          </w:tcPr>
          <w:p w14:paraId="054F35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Palmistes</w:t>
            </w:r>
          </w:p>
        </w:tc>
        <w:tc>
          <w:tcPr>
            <w:tcW w:w="753" w:type="pct"/>
            <w:tcBorders>
              <w:top w:val="nil"/>
              <w:left w:val="nil"/>
              <w:bottom w:val="single" w:sz="4" w:space="0" w:color="auto"/>
              <w:right w:val="single" w:sz="4" w:space="0" w:color="auto"/>
            </w:tcBorders>
            <w:shd w:val="clear" w:color="auto" w:fill="auto"/>
            <w:vAlign w:val="center"/>
            <w:hideMark/>
          </w:tcPr>
          <w:p w14:paraId="4AC2C64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D3CBC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1386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w:t>
            </w:r>
          </w:p>
        </w:tc>
        <w:tc>
          <w:tcPr>
            <w:tcW w:w="551" w:type="pct"/>
            <w:tcBorders>
              <w:top w:val="nil"/>
              <w:left w:val="nil"/>
              <w:bottom w:val="single" w:sz="4" w:space="0" w:color="auto"/>
              <w:right w:val="single" w:sz="4" w:space="0" w:color="auto"/>
            </w:tcBorders>
            <w:shd w:val="clear" w:color="auto" w:fill="auto"/>
            <w:vAlign w:val="center"/>
            <w:hideMark/>
          </w:tcPr>
          <w:p w14:paraId="1E092A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0BC1B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484,285</w:t>
            </w:r>
          </w:p>
        </w:tc>
        <w:tc>
          <w:tcPr>
            <w:tcW w:w="410" w:type="pct"/>
            <w:tcBorders>
              <w:top w:val="nil"/>
              <w:left w:val="nil"/>
              <w:bottom w:val="single" w:sz="4" w:space="0" w:color="auto"/>
              <w:right w:val="single" w:sz="4" w:space="0" w:color="auto"/>
            </w:tcBorders>
            <w:shd w:val="clear" w:color="auto" w:fill="auto"/>
            <w:vAlign w:val="center"/>
            <w:hideMark/>
          </w:tcPr>
          <w:p w14:paraId="2B7797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F71B96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2D881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01492</w:t>
            </w:r>
          </w:p>
        </w:tc>
        <w:tc>
          <w:tcPr>
            <w:tcW w:w="757" w:type="pct"/>
            <w:tcBorders>
              <w:top w:val="nil"/>
              <w:left w:val="nil"/>
              <w:bottom w:val="single" w:sz="4" w:space="0" w:color="auto"/>
              <w:right w:val="single" w:sz="4" w:space="0" w:color="auto"/>
            </w:tcBorders>
            <w:shd w:val="clear" w:color="auto" w:fill="auto"/>
            <w:vAlign w:val="center"/>
            <w:hideMark/>
          </w:tcPr>
          <w:p w14:paraId="76F80C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Copra</w:t>
            </w:r>
          </w:p>
        </w:tc>
        <w:tc>
          <w:tcPr>
            <w:tcW w:w="753" w:type="pct"/>
            <w:tcBorders>
              <w:top w:val="nil"/>
              <w:left w:val="nil"/>
              <w:bottom w:val="single" w:sz="4" w:space="0" w:color="auto"/>
              <w:right w:val="single" w:sz="4" w:space="0" w:color="auto"/>
            </w:tcBorders>
            <w:shd w:val="clear" w:color="auto" w:fill="auto"/>
            <w:vAlign w:val="center"/>
            <w:hideMark/>
          </w:tcPr>
          <w:p w14:paraId="25068C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73FB6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25246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16,351</w:t>
            </w:r>
          </w:p>
        </w:tc>
        <w:tc>
          <w:tcPr>
            <w:tcW w:w="551" w:type="pct"/>
            <w:tcBorders>
              <w:top w:val="nil"/>
              <w:left w:val="nil"/>
              <w:bottom w:val="single" w:sz="4" w:space="0" w:color="auto"/>
              <w:right w:val="single" w:sz="4" w:space="0" w:color="auto"/>
            </w:tcBorders>
            <w:shd w:val="clear" w:color="auto" w:fill="auto"/>
            <w:vAlign w:val="center"/>
            <w:hideMark/>
          </w:tcPr>
          <w:p w14:paraId="196E48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6EA72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B48B5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CFEA5C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8E199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01499.01</w:t>
            </w:r>
          </w:p>
        </w:tc>
        <w:tc>
          <w:tcPr>
            <w:tcW w:w="757" w:type="pct"/>
            <w:tcBorders>
              <w:top w:val="nil"/>
              <w:left w:val="nil"/>
              <w:bottom w:val="single" w:sz="4" w:space="0" w:color="auto"/>
              <w:right w:val="single" w:sz="4" w:space="0" w:color="auto"/>
            </w:tcBorders>
            <w:shd w:val="clear" w:color="auto" w:fill="auto"/>
            <w:vAlign w:val="center"/>
            <w:hideMark/>
          </w:tcPr>
          <w:p w14:paraId="21C206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karité (noix de karité)</w:t>
            </w:r>
          </w:p>
        </w:tc>
        <w:tc>
          <w:tcPr>
            <w:tcW w:w="753" w:type="pct"/>
            <w:tcBorders>
              <w:top w:val="nil"/>
              <w:left w:val="nil"/>
              <w:bottom w:val="single" w:sz="4" w:space="0" w:color="auto"/>
              <w:right w:val="single" w:sz="4" w:space="0" w:color="auto"/>
            </w:tcBorders>
            <w:shd w:val="clear" w:color="auto" w:fill="auto"/>
            <w:vAlign w:val="center"/>
            <w:hideMark/>
          </w:tcPr>
          <w:p w14:paraId="2B8E56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EA5D7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B3EF8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9E09E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91B24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29,307</w:t>
            </w:r>
          </w:p>
        </w:tc>
        <w:tc>
          <w:tcPr>
            <w:tcW w:w="410" w:type="pct"/>
            <w:tcBorders>
              <w:top w:val="nil"/>
              <w:left w:val="nil"/>
              <w:bottom w:val="single" w:sz="4" w:space="0" w:color="auto"/>
              <w:right w:val="single" w:sz="4" w:space="0" w:color="auto"/>
            </w:tcBorders>
            <w:shd w:val="clear" w:color="auto" w:fill="auto"/>
            <w:vAlign w:val="center"/>
            <w:hideMark/>
          </w:tcPr>
          <w:p w14:paraId="715AA1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01EEF1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02A3E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01510</w:t>
            </w:r>
          </w:p>
        </w:tc>
        <w:tc>
          <w:tcPr>
            <w:tcW w:w="757" w:type="pct"/>
            <w:tcBorders>
              <w:top w:val="nil"/>
              <w:left w:val="nil"/>
              <w:bottom w:val="single" w:sz="4" w:space="0" w:color="auto"/>
              <w:right w:val="single" w:sz="4" w:space="0" w:color="auto"/>
            </w:tcBorders>
            <w:shd w:val="clear" w:color="auto" w:fill="auto"/>
            <w:vAlign w:val="center"/>
            <w:hideMark/>
          </w:tcPr>
          <w:p w14:paraId="3F9E17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Pommes de terre</w:t>
            </w:r>
          </w:p>
        </w:tc>
        <w:tc>
          <w:tcPr>
            <w:tcW w:w="753" w:type="pct"/>
            <w:tcBorders>
              <w:top w:val="nil"/>
              <w:left w:val="nil"/>
              <w:bottom w:val="single" w:sz="4" w:space="0" w:color="auto"/>
              <w:right w:val="single" w:sz="4" w:space="0" w:color="auto"/>
            </w:tcBorders>
            <w:shd w:val="clear" w:color="auto" w:fill="auto"/>
            <w:vAlign w:val="center"/>
            <w:hideMark/>
          </w:tcPr>
          <w:p w14:paraId="2EE589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6CD9C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8EC85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4CD00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78A3C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2546,253</w:t>
            </w:r>
          </w:p>
        </w:tc>
        <w:tc>
          <w:tcPr>
            <w:tcW w:w="410" w:type="pct"/>
            <w:tcBorders>
              <w:top w:val="nil"/>
              <w:left w:val="nil"/>
              <w:bottom w:val="single" w:sz="4" w:space="0" w:color="auto"/>
              <w:right w:val="single" w:sz="4" w:space="0" w:color="auto"/>
            </w:tcBorders>
            <w:shd w:val="clear" w:color="auto" w:fill="auto"/>
            <w:vAlign w:val="center"/>
            <w:hideMark/>
          </w:tcPr>
          <w:p w14:paraId="0D480C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64AB67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DC7BD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01520.02</w:t>
            </w:r>
          </w:p>
        </w:tc>
        <w:tc>
          <w:tcPr>
            <w:tcW w:w="757" w:type="pct"/>
            <w:tcBorders>
              <w:top w:val="nil"/>
              <w:left w:val="nil"/>
              <w:bottom w:val="single" w:sz="4" w:space="0" w:color="auto"/>
              <w:right w:val="single" w:sz="4" w:space="0" w:color="auto"/>
            </w:tcBorders>
            <w:shd w:val="clear" w:color="auto" w:fill="auto"/>
            <w:vAlign w:val="center"/>
            <w:hideMark/>
          </w:tcPr>
          <w:p w14:paraId="52B2E2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Manioc, séché</w:t>
            </w:r>
          </w:p>
        </w:tc>
        <w:tc>
          <w:tcPr>
            <w:tcW w:w="753" w:type="pct"/>
            <w:tcBorders>
              <w:top w:val="nil"/>
              <w:left w:val="nil"/>
              <w:bottom w:val="single" w:sz="4" w:space="0" w:color="auto"/>
              <w:right w:val="single" w:sz="4" w:space="0" w:color="auto"/>
            </w:tcBorders>
            <w:shd w:val="clear" w:color="auto" w:fill="auto"/>
            <w:vAlign w:val="center"/>
            <w:hideMark/>
          </w:tcPr>
          <w:p w14:paraId="339850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556A3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7C029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20DBF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48AB9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7,26</w:t>
            </w:r>
          </w:p>
        </w:tc>
        <w:tc>
          <w:tcPr>
            <w:tcW w:w="410" w:type="pct"/>
            <w:tcBorders>
              <w:top w:val="nil"/>
              <w:left w:val="nil"/>
              <w:bottom w:val="single" w:sz="4" w:space="0" w:color="auto"/>
              <w:right w:val="single" w:sz="4" w:space="0" w:color="auto"/>
            </w:tcBorders>
            <w:shd w:val="clear" w:color="auto" w:fill="auto"/>
            <w:vAlign w:val="center"/>
            <w:hideMark/>
          </w:tcPr>
          <w:p w14:paraId="7909C1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B23636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B47C6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01530</w:t>
            </w:r>
          </w:p>
        </w:tc>
        <w:tc>
          <w:tcPr>
            <w:tcW w:w="757" w:type="pct"/>
            <w:tcBorders>
              <w:top w:val="nil"/>
              <w:left w:val="nil"/>
              <w:bottom w:val="single" w:sz="4" w:space="0" w:color="auto"/>
              <w:right w:val="single" w:sz="4" w:space="0" w:color="auto"/>
            </w:tcBorders>
            <w:shd w:val="clear" w:color="auto" w:fill="auto"/>
            <w:vAlign w:val="center"/>
            <w:hideMark/>
          </w:tcPr>
          <w:p w14:paraId="0B9FCE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Patates douces</w:t>
            </w:r>
          </w:p>
        </w:tc>
        <w:tc>
          <w:tcPr>
            <w:tcW w:w="753" w:type="pct"/>
            <w:tcBorders>
              <w:top w:val="nil"/>
              <w:left w:val="nil"/>
              <w:bottom w:val="single" w:sz="4" w:space="0" w:color="auto"/>
              <w:right w:val="single" w:sz="4" w:space="0" w:color="auto"/>
            </w:tcBorders>
            <w:shd w:val="clear" w:color="auto" w:fill="auto"/>
            <w:vAlign w:val="center"/>
            <w:hideMark/>
          </w:tcPr>
          <w:p w14:paraId="0CBA15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9E4F0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EE3F5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A547B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0C60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0,05</w:t>
            </w:r>
          </w:p>
        </w:tc>
        <w:tc>
          <w:tcPr>
            <w:tcW w:w="410" w:type="pct"/>
            <w:tcBorders>
              <w:top w:val="nil"/>
              <w:left w:val="nil"/>
              <w:bottom w:val="single" w:sz="4" w:space="0" w:color="auto"/>
              <w:right w:val="single" w:sz="4" w:space="0" w:color="auto"/>
            </w:tcBorders>
            <w:shd w:val="clear" w:color="auto" w:fill="auto"/>
            <w:vAlign w:val="center"/>
            <w:hideMark/>
          </w:tcPr>
          <w:p w14:paraId="43DAC7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668DC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7A9E0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01540</w:t>
            </w:r>
          </w:p>
        </w:tc>
        <w:tc>
          <w:tcPr>
            <w:tcW w:w="757" w:type="pct"/>
            <w:tcBorders>
              <w:top w:val="nil"/>
              <w:left w:val="nil"/>
              <w:bottom w:val="single" w:sz="4" w:space="0" w:color="auto"/>
              <w:right w:val="single" w:sz="4" w:space="0" w:color="auto"/>
            </w:tcBorders>
            <w:shd w:val="clear" w:color="auto" w:fill="auto"/>
            <w:vAlign w:val="center"/>
            <w:hideMark/>
          </w:tcPr>
          <w:p w14:paraId="2B11C1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Ignames</w:t>
            </w:r>
          </w:p>
        </w:tc>
        <w:tc>
          <w:tcPr>
            <w:tcW w:w="753" w:type="pct"/>
            <w:tcBorders>
              <w:top w:val="nil"/>
              <w:left w:val="nil"/>
              <w:bottom w:val="single" w:sz="4" w:space="0" w:color="auto"/>
              <w:right w:val="single" w:sz="4" w:space="0" w:color="auto"/>
            </w:tcBorders>
            <w:shd w:val="clear" w:color="auto" w:fill="auto"/>
            <w:vAlign w:val="center"/>
            <w:hideMark/>
          </w:tcPr>
          <w:p w14:paraId="6330AB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1E8E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84226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781,28</w:t>
            </w:r>
          </w:p>
        </w:tc>
        <w:tc>
          <w:tcPr>
            <w:tcW w:w="551" w:type="pct"/>
            <w:tcBorders>
              <w:top w:val="nil"/>
              <w:left w:val="nil"/>
              <w:bottom w:val="single" w:sz="4" w:space="0" w:color="auto"/>
              <w:right w:val="single" w:sz="4" w:space="0" w:color="auto"/>
            </w:tcBorders>
            <w:shd w:val="clear" w:color="auto" w:fill="auto"/>
            <w:vAlign w:val="center"/>
            <w:hideMark/>
          </w:tcPr>
          <w:p w14:paraId="1CBD6D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A11F8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w:t>
            </w:r>
          </w:p>
        </w:tc>
        <w:tc>
          <w:tcPr>
            <w:tcW w:w="410" w:type="pct"/>
            <w:tcBorders>
              <w:top w:val="nil"/>
              <w:left w:val="nil"/>
              <w:bottom w:val="single" w:sz="4" w:space="0" w:color="auto"/>
              <w:right w:val="single" w:sz="4" w:space="0" w:color="auto"/>
            </w:tcBorders>
            <w:shd w:val="clear" w:color="auto" w:fill="auto"/>
            <w:vAlign w:val="center"/>
            <w:hideMark/>
          </w:tcPr>
          <w:p w14:paraId="0E8431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DD97E8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95A19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01591</w:t>
            </w:r>
          </w:p>
        </w:tc>
        <w:tc>
          <w:tcPr>
            <w:tcW w:w="757" w:type="pct"/>
            <w:tcBorders>
              <w:top w:val="nil"/>
              <w:left w:val="nil"/>
              <w:bottom w:val="single" w:sz="4" w:space="0" w:color="auto"/>
              <w:right w:val="single" w:sz="4" w:space="0" w:color="auto"/>
            </w:tcBorders>
            <w:shd w:val="clear" w:color="auto" w:fill="auto"/>
            <w:vAlign w:val="center"/>
            <w:hideMark/>
          </w:tcPr>
          <w:p w14:paraId="108021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Yautia</w:t>
            </w:r>
          </w:p>
        </w:tc>
        <w:tc>
          <w:tcPr>
            <w:tcW w:w="753" w:type="pct"/>
            <w:tcBorders>
              <w:top w:val="nil"/>
              <w:left w:val="nil"/>
              <w:bottom w:val="single" w:sz="4" w:space="0" w:color="auto"/>
              <w:right w:val="single" w:sz="4" w:space="0" w:color="auto"/>
            </w:tcBorders>
            <w:shd w:val="clear" w:color="auto" w:fill="auto"/>
            <w:vAlign w:val="center"/>
            <w:hideMark/>
          </w:tcPr>
          <w:p w14:paraId="1E8E43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2B728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7A5E5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251A2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0DE91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3,2</w:t>
            </w:r>
          </w:p>
        </w:tc>
        <w:tc>
          <w:tcPr>
            <w:tcW w:w="410" w:type="pct"/>
            <w:tcBorders>
              <w:top w:val="nil"/>
              <w:left w:val="nil"/>
              <w:bottom w:val="single" w:sz="4" w:space="0" w:color="auto"/>
              <w:right w:val="single" w:sz="4" w:space="0" w:color="auto"/>
            </w:tcBorders>
            <w:shd w:val="clear" w:color="auto" w:fill="auto"/>
            <w:vAlign w:val="center"/>
            <w:hideMark/>
          </w:tcPr>
          <w:p w14:paraId="558D03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1DF29C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BD749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01599.10</w:t>
            </w:r>
          </w:p>
        </w:tc>
        <w:tc>
          <w:tcPr>
            <w:tcW w:w="757" w:type="pct"/>
            <w:tcBorders>
              <w:top w:val="nil"/>
              <w:left w:val="nil"/>
              <w:bottom w:val="single" w:sz="4" w:space="0" w:color="auto"/>
              <w:right w:val="single" w:sz="4" w:space="0" w:color="auto"/>
            </w:tcBorders>
            <w:shd w:val="clear" w:color="auto" w:fill="auto"/>
            <w:vAlign w:val="center"/>
            <w:hideMark/>
          </w:tcPr>
          <w:p w14:paraId="4D3ABC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Racines et tubercules comestibles à haute teneur en amidon ou en inuline, n.c.a., frais</w:t>
            </w:r>
          </w:p>
        </w:tc>
        <w:tc>
          <w:tcPr>
            <w:tcW w:w="753" w:type="pct"/>
            <w:tcBorders>
              <w:top w:val="nil"/>
              <w:left w:val="nil"/>
              <w:bottom w:val="single" w:sz="4" w:space="0" w:color="auto"/>
              <w:right w:val="single" w:sz="4" w:space="0" w:color="auto"/>
            </w:tcBorders>
            <w:shd w:val="clear" w:color="auto" w:fill="auto"/>
            <w:vAlign w:val="center"/>
            <w:hideMark/>
          </w:tcPr>
          <w:p w14:paraId="614BDF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6D8D9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8230C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0,807</w:t>
            </w:r>
          </w:p>
        </w:tc>
        <w:tc>
          <w:tcPr>
            <w:tcW w:w="551" w:type="pct"/>
            <w:tcBorders>
              <w:top w:val="nil"/>
              <w:left w:val="nil"/>
              <w:bottom w:val="single" w:sz="4" w:space="0" w:color="auto"/>
              <w:right w:val="single" w:sz="4" w:space="0" w:color="auto"/>
            </w:tcBorders>
            <w:shd w:val="clear" w:color="auto" w:fill="auto"/>
            <w:vAlign w:val="center"/>
            <w:hideMark/>
          </w:tcPr>
          <w:p w14:paraId="3397D8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3509D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w:t>
            </w:r>
          </w:p>
        </w:tc>
        <w:tc>
          <w:tcPr>
            <w:tcW w:w="410" w:type="pct"/>
            <w:tcBorders>
              <w:top w:val="nil"/>
              <w:left w:val="nil"/>
              <w:bottom w:val="single" w:sz="4" w:space="0" w:color="auto"/>
              <w:right w:val="single" w:sz="4" w:space="0" w:color="auto"/>
            </w:tcBorders>
            <w:shd w:val="clear" w:color="auto" w:fill="auto"/>
            <w:vAlign w:val="center"/>
            <w:hideMark/>
          </w:tcPr>
          <w:p w14:paraId="26B4D1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0D1B25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51D9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01610</w:t>
            </w:r>
          </w:p>
        </w:tc>
        <w:tc>
          <w:tcPr>
            <w:tcW w:w="757" w:type="pct"/>
            <w:tcBorders>
              <w:top w:val="nil"/>
              <w:left w:val="nil"/>
              <w:bottom w:val="single" w:sz="4" w:space="0" w:color="auto"/>
              <w:right w:val="single" w:sz="4" w:space="0" w:color="auto"/>
            </w:tcBorders>
            <w:shd w:val="clear" w:color="auto" w:fill="auto"/>
            <w:vAlign w:val="center"/>
            <w:hideMark/>
          </w:tcPr>
          <w:p w14:paraId="0402D4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Café, vert</w:t>
            </w:r>
          </w:p>
        </w:tc>
        <w:tc>
          <w:tcPr>
            <w:tcW w:w="753" w:type="pct"/>
            <w:tcBorders>
              <w:top w:val="nil"/>
              <w:left w:val="nil"/>
              <w:bottom w:val="single" w:sz="4" w:space="0" w:color="auto"/>
              <w:right w:val="single" w:sz="4" w:space="0" w:color="auto"/>
            </w:tcBorders>
            <w:shd w:val="clear" w:color="auto" w:fill="auto"/>
            <w:vAlign w:val="center"/>
            <w:hideMark/>
          </w:tcPr>
          <w:p w14:paraId="7BA4CE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C83A7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1C043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1214,871</w:t>
            </w:r>
          </w:p>
        </w:tc>
        <w:tc>
          <w:tcPr>
            <w:tcW w:w="551" w:type="pct"/>
            <w:tcBorders>
              <w:top w:val="nil"/>
              <w:left w:val="nil"/>
              <w:bottom w:val="single" w:sz="4" w:space="0" w:color="auto"/>
              <w:right w:val="single" w:sz="4" w:space="0" w:color="auto"/>
            </w:tcBorders>
            <w:shd w:val="clear" w:color="auto" w:fill="auto"/>
            <w:vAlign w:val="center"/>
            <w:hideMark/>
          </w:tcPr>
          <w:p w14:paraId="27F275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B90E9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161,324</w:t>
            </w:r>
          </w:p>
        </w:tc>
        <w:tc>
          <w:tcPr>
            <w:tcW w:w="410" w:type="pct"/>
            <w:tcBorders>
              <w:top w:val="nil"/>
              <w:left w:val="nil"/>
              <w:bottom w:val="single" w:sz="4" w:space="0" w:color="auto"/>
              <w:right w:val="single" w:sz="4" w:space="0" w:color="auto"/>
            </w:tcBorders>
            <w:shd w:val="clear" w:color="auto" w:fill="auto"/>
            <w:vAlign w:val="center"/>
            <w:hideMark/>
          </w:tcPr>
          <w:p w14:paraId="21518E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9A58F2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7B32C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01620</w:t>
            </w:r>
          </w:p>
        </w:tc>
        <w:tc>
          <w:tcPr>
            <w:tcW w:w="757" w:type="pct"/>
            <w:tcBorders>
              <w:top w:val="nil"/>
              <w:left w:val="nil"/>
              <w:bottom w:val="single" w:sz="4" w:space="0" w:color="auto"/>
              <w:right w:val="single" w:sz="4" w:space="0" w:color="auto"/>
            </w:tcBorders>
            <w:shd w:val="clear" w:color="auto" w:fill="auto"/>
            <w:vAlign w:val="center"/>
            <w:hideMark/>
          </w:tcPr>
          <w:p w14:paraId="4FB8C7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Feuilles de thé</w:t>
            </w:r>
          </w:p>
        </w:tc>
        <w:tc>
          <w:tcPr>
            <w:tcW w:w="753" w:type="pct"/>
            <w:tcBorders>
              <w:top w:val="nil"/>
              <w:left w:val="nil"/>
              <w:bottom w:val="single" w:sz="4" w:space="0" w:color="auto"/>
              <w:right w:val="single" w:sz="4" w:space="0" w:color="auto"/>
            </w:tcBorders>
            <w:shd w:val="clear" w:color="auto" w:fill="auto"/>
            <w:vAlign w:val="center"/>
            <w:hideMark/>
          </w:tcPr>
          <w:p w14:paraId="7ED1B3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DD008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0D158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411,01</w:t>
            </w:r>
          </w:p>
        </w:tc>
        <w:tc>
          <w:tcPr>
            <w:tcW w:w="551" w:type="pct"/>
            <w:tcBorders>
              <w:top w:val="nil"/>
              <w:left w:val="nil"/>
              <w:bottom w:val="single" w:sz="4" w:space="0" w:color="auto"/>
              <w:right w:val="single" w:sz="4" w:space="0" w:color="auto"/>
            </w:tcBorders>
            <w:shd w:val="clear" w:color="auto" w:fill="auto"/>
            <w:vAlign w:val="center"/>
            <w:hideMark/>
          </w:tcPr>
          <w:p w14:paraId="3A3EE8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75B0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178,861</w:t>
            </w:r>
          </w:p>
        </w:tc>
        <w:tc>
          <w:tcPr>
            <w:tcW w:w="410" w:type="pct"/>
            <w:tcBorders>
              <w:top w:val="nil"/>
              <w:left w:val="nil"/>
              <w:bottom w:val="single" w:sz="4" w:space="0" w:color="auto"/>
              <w:right w:val="single" w:sz="4" w:space="0" w:color="auto"/>
            </w:tcBorders>
            <w:shd w:val="clear" w:color="auto" w:fill="auto"/>
            <w:vAlign w:val="center"/>
            <w:hideMark/>
          </w:tcPr>
          <w:p w14:paraId="2FF589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768A67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F70ED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01630</w:t>
            </w:r>
          </w:p>
        </w:tc>
        <w:tc>
          <w:tcPr>
            <w:tcW w:w="757" w:type="pct"/>
            <w:tcBorders>
              <w:top w:val="nil"/>
              <w:left w:val="nil"/>
              <w:bottom w:val="single" w:sz="4" w:space="0" w:color="auto"/>
              <w:right w:val="single" w:sz="4" w:space="0" w:color="auto"/>
            </w:tcBorders>
            <w:shd w:val="clear" w:color="auto" w:fill="auto"/>
            <w:vAlign w:val="center"/>
            <w:hideMark/>
          </w:tcPr>
          <w:p w14:paraId="0A48EC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Feuilles de maté</w:t>
            </w:r>
          </w:p>
        </w:tc>
        <w:tc>
          <w:tcPr>
            <w:tcW w:w="753" w:type="pct"/>
            <w:tcBorders>
              <w:top w:val="nil"/>
              <w:left w:val="nil"/>
              <w:bottom w:val="single" w:sz="4" w:space="0" w:color="auto"/>
              <w:right w:val="single" w:sz="4" w:space="0" w:color="auto"/>
            </w:tcBorders>
            <w:shd w:val="clear" w:color="auto" w:fill="auto"/>
            <w:vAlign w:val="center"/>
            <w:hideMark/>
          </w:tcPr>
          <w:p w14:paraId="2AB0AF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74557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A28C7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97DC5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8FF10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25,021</w:t>
            </w:r>
          </w:p>
        </w:tc>
        <w:tc>
          <w:tcPr>
            <w:tcW w:w="410" w:type="pct"/>
            <w:tcBorders>
              <w:top w:val="nil"/>
              <w:left w:val="nil"/>
              <w:bottom w:val="single" w:sz="4" w:space="0" w:color="auto"/>
              <w:right w:val="single" w:sz="4" w:space="0" w:color="auto"/>
            </w:tcBorders>
            <w:shd w:val="clear" w:color="auto" w:fill="auto"/>
            <w:vAlign w:val="center"/>
            <w:hideMark/>
          </w:tcPr>
          <w:p w14:paraId="4C23E0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D35582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4C698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01640</w:t>
            </w:r>
          </w:p>
        </w:tc>
        <w:tc>
          <w:tcPr>
            <w:tcW w:w="757" w:type="pct"/>
            <w:tcBorders>
              <w:top w:val="nil"/>
              <w:left w:val="nil"/>
              <w:bottom w:val="single" w:sz="4" w:space="0" w:color="auto"/>
              <w:right w:val="single" w:sz="4" w:space="0" w:color="auto"/>
            </w:tcBorders>
            <w:shd w:val="clear" w:color="auto" w:fill="auto"/>
            <w:vAlign w:val="center"/>
            <w:hideMark/>
          </w:tcPr>
          <w:p w14:paraId="71C49B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Les fèves de cacao</w:t>
            </w:r>
          </w:p>
        </w:tc>
        <w:tc>
          <w:tcPr>
            <w:tcW w:w="753" w:type="pct"/>
            <w:tcBorders>
              <w:top w:val="nil"/>
              <w:left w:val="nil"/>
              <w:bottom w:val="single" w:sz="4" w:space="0" w:color="auto"/>
              <w:right w:val="single" w:sz="4" w:space="0" w:color="auto"/>
            </w:tcBorders>
            <w:shd w:val="clear" w:color="auto" w:fill="auto"/>
            <w:vAlign w:val="center"/>
            <w:hideMark/>
          </w:tcPr>
          <w:p w14:paraId="1E8FF5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3C5EB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AEFFA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w:t>
            </w:r>
          </w:p>
        </w:tc>
        <w:tc>
          <w:tcPr>
            <w:tcW w:w="551" w:type="pct"/>
            <w:tcBorders>
              <w:top w:val="nil"/>
              <w:left w:val="nil"/>
              <w:bottom w:val="single" w:sz="4" w:space="0" w:color="auto"/>
              <w:right w:val="single" w:sz="4" w:space="0" w:color="auto"/>
            </w:tcBorders>
            <w:shd w:val="clear" w:color="auto" w:fill="auto"/>
            <w:vAlign w:val="center"/>
            <w:hideMark/>
          </w:tcPr>
          <w:p w14:paraId="537792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42DF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0,025</w:t>
            </w:r>
          </w:p>
        </w:tc>
        <w:tc>
          <w:tcPr>
            <w:tcW w:w="410" w:type="pct"/>
            <w:tcBorders>
              <w:top w:val="nil"/>
              <w:left w:val="nil"/>
              <w:bottom w:val="single" w:sz="4" w:space="0" w:color="auto"/>
              <w:right w:val="single" w:sz="4" w:space="0" w:color="auto"/>
            </w:tcBorders>
            <w:shd w:val="clear" w:color="auto" w:fill="auto"/>
            <w:vAlign w:val="center"/>
            <w:hideMark/>
          </w:tcPr>
          <w:p w14:paraId="7971C8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644786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284A5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01651</w:t>
            </w:r>
          </w:p>
        </w:tc>
        <w:tc>
          <w:tcPr>
            <w:tcW w:w="757" w:type="pct"/>
            <w:tcBorders>
              <w:top w:val="nil"/>
              <w:left w:val="nil"/>
              <w:bottom w:val="single" w:sz="4" w:space="0" w:color="auto"/>
              <w:right w:val="single" w:sz="4" w:space="0" w:color="auto"/>
            </w:tcBorders>
            <w:shd w:val="clear" w:color="auto" w:fill="auto"/>
            <w:vAlign w:val="center"/>
            <w:hideMark/>
          </w:tcPr>
          <w:p w14:paraId="55D82D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Poivre (piper spp.), cru</w:t>
            </w:r>
          </w:p>
        </w:tc>
        <w:tc>
          <w:tcPr>
            <w:tcW w:w="753" w:type="pct"/>
            <w:tcBorders>
              <w:top w:val="nil"/>
              <w:left w:val="nil"/>
              <w:bottom w:val="single" w:sz="4" w:space="0" w:color="auto"/>
              <w:right w:val="single" w:sz="4" w:space="0" w:color="auto"/>
            </w:tcBorders>
            <w:shd w:val="clear" w:color="auto" w:fill="auto"/>
            <w:vAlign w:val="center"/>
            <w:hideMark/>
          </w:tcPr>
          <w:p w14:paraId="616453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0D3C6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783A0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1215,776</w:t>
            </w:r>
          </w:p>
        </w:tc>
        <w:tc>
          <w:tcPr>
            <w:tcW w:w="551" w:type="pct"/>
            <w:tcBorders>
              <w:top w:val="nil"/>
              <w:left w:val="nil"/>
              <w:bottom w:val="single" w:sz="4" w:space="0" w:color="auto"/>
              <w:right w:val="single" w:sz="4" w:space="0" w:color="auto"/>
            </w:tcBorders>
            <w:shd w:val="clear" w:color="auto" w:fill="auto"/>
            <w:vAlign w:val="center"/>
            <w:hideMark/>
          </w:tcPr>
          <w:p w14:paraId="4FA3F6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03449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6,679</w:t>
            </w:r>
          </w:p>
        </w:tc>
        <w:tc>
          <w:tcPr>
            <w:tcW w:w="410" w:type="pct"/>
            <w:tcBorders>
              <w:top w:val="nil"/>
              <w:left w:val="nil"/>
              <w:bottom w:val="single" w:sz="4" w:space="0" w:color="auto"/>
              <w:right w:val="single" w:sz="4" w:space="0" w:color="auto"/>
            </w:tcBorders>
            <w:shd w:val="clear" w:color="auto" w:fill="auto"/>
            <w:vAlign w:val="center"/>
            <w:hideMark/>
          </w:tcPr>
          <w:p w14:paraId="50F15B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0A9867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BCB45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01652</w:t>
            </w:r>
          </w:p>
        </w:tc>
        <w:tc>
          <w:tcPr>
            <w:tcW w:w="757" w:type="pct"/>
            <w:tcBorders>
              <w:top w:val="nil"/>
              <w:left w:val="nil"/>
              <w:bottom w:val="single" w:sz="4" w:space="0" w:color="auto"/>
              <w:right w:val="single" w:sz="4" w:space="0" w:color="auto"/>
            </w:tcBorders>
            <w:shd w:val="clear" w:color="auto" w:fill="auto"/>
            <w:vAlign w:val="center"/>
            <w:hideMark/>
          </w:tcPr>
          <w:p w14:paraId="602420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Piments et poivrons, secs (capsicum spp. Et pimenta spp.), crus</w:t>
            </w:r>
          </w:p>
        </w:tc>
        <w:tc>
          <w:tcPr>
            <w:tcW w:w="753" w:type="pct"/>
            <w:tcBorders>
              <w:top w:val="nil"/>
              <w:left w:val="nil"/>
              <w:bottom w:val="single" w:sz="4" w:space="0" w:color="auto"/>
              <w:right w:val="single" w:sz="4" w:space="0" w:color="auto"/>
            </w:tcBorders>
            <w:shd w:val="clear" w:color="auto" w:fill="auto"/>
            <w:vAlign w:val="center"/>
            <w:hideMark/>
          </w:tcPr>
          <w:p w14:paraId="64F7B5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E00FB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6AEAF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6850B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90AA5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33,656</w:t>
            </w:r>
          </w:p>
        </w:tc>
        <w:tc>
          <w:tcPr>
            <w:tcW w:w="410" w:type="pct"/>
            <w:tcBorders>
              <w:top w:val="nil"/>
              <w:left w:val="nil"/>
              <w:bottom w:val="single" w:sz="4" w:space="0" w:color="auto"/>
              <w:right w:val="single" w:sz="4" w:space="0" w:color="auto"/>
            </w:tcBorders>
            <w:shd w:val="clear" w:color="auto" w:fill="auto"/>
            <w:vAlign w:val="center"/>
            <w:hideMark/>
          </w:tcPr>
          <w:p w14:paraId="6881A5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28635F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29826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01653</w:t>
            </w:r>
          </w:p>
        </w:tc>
        <w:tc>
          <w:tcPr>
            <w:tcW w:w="757" w:type="pct"/>
            <w:tcBorders>
              <w:top w:val="nil"/>
              <w:left w:val="nil"/>
              <w:bottom w:val="single" w:sz="4" w:space="0" w:color="auto"/>
              <w:right w:val="single" w:sz="4" w:space="0" w:color="auto"/>
            </w:tcBorders>
            <w:shd w:val="clear" w:color="auto" w:fill="auto"/>
            <w:vAlign w:val="center"/>
            <w:hideMark/>
          </w:tcPr>
          <w:p w14:paraId="72106B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Muscade, macis, cardamome, cru</w:t>
            </w:r>
          </w:p>
        </w:tc>
        <w:tc>
          <w:tcPr>
            <w:tcW w:w="753" w:type="pct"/>
            <w:tcBorders>
              <w:top w:val="nil"/>
              <w:left w:val="nil"/>
              <w:bottom w:val="single" w:sz="4" w:space="0" w:color="auto"/>
              <w:right w:val="single" w:sz="4" w:space="0" w:color="auto"/>
            </w:tcBorders>
            <w:shd w:val="clear" w:color="auto" w:fill="auto"/>
            <w:vAlign w:val="center"/>
            <w:hideMark/>
          </w:tcPr>
          <w:p w14:paraId="7AE99D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F47A9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B4AA2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946E2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6968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0,489524</w:t>
            </w:r>
          </w:p>
        </w:tc>
        <w:tc>
          <w:tcPr>
            <w:tcW w:w="410" w:type="pct"/>
            <w:tcBorders>
              <w:top w:val="nil"/>
              <w:left w:val="nil"/>
              <w:bottom w:val="single" w:sz="4" w:space="0" w:color="auto"/>
              <w:right w:val="single" w:sz="4" w:space="0" w:color="auto"/>
            </w:tcBorders>
            <w:shd w:val="clear" w:color="auto" w:fill="auto"/>
            <w:vAlign w:val="center"/>
            <w:hideMark/>
          </w:tcPr>
          <w:p w14:paraId="69E789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r>
      <w:tr w:rsidR="00146E95" w:rsidRPr="00275360" w14:paraId="7F23457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1D26F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01654</w:t>
            </w:r>
          </w:p>
        </w:tc>
        <w:tc>
          <w:tcPr>
            <w:tcW w:w="757" w:type="pct"/>
            <w:tcBorders>
              <w:top w:val="nil"/>
              <w:left w:val="nil"/>
              <w:bottom w:val="single" w:sz="4" w:space="0" w:color="auto"/>
              <w:right w:val="single" w:sz="4" w:space="0" w:color="auto"/>
            </w:tcBorders>
            <w:shd w:val="clear" w:color="auto" w:fill="auto"/>
            <w:vAlign w:val="center"/>
            <w:hideMark/>
          </w:tcPr>
          <w:p w14:paraId="2115D2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Anis, badiane, coriandre, cumin, carvi, baies de fenouil et de genièvre, brut</w:t>
            </w:r>
          </w:p>
        </w:tc>
        <w:tc>
          <w:tcPr>
            <w:tcW w:w="753" w:type="pct"/>
            <w:tcBorders>
              <w:top w:val="nil"/>
              <w:left w:val="nil"/>
              <w:bottom w:val="single" w:sz="4" w:space="0" w:color="auto"/>
              <w:right w:val="single" w:sz="4" w:space="0" w:color="auto"/>
            </w:tcBorders>
            <w:shd w:val="clear" w:color="auto" w:fill="auto"/>
            <w:vAlign w:val="center"/>
            <w:hideMark/>
          </w:tcPr>
          <w:p w14:paraId="5D4593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1331E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1311A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3D568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D179E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0,526</w:t>
            </w:r>
          </w:p>
        </w:tc>
        <w:tc>
          <w:tcPr>
            <w:tcW w:w="410" w:type="pct"/>
            <w:tcBorders>
              <w:top w:val="nil"/>
              <w:left w:val="nil"/>
              <w:bottom w:val="single" w:sz="4" w:space="0" w:color="auto"/>
              <w:right w:val="single" w:sz="4" w:space="0" w:color="auto"/>
            </w:tcBorders>
            <w:shd w:val="clear" w:color="auto" w:fill="auto"/>
            <w:vAlign w:val="center"/>
            <w:hideMark/>
          </w:tcPr>
          <w:p w14:paraId="3E2727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38E593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2D02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01655</w:t>
            </w:r>
          </w:p>
        </w:tc>
        <w:tc>
          <w:tcPr>
            <w:tcW w:w="757" w:type="pct"/>
            <w:tcBorders>
              <w:top w:val="nil"/>
              <w:left w:val="nil"/>
              <w:bottom w:val="single" w:sz="4" w:space="0" w:color="auto"/>
              <w:right w:val="single" w:sz="4" w:space="0" w:color="auto"/>
            </w:tcBorders>
            <w:shd w:val="clear" w:color="auto" w:fill="auto"/>
            <w:vAlign w:val="center"/>
            <w:hideMark/>
          </w:tcPr>
          <w:p w14:paraId="64D830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Fleurs de cannelle et de cannelier, crues</w:t>
            </w:r>
          </w:p>
        </w:tc>
        <w:tc>
          <w:tcPr>
            <w:tcW w:w="753" w:type="pct"/>
            <w:tcBorders>
              <w:top w:val="nil"/>
              <w:left w:val="nil"/>
              <w:bottom w:val="single" w:sz="4" w:space="0" w:color="auto"/>
              <w:right w:val="single" w:sz="4" w:space="0" w:color="auto"/>
            </w:tcBorders>
            <w:shd w:val="clear" w:color="auto" w:fill="auto"/>
            <w:vAlign w:val="center"/>
            <w:hideMark/>
          </w:tcPr>
          <w:p w14:paraId="54D205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824D1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7739F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9CA61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3FCB3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4,878</w:t>
            </w:r>
          </w:p>
        </w:tc>
        <w:tc>
          <w:tcPr>
            <w:tcW w:w="410" w:type="pct"/>
            <w:tcBorders>
              <w:top w:val="nil"/>
              <w:left w:val="nil"/>
              <w:bottom w:val="single" w:sz="4" w:space="0" w:color="auto"/>
              <w:right w:val="single" w:sz="4" w:space="0" w:color="auto"/>
            </w:tcBorders>
            <w:shd w:val="clear" w:color="auto" w:fill="auto"/>
            <w:vAlign w:val="center"/>
            <w:hideMark/>
          </w:tcPr>
          <w:p w14:paraId="008FB1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37305A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70112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01656</w:t>
            </w:r>
          </w:p>
        </w:tc>
        <w:tc>
          <w:tcPr>
            <w:tcW w:w="757" w:type="pct"/>
            <w:tcBorders>
              <w:top w:val="nil"/>
              <w:left w:val="nil"/>
              <w:bottom w:val="single" w:sz="4" w:space="0" w:color="auto"/>
              <w:right w:val="single" w:sz="4" w:space="0" w:color="auto"/>
            </w:tcBorders>
            <w:shd w:val="clear" w:color="auto" w:fill="auto"/>
            <w:vAlign w:val="center"/>
            <w:hideMark/>
          </w:tcPr>
          <w:p w14:paraId="6F1CAE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Clous de girofle (tiges entières), crus</w:t>
            </w:r>
          </w:p>
        </w:tc>
        <w:tc>
          <w:tcPr>
            <w:tcW w:w="753" w:type="pct"/>
            <w:tcBorders>
              <w:top w:val="nil"/>
              <w:left w:val="nil"/>
              <w:bottom w:val="single" w:sz="4" w:space="0" w:color="auto"/>
              <w:right w:val="single" w:sz="4" w:space="0" w:color="auto"/>
            </w:tcBorders>
            <w:shd w:val="clear" w:color="auto" w:fill="auto"/>
            <w:vAlign w:val="center"/>
            <w:hideMark/>
          </w:tcPr>
          <w:p w14:paraId="3A53F0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13B34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75167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909EA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C8123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3,116</w:t>
            </w:r>
          </w:p>
        </w:tc>
        <w:tc>
          <w:tcPr>
            <w:tcW w:w="410" w:type="pct"/>
            <w:tcBorders>
              <w:top w:val="nil"/>
              <w:left w:val="nil"/>
              <w:bottom w:val="single" w:sz="4" w:space="0" w:color="auto"/>
              <w:right w:val="single" w:sz="4" w:space="0" w:color="auto"/>
            </w:tcBorders>
            <w:shd w:val="clear" w:color="auto" w:fill="auto"/>
            <w:vAlign w:val="center"/>
            <w:hideMark/>
          </w:tcPr>
          <w:p w14:paraId="014EB4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D6A720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EACE1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01657</w:t>
            </w:r>
          </w:p>
        </w:tc>
        <w:tc>
          <w:tcPr>
            <w:tcW w:w="757" w:type="pct"/>
            <w:tcBorders>
              <w:top w:val="nil"/>
              <w:left w:val="nil"/>
              <w:bottom w:val="single" w:sz="4" w:space="0" w:color="auto"/>
              <w:right w:val="single" w:sz="4" w:space="0" w:color="auto"/>
            </w:tcBorders>
            <w:shd w:val="clear" w:color="auto" w:fill="auto"/>
            <w:vAlign w:val="center"/>
            <w:hideMark/>
          </w:tcPr>
          <w:p w14:paraId="3943F3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Gingembre, cru</w:t>
            </w:r>
          </w:p>
        </w:tc>
        <w:tc>
          <w:tcPr>
            <w:tcW w:w="753" w:type="pct"/>
            <w:tcBorders>
              <w:top w:val="nil"/>
              <w:left w:val="nil"/>
              <w:bottom w:val="single" w:sz="4" w:space="0" w:color="auto"/>
              <w:right w:val="single" w:sz="4" w:space="0" w:color="auto"/>
            </w:tcBorders>
            <w:shd w:val="clear" w:color="auto" w:fill="auto"/>
            <w:vAlign w:val="center"/>
            <w:hideMark/>
          </w:tcPr>
          <w:p w14:paraId="7ED75A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6C07D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18EAE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9BC6F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D0A9C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478,067</w:t>
            </w:r>
          </w:p>
        </w:tc>
        <w:tc>
          <w:tcPr>
            <w:tcW w:w="410" w:type="pct"/>
            <w:tcBorders>
              <w:top w:val="nil"/>
              <w:left w:val="nil"/>
              <w:bottom w:val="single" w:sz="4" w:space="0" w:color="auto"/>
              <w:right w:val="single" w:sz="4" w:space="0" w:color="auto"/>
            </w:tcBorders>
            <w:shd w:val="clear" w:color="auto" w:fill="auto"/>
            <w:vAlign w:val="center"/>
            <w:hideMark/>
          </w:tcPr>
          <w:p w14:paraId="4B2AA0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ED96C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7A5BA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01658</w:t>
            </w:r>
          </w:p>
        </w:tc>
        <w:tc>
          <w:tcPr>
            <w:tcW w:w="757" w:type="pct"/>
            <w:tcBorders>
              <w:top w:val="nil"/>
              <w:left w:val="nil"/>
              <w:bottom w:val="single" w:sz="4" w:space="0" w:color="auto"/>
              <w:right w:val="single" w:sz="4" w:space="0" w:color="auto"/>
            </w:tcBorders>
            <w:shd w:val="clear" w:color="auto" w:fill="auto"/>
            <w:vAlign w:val="center"/>
            <w:hideMark/>
          </w:tcPr>
          <w:p w14:paraId="6BE17A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Vanille, crue</w:t>
            </w:r>
          </w:p>
        </w:tc>
        <w:tc>
          <w:tcPr>
            <w:tcW w:w="753" w:type="pct"/>
            <w:tcBorders>
              <w:top w:val="nil"/>
              <w:left w:val="nil"/>
              <w:bottom w:val="single" w:sz="4" w:space="0" w:color="auto"/>
              <w:right w:val="single" w:sz="4" w:space="0" w:color="auto"/>
            </w:tcBorders>
            <w:shd w:val="clear" w:color="auto" w:fill="auto"/>
            <w:vAlign w:val="center"/>
            <w:hideMark/>
          </w:tcPr>
          <w:p w14:paraId="4430A7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9986B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7656A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250,7536</w:t>
            </w:r>
          </w:p>
        </w:tc>
        <w:tc>
          <w:tcPr>
            <w:tcW w:w="551" w:type="pct"/>
            <w:tcBorders>
              <w:top w:val="nil"/>
              <w:left w:val="nil"/>
              <w:bottom w:val="single" w:sz="4" w:space="0" w:color="auto"/>
              <w:right w:val="single" w:sz="4" w:space="0" w:color="auto"/>
            </w:tcBorders>
            <w:shd w:val="clear" w:color="auto" w:fill="auto"/>
            <w:vAlign w:val="center"/>
            <w:hideMark/>
          </w:tcPr>
          <w:p w14:paraId="58AE1C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A909B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0,392</w:t>
            </w:r>
          </w:p>
        </w:tc>
        <w:tc>
          <w:tcPr>
            <w:tcW w:w="410" w:type="pct"/>
            <w:tcBorders>
              <w:top w:val="nil"/>
              <w:left w:val="nil"/>
              <w:bottom w:val="single" w:sz="4" w:space="0" w:color="auto"/>
              <w:right w:val="single" w:sz="4" w:space="0" w:color="auto"/>
            </w:tcBorders>
            <w:shd w:val="clear" w:color="auto" w:fill="auto"/>
            <w:vAlign w:val="center"/>
            <w:hideMark/>
          </w:tcPr>
          <w:p w14:paraId="08B41D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ABC0F4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5BEC7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01659</w:t>
            </w:r>
          </w:p>
        </w:tc>
        <w:tc>
          <w:tcPr>
            <w:tcW w:w="757" w:type="pct"/>
            <w:tcBorders>
              <w:top w:val="nil"/>
              <w:left w:val="nil"/>
              <w:bottom w:val="single" w:sz="4" w:space="0" w:color="auto"/>
              <w:right w:val="single" w:sz="4" w:space="0" w:color="auto"/>
            </w:tcBorders>
            <w:shd w:val="clear" w:color="auto" w:fill="auto"/>
            <w:vAlign w:val="center"/>
            <w:hideMark/>
          </w:tcPr>
          <w:p w14:paraId="72F1DC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Cônes de houblon</w:t>
            </w:r>
          </w:p>
        </w:tc>
        <w:tc>
          <w:tcPr>
            <w:tcW w:w="753" w:type="pct"/>
            <w:tcBorders>
              <w:top w:val="nil"/>
              <w:left w:val="nil"/>
              <w:bottom w:val="single" w:sz="4" w:space="0" w:color="auto"/>
              <w:right w:val="single" w:sz="4" w:space="0" w:color="auto"/>
            </w:tcBorders>
            <w:shd w:val="clear" w:color="auto" w:fill="auto"/>
            <w:vAlign w:val="center"/>
            <w:hideMark/>
          </w:tcPr>
          <w:p w14:paraId="43AC95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EF5B3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302AF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373,7265</w:t>
            </w:r>
          </w:p>
        </w:tc>
        <w:tc>
          <w:tcPr>
            <w:tcW w:w="551" w:type="pct"/>
            <w:tcBorders>
              <w:top w:val="nil"/>
              <w:left w:val="nil"/>
              <w:bottom w:val="single" w:sz="4" w:space="0" w:color="auto"/>
              <w:right w:val="single" w:sz="4" w:space="0" w:color="auto"/>
            </w:tcBorders>
            <w:shd w:val="clear" w:color="auto" w:fill="auto"/>
            <w:vAlign w:val="center"/>
            <w:hideMark/>
          </w:tcPr>
          <w:p w14:paraId="59222F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F7A41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01F45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9B510E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BA32D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01699</w:t>
            </w:r>
          </w:p>
        </w:tc>
        <w:tc>
          <w:tcPr>
            <w:tcW w:w="757" w:type="pct"/>
            <w:tcBorders>
              <w:top w:val="nil"/>
              <w:left w:val="nil"/>
              <w:bottom w:val="single" w:sz="4" w:space="0" w:color="auto"/>
              <w:right w:val="single" w:sz="4" w:space="0" w:color="auto"/>
            </w:tcBorders>
            <w:shd w:val="clear" w:color="auto" w:fill="auto"/>
            <w:vAlign w:val="center"/>
            <w:hideMark/>
          </w:tcPr>
          <w:p w14:paraId="0E259E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cultures stimulantes, épicées et aromatiques, n.c.a.</w:t>
            </w:r>
          </w:p>
        </w:tc>
        <w:tc>
          <w:tcPr>
            <w:tcW w:w="753" w:type="pct"/>
            <w:tcBorders>
              <w:top w:val="nil"/>
              <w:left w:val="nil"/>
              <w:bottom w:val="single" w:sz="4" w:space="0" w:color="auto"/>
              <w:right w:val="single" w:sz="4" w:space="0" w:color="auto"/>
            </w:tcBorders>
            <w:shd w:val="clear" w:color="auto" w:fill="auto"/>
            <w:vAlign w:val="center"/>
            <w:hideMark/>
          </w:tcPr>
          <w:p w14:paraId="544770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3B8C4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25C1C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2C97C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6B826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13,059072</w:t>
            </w:r>
          </w:p>
        </w:tc>
        <w:tc>
          <w:tcPr>
            <w:tcW w:w="410" w:type="pct"/>
            <w:tcBorders>
              <w:top w:val="nil"/>
              <w:left w:val="nil"/>
              <w:bottom w:val="single" w:sz="4" w:space="0" w:color="auto"/>
              <w:right w:val="single" w:sz="4" w:space="0" w:color="auto"/>
            </w:tcBorders>
            <w:shd w:val="clear" w:color="auto" w:fill="auto"/>
            <w:vAlign w:val="center"/>
            <w:hideMark/>
          </w:tcPr>
          <w:p w14:paraId="31A673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r>
      <w:tr w:rsidR="00146E95" w:rsidRPr="00275360" w14:paraId="7BC29D3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25760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01701</w:t>
            </w:r>
          </w:p>
        </w:tc>
        <w:tc>
          <w:tcPr>
            <w:tcW w:w="757" w:type="pct"/>
            <w:tcBorders>
              <w:top w:val="nil"/>
              <w:left w:val="nil"/>
              <w:bottom w:val="single" w:sz="4" w:space="0" w:color="auto"/>
              <w:right w:val="single" w:sz="4" w:space="0" w:color="auto"/>
            </w:tcBorders>
            <w:shd w:val="clear" w:color="auto" w:fill="auto"/>
            <w:vAlign w:val="center"/>
            <w:hideMark/>
          </w:tcPr>
          <w:p w14:paraId="3D242A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Haricots secs</w:t>
            </w:r>
          </w:p>
        </w:tc>
        <w:tc>
          <w:tcPr>
            <w:tcW w:w="753" w:type="pct"/>
            <w:tcBorders>
              <w:top w:val="nil"/>
              <w:left w:val="nil"/>
              <w:bottom w:val="single" w:sz="4" w:space="0" w:color="auto"/>
              <w:right w:val="single" w:sz="4" w:space="0" w:color="auto"/>
            </w:tcBorders>
            <w:shd w:val="clear" w:color="auto" w:fill="auto"/>
            <w:vAlign w:val="center"/>
            <w:hideMark/>
          </w:tcPr>
          <w:p w14:paraId="2F77D6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364BA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A55EC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1,17</w:t>
            </w:r>
          </w:p>
        </w:tc>
        <w:tc>
          <w:tcPr>
            <w:tcW w:w="551" w:type="pct"/>
            <w:tcBorders>
              <w:top w:val="nil"/>
              <w:left w:val="nil"/>
              <w:bottom w:val="single" w:sz="4" w:space="0" w:color="auto"/>
              <w:right w:val="single" w:sz="4" w:space="0" w:color="auto"/>
            </w:tcBorders>
            <w:shd w:val="clear" w:color="auto" w:fill="auto"/>
            <w:vAlign w:val="center"/>
            <w:hideMark/>
          </w:tcPr>
          <w:p w14:paraId="7D5CAB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c>
          <w:tcPr>
            <w:tcW w:w="477" w:type="pct"/>
            <w:tcBorders>
              <w:top w:val="nil"/>
              <w:left w:val="nil"/>
              <w:bottom w:val="single" w:sz="4" w:space="0" w:color="auto"/>
              <w:right w:val="single" w:sz="4" w:space="0" w:color="auto"/>
            </w:tcBorders>
            <w:shd w:val="clear" w:color="auto" w:fill="auto"/>
            <w:vAlign w:val="center"/>
            <w:hideMark/>
          </w:tcPr>
          <w:p w14:paraId="6739AD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303,4591</w:t>
            </w:r>
          </w:p>
        </w:tc>
        <w:tc>
          <w:tcPr>
            <w:tcW w:w="410" w:type="pct"/>
            <w:tcBorders>
              <w:top w:val="nil"/>
              <w:left w:val="nil"/>
              <w:bottom w:val="single" w:sz="4" w:space="0" w:color="auto"/>
              <w:right w:val="single" w:sz="4" w:space="0" w:color="auto"/>
            </w:tcBorders>
            <w:shd w:val="clear" w:color="auto" w:fill="auto"/>
            <w:vAlign w:val="center"/>
            <w:hideMark/>
          </w:tcPr>
          <w:p w14:paraId="2AB84F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r>
      <w:tr w:rsidR="00146E95" w:rsidRPr="00275360" w14:paraId="6F0074A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16D4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01702</w:t>
            </w:r>
          </w:p>
        </w:tc>
        <w:tc>
          <w:tcPr>
            <w:tcW w:w="757" w:type="pct"/>
            <w:tcBorders>
              <w:top w:val="nil"/>
              <w:left w:val="nil"/>
              <w:bottom w:val="single" w:sz="4" w:space="0" w:color="auto"/>
              <w:right w:val="single" w:sz="4" w:space="0" w:color="auto"/>
            </w:tcBorders>
            <w:shd w:val="clear" w:color="auto" w:fill="auto"/>
            <w:vAlign w:val="center"/>
            <w:hideMark/>
          </w:tcPr>
          <w:p w14:paraId="2AE2F3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Fèves et féveroles, sèches</w:t>
            </w:r>
          </w:p>
        </w:tc>
        <w:tc>
          <w:tcPr>
            <w:tcW w:w="753" w:type="pct"/>
            <w:tcBorders>
              <w:top w:val="nil"/>
              <w:left w:val="nil"/>
              <w:bottom w:val="single" w:sz="4" w:space="0" w:color="auto"/>
              <w:right w:val="single" w:sz="4" w:space="0" w:color="auto"/>
            </w:tcBorders>
            <w:shd w:val="clear" w:color="auto" w:fill="auto"/>
            <w:vAlign w:val="center"/>
            <w:hideMark/>
          </w:tcPr>
          <w:p w14:paraId="5FB421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C767F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90DB9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2,033</w:t>
            </w:r>
          </w:p>
        </w:tc>
        <w:tc>
          <w:tcPr>
            <w:tcW w:w="551" w:type="pct"/>
            <w:tcBorders>
              <w:top w:val="nil"/>
              <w:left w:val="nil"/>
              <w:bottom w:val="single" w:sz="4" w:space="0" w:color="auto"/>
              <w:right w:val="single" w:sz="4" w:space="0" w:color="auto"/>
            </w:tcBorders>
            <w:shd w:val="clear" w:color="auto" w:fill="auto"/>
            <w:vAlign w:val="center"/>
            <w:hideMark/>
          </w:tcPr>
          <w:p w14:paraId="6E8270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D27E9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F327D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1B528B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F8763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01703</w:t>
            </w:r>
          </w:p>
        </w:tc>
        <w:tc>
          <w:tcPr>
            <w:tcW w:w="757" w:type="pct"/>
            <w:tcBorders>
              <w:top w:val="nil"/>
              <w:left w:val="nil"/>
              <w:bottom w:val="single" w:sz="4" w:space="0" w:color="auto"/>
              <w:right w:val="single" w:sz="4" w:space="0" w:color="auto"/>
            </w:tcBorders>
            <w:shd w:val="clear" w:color="auto" w:fill="auto"/>
            <w:vAlign w:val="center"/>
            <w:hideMark/>
          </w:tcPr>
          <w:p w14:paraId="080ED6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Pois chiches, secs</w:t>
            </w:r>
          </w:p>
        </w:tc>
        <w:tc>
          <w:tcPr>
            <w:tcW w:w="753" w:type="pct"/>
            <w:tcBorders>
              <w:top w:val="nil"/>
              <w:left w:val="nil"/>
              <w:bottom w:val="single" w:sz="4" w:space="0" w:color="auto"/>
              <w:right w:val="single" w:sz="4" w:space="0" w:color="auto"/>
            </w:tcBorders>
            <w:shd w:val="clear" w:color="auto" w:fill="auto"/>
            <w:vAlign w:val="center"/>
            <w:hideMark/>
          </w:tcPr>
          <w:p w14:paraId="3C3E1B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5AA79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7F74D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55,323</w:t>
            </w:r>
          </w:p>
        </w:tc>
        <w:tc>
          <w:tcPr>
            <w:tcW w:w="551" w:type="pct"/>
            <w:tcBorders>
              <w:top w:val="nil"/>
              <w:left w:val="nil"/>
              <w:bottom w:val="single" w:sz="4" w:space="0" w:color="auto"/>
              <w:right w:val="single" w:sz="4" w:space="0" w:color="auto"/>
            </w:tcBorders>
            <w:shd w:val="clear" w:color="auto" w:fill="auto"/>
            <w:vAlign w:val="center"/>
            <w:hideMark/>
          </w:tcPr>
          <w:p w14:paraId="157069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48CE81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27,292</w:t>
            </w:r>
          </w:p>
        </w:tc>
        <w:tc>
          <w:tcPr>
            <w:tcW w:w="410" w:type="pct"/>
            <w:tcBorders>
              <w:top w:val="nil"/>
              <w:left w:val="nil"/>
              <w:bottom w:val="single" w:sz="4" w:space="0" w:color="auto"/>
              <w:right w:val="single" w:sz="4" w:space="0" w:color="auto"/>
            </w:tcBorders>
            <w:shd w:val="clear" w:color="auto" w:fill="auto"/>
            <w:vAlign w:val="center"/>
            <w:hideMark/>
          </w:tcPr>
          <w:p w14:paraId="7CAF71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3A362A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DE7CF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01704</w:t>
            </w:r>
          </w:p>
        </w:tc>
        <w:tc>
          <w:tcPr>
            <w:tcW w:w="757" w:type="pct"/>
            <w:tcBorders>
              <w:top w:val="nil"/>
              <w:left w:val="nil"/>
              <w:bottom w:val="single" w:sz="4" w:space="0" w:color="auto"/>
              <w:right w:val="single" w:sz="4" w:space="0" w:color="auto"/>
            </w:tcBorders>
            <w:shd w:val="clear" w:color="auto" w:fill="auto"/>
            <w:vAlign w:val="center"/>
            <w:hideMark/>
          </w:tcPr>
          <w:p w14:paraId="5116AF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Lentilles, sèches</w:t>
            </w:r>
          </w:p>
        </w:tc>
        <w:tc>
          <w:tcPr>
            <w:tcW w:w="753" w:type="pct"/>
            <w:tcBorders>
              <w:top w:val="nil"/>
              <w:left w:val="nil"/>
              <w:bottom w:val="single" w:sz="4" w:space="0" w:color="auto"/>
              <w:right w:val="single" w:sz="4" w:space="0" w:color="auto"/>
            </w:tcBorders>
            <w:shd w:val="clear" w:color="auto" w:fill="auto"/>
            <w:vAlign w:val="center"/>
            <w:hideMark/>
          </w:tcPr>
          <w:p w14:paraId="6E4C67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41E60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C7232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40A9A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5D4FD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4,867</w:t>
            </w:r>
          </w:p>
        </w:tc>
        <w:tc>
          <w:tcPr>
            <w:tcW w:w="410" w:type="pct"/>
            <w:tcBorders>
              <w:top w:val="nil"/>
              <w:left w:val="nil"/>
              <w:bottom w:val="single" w:sz="4" w:space="0" w:color="auto"/>
              <w:right w:val="single" w:sz="4" w:space="0" w:color="auto"/>
            </w:tcBorders>
            <w:shd w:val="clear" w:color="auto" w:fill="auto"/>
            <w:vAlign w:val="center"/>
            <w:hideMark/>
          </w:tcPr>
          <w:p w14:paraId="571AA1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71A0FC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E0C4B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01705</w:t>
            </w:r>
          </w:p>
        </w:tc>
        <w:tc>
          <w:tcPr>
            <w:tcW w:w="757" w:type="pct"/>
            <w:tcBorders>
              <w:top w:val="nil"/>
              <w:left w:val="nil"/>
              <w:bottom w:val="single" w:sz="4" w:space="0" w:color="auto"/>
              <w:right w:val="single" w:sz="4" w:space="0" w:color="auto"/>
            </w:tcBorders>
            <w:shd w:val="clear" w:color="auto" w:fill="auto"/>
            <w:vAlign w:val="center"/>
            <w:hideMark/>
          </w:tcPr>
          <w:p w14:paraId="58CB8F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Petits pois secs</w:t>
            </w:r>
          </w:p>
        </w:tc>
        <w:tc>
          <w:tcPr>
            <w:tcW w:w="753" w:type="pct"/>
            <w:tcBorders>
              <w:top w:val="nil"/>
              <w:left w:val="nil"/>
              <w:bottom w:val="single" w:sz="4" w:space="0" w:color="auto"/>
              <w:right w:val="single" w:sz="4" w:space="0" w:color="auto"/>
            </w:tcBorders>
            <w:shd w:val="clear" w:color="auto" w:fill="auto"/>
            <w:vAlign w:val="center"/>
            <w:hideMark/>
          </w:tcPr>
          <w:p w14:paraId="1441D8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D28A2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AE430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0,078</w:t>
            </w:r>
          </w:p>
        </w:tc>
        <w:tc>
          <w:tcPr>
            <w:tcW w:w="551" w:type="pct"/>
            <w:tcBorders>
              <w:top w:val="nil"/>
              <w:left w:val="nil"/>
              <w:bottom w:val="single" w:sz="4" w:space="0" w:color="auto"/>
              <w:right w:val="single" w:sz="4" w:space="0" w:color="auto"/>
            </w:tcBorders>
            <w:shd w:val="clear" w:color="auto" w:fill="auto"/>
            <w:vAlign w:val="center"/>
            <w:hideMark/>
          </w:tcPr>
          <w:p w14:paraId="7F2C8A7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AC87F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69,82</w:t>
            </w:r>
          </w:p>
        </w:tc>
        <w:tc>
          <w:tcPr>
            <w:tcW w:w="410" w:type="pct"/>
            <w:tcBorders>
              <w:top w:val="nil"/>
              <w:left w:val="nil"/>
              <w:bottom w:val="single" w:sz="4" w:space="0" w:color="auto"/>
              <w:right w:val="single" w:sz="4" w:space="0" w:color="auto"/>
            </w:tcBorders>
            <w:shd w:val="clear" w:color="auto" w:fill="auto"/>
            <w:vAlign w:val="center"/>
            <w:hideMark/>
          </w:tcPr>
          <w:p w14:paraId="28BDDE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9B7B0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DDD32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01707</w:t>
            </w:r>
          </w:p>
        </w:tc>
        <w:tc>
          <w:tcPr>
            <w:tcW w:w="757" w:type="pct"/>
            <w:tcBorders>
              <w:top w:val="nil"/>
              <w:left w:val="nil"/>
              <w:bottom w:val="single" w:sz="4" w:space="0" w:color="auto"/>
              <w:right w:val="single" w:sz="4" w:space="0" w:color="auto"/>
            </w:tcBorders>
            <w:shd w:val="clear" w:color="auto" w:fill="auto"/>
            <w:vAlign w:val="center"/>
            <w:hideMark/>
          </w:tcPr>
          <w:p w14:paraId="09F271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Pois cajan, secs</w:t>
            </w:r>
          </w:p>
        </w:tc>
        <w:tc>
          <w:tcPr>
            <w:tcW w:w="753" w:type="pct"/>
            <w:tcBorders>
              <w:top w:val="nil"/>
              <w:left w:val="nil"/>
              <w:bottom w:val="single" w:sz="4" w:space="0" w:color="auto"/>
              <w:right w:val="single" w:sz="4" w:space="0" w:color="auto"/>
            </w:tcBorders>
            <w:shd w:val="clear" w:color="auto" w:fill="auto"/>
            <w:vAlign w:val="center"/>
            <w:hideMark/>
          </w:tcPr>
          <w:p w14:paraId="34EEDC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A8701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8477D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9B944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37D2A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0,04</w:t>
            </w:r>
          </w:p>
        </w:tc>
        <w:tc>
          <w:tcPr>
            <w:tcW w:w="410" w:type="pct"/>
            <w:tcBorders>
              <w:top w:val="nil"/>
              <w:left w:val="nil"/>
              <w:bottom w:val="single" w:sz="4" w:space="0" w:color="auto"/>
              <w:right w:val="single" w:sz="4" w:space="0" w:color="auto"/>
            </w:tcBorders>
            <w:shd w:val="clear" w:color="auto" w:fill="auto"/>
            <w:vAlign w:val="center"/>
            <w:hideMark/>
          </w:tcPr>
          <w:p w14:paraId="33E051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6F80C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ACB41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01709.90</w:t>
            </w:r>
          </w:p>
        </w:tc>
        <w:tc>
          <w:tcPr>
            <w:tcW w:w="757" w:type="pct"/>
            <w:tcBorders>
              <w:top w:val="nil"/>
              <w:left w:val="nil"/>
              <w:bottom w:val="single" w:sz="4" w:space="0" w:color="auto"/>
              <w:right w:val="single" w:sz="4" w:space="0" w:color="auto"/>
            </w:tcBorders>
            <w:shd w:val="clear" w:color="auto" w:fill="auto"/>
            <w:vAlign w:val="center"/>
            <w:hideMark/>
          </w:tcPr>
          <w:p w14:paraId="729573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légumineuses n.c.a.</w:t>
            </w:r>
          </w:p>
        </w:tc>
        <w:tc>
          <w:tcPr>
            <w:tcW w:w="753" w:type="pct"/>
            <w:tcBorders>
              <w:top w:val="nil"/>
              <w:left w:val="nil"/>
              <w:bottom w:val="single" w:sz="4" w:space="0" w:color="auto"/>
              <w:right w:val="single" w:sz="4" w:space="0" w:color="auto"/>
            </w:tcBorders>
            <w:shd w:val="clear" w:color="auto" w:fill="auto"/>
            <w:vAlign w:val="center"/>
            <w:hideMark/>
          </w:tcPr>
          <w:p w14:paraId="6A7817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C2A33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9F6A5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0,62</w:t>
            </w:r>
          </w:p>
        </w:tc>
        <w:tc>
          <w:tcPr>
            <w:tcW w:w="551" w:type="pct"/>
            <w:tcBorders>
              <w:top w:val="nil"/>
              <w:left w:val="nil"/>
              <w:bottom w:val="single" w:sz="4" w:space="0" w:color="auto"/>
              <w:right w:val="single" w:sz="4" w:space="0" w:color="auto"/>
            </w:tcBorders>
            <w:shd w:val="clear" w:color="auto" w:fill="auto"/>
            <w:vAlign w:val="center"/>
            <w:hideMark/>
          </w:tcPr>
          <w:p w14:paraId="263A65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95861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1011,636</w:t>
            </w:r>
          </w:p>
        </w:tc>
        <w:tc>
          <w:tcPr>
            <w:tcW w:w="410" w:type="pct"/>
            <w:tcBorders>
              <w:top w:val="nil"/>
              <w:left w:val="nil"/>
              <w:bottom w:val="single" w:sz="4" w:space="0" w:color="auto"/>
              <w:right w:val="single" w:sz="4" w:space="0" w:color="auto"/>
            </w:tcBorders>
            <w:shd w:val="clear" w:color="auto" w:fill="auto"/>
            <w:vAlign w:val="center"/>
            <w:hideMark/>
          </w:tcPr>
          <w:p w14:paraId="3EA9A0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B867FF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AD08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01801</w:t>
            </w:r>
          </w:p>
        </w:tc>
        <w:tc>
          <w:tcPr>
            <w:tcW w:w="757" w:type="pct"/>
            <w:tcBorders>
              <w:top w:val="nil"/>
              <w:left w:val="nil"/>
              <w:bottom w:val="single" w:sz="4" w:space="0" w:color="auto"/>
              <w:right w:val="single" w:sz="4" w:space="0" w:color="auto"/>
            </w:tcBorders>
            <w:shd w:val="clear" w:color="auto" w:fill="auto"/>
            <w:vAlign w:val="center"/>
            <w:hideMark/>
          </w:tcPr>
          <w:p w14:paraId="05232A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Betterave à sucre</w:t>
            </w:r>
          </w:p>
        </w:tc>
        <w:tc>
          <w:tcPr>
            <w:tcW w:w="753" w:type="pct"/>
            <w:tcBorders>
              <w:top w:val="nil"/>
              <w:left w:val="nil"/>
              <w:bottom w:val="single" w:sz="4" w:space="0" w:color="auto"/>
              <w:right w:val="single" w:sz="4" w:space="0" w:color="auto"/>
            </w:tcBorders>
            <w:shd w:val="clear" w:color="auto" w:fill="auto"/>
            <w:vAlign w:val="center"/>
            <w:hideMark/>
          </w:tcPr>
          <w:p w14:paraId="311190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9DB1B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5CDB6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w:t>
            </w:r>
          </w:p>
        </w:tc>
        <w:tc>
          <w:tcPr>
            <w:tcW w:w="551" w:type="pct"/>
            <w:tcBorders>
              <w:top w:val="nil"/>
              <w:left w:val="nil"/>
              <w:bottom w:val="single" w:sz="4" w:space="0" w:color="auto"/>
              <w:right w:val="single" w:sz="4" w:space="0" w:color="auto"/>
            </w:tcBorders>
            <w:shd w:val="clear" w:color="auto" w:fill="auto"/>
            <w:vAlign w:val="center"/>
            <w:hideMark/>
          </w:tcPr>
          <w:p w14:paraId="2FE1A3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E4E3D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A94DA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A73B9E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1E87D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01919.96</w:t>
            </w:r>
          </w:p>
        </w:tc>
        <w:tc>
          <w:tcPr>
            <w:tcW w:w="757" w:type="pct"/>
            <w:tcBorders>
              <w:top w:val="nil"/>
              <w:left w:val="nil"/>
              <w:bottom w:val="single" w:sz="4" w:space="0" w:color="auto"/>
              <w:right w:val="single" w:sz="4" w:space="0" w:color="auto"/>
            </w:tcBorders>
            <w:shd w:val="clear" w:color="auto" w:fill="auto"/>
            <w:vAlign w:val="center"/>
            <w:hideMark/>
          </w:tcPr>
          <w:p w14:paraId="5F2DFA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produits fourragers, n.c.a.</w:t>
            </w:r>
          </w:p>
        </w:tc>
        <w:tc>
          <w:tcPr>
            <w:tcW w:w="753" w:type="pct"/>
            <w:tcBorders>
              <w:top w:val="nil"/>
              <w:left w:val="nil"/>
              <w:bottom w:val="single" w:sz="4" w:space="0" w:color="auto"/>
              <w:right w:val="single" w:sz="4" w:space="0" w:color="auto"/>
            </w:tcBorders>
            <w:shd w:val="clear" w:color="auto" w:fill="auto"/>
            <w:vAlign w:val="center"/>
            <w:hideMark/>
          </w:tcPr>
          <w:p w14:paraId="01F3F8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79CD1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6154D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363,788</w:t>
            </w:r>
          </w:p>
        </w:tc>
        <w:tc>
          <w:tcPr>
            <w:tcW w:w="551" w:type="pct"/>
            <w:tcBorders>
              <w:top w:val="nil"/>
              <w:left w:val="nil"/>
              <w:bottom w:val="single" w:sz="4" w:space="0" w:color="auto"/>
              <w:right w:val="single" w:sz="4" w:space="0" w:color="auto"/>
            </w:tcBorders>
            <w:shd w:val="clear" w:color="auto" w:fill="auto"/>
            <w:vAlign w:val="center"/>
            <w:hideMark/>
          </w:tcPr>
          <w:p w14:paraId="1A4A83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B014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0,702</w:t>
            </w:r>
          </w:p>
        </w:tc>
        <w:tc>
          <w:tcPr>
            <w:tcW w:w="410" w:type="pct"/>
            <w:tcBorders>
              <w:top w:val="nil"/>
              <w:left w:val="nil"/>
              <w:bottom w:val="single" w:sz="4" w:space="0" w:color="auto"/>
              <w:right w:val="single" w:sz="4" w:space="0" w:color="auto"/>
            </w:tcBorders>
            <w:shd w:val="clear" w:color="auto" w:fill="auto"/>
            <w:vAlign w:val="center"/>
            <w:hideMark/>
          </w:tcPr>
          <w:p w14:paraId="791F8D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38FE05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4B01F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01921.02</w:t>
            </w:r>
          </w:p>
        </w:tc>
        <w:tc>
          <w:tcPr>
            <w:tcW w:w="757" w:type="pct"/>
            <w:tcBorders>
              <w:top w:val="nil"/>
              <w:left w:val="nil"/>
              <w:bottom w:val="single" w:sz="4" w:space="0" w:color="auto"/>
              <w:right w:val="single" w:sz="4" w:space="0" w:color="auto"/>
            </w:tcBorders>
            <w:shd w:val="clear" w:color="auto" w:fill="auto"/>
            <w:vAlign w:val="center"/>
            <w:hideMark/>
          </w:tcPr>
          <w:p w14:paraId="03C299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Peluche de coton, égrené</w:t>
            </w:r>
          </w:p>
        </w:tc>
        <w:tc>
          <w:tcPr>
            <w:tcW w:w="753" w:type="pct"/>
            <w:tcBorders>
              <w:top w:val="nil"/>
              <w:left w:val="nil"/>
              <w:bottom w:val="single" w:sz="4" w:space="0" w:color="auto"/>
              <w:right w:val="single" w:sz="4" w:space="0" w:color="auto"/>
            </w:tcBorders>
            <w:shd w:val="clear" w:color="auto" w:fill="auto"/>
            <w:vAlign w:val="center"/>
            <w:hideMark/>
          </w:tcPr>
          <w:p w14:paraId="5B87C3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25A62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08E9D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A4ACC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2A38B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0,725</w:t>
            </w:r>
          </w:p>
        </w:tc>
        <w:tc>
          <w:tcPr>
            <w:tcW w:w="410" w:type="pct"/>
            <w:tcBorders>
              <w:top w:val="nil"/>
              <w:left w:val="nil"/>
              <w:bottom w:val="single" w:sz="4" w:space="0" w:color="auto"/>
              <w:right w:val="single" w:sz="4" w:space="0" w:color="auto"/>
            </w:tcBorders>
            <w:shd w:val="clear" w:color="auto" w:fill="auto"/>
            <w:vAlign w:val="center"/>
            <w:hideMark/>
          </w:tcPr>
          <w:p w14:paraId="572939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B4DDA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19DFE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01922.01</w:t>
            </w:r>
          </w:p>
        </w:tc>
        <w:tc>
          <w:tcPr>
            <w:tcW w:w="757" w:type="pct"/>
            <w:tcBorders>
              <w:top w:val="nil"/>
              <w:left w:val="nil"/>
              <w:bottom w:val="single" w:sz="4" w:space="0" w:color="auto"/>
              <w:right w:val="single" w:sz="4" w:space="0" w:color="auto"/>
            </w:tcBorders>
            <w:shd w:val="clear" w:color="auto" w:fill="auto"/>
            <w:vAlign w:val="center"/>
            <w:hideMark/>
          </w:tcPr>
          <w:p w14:paraId="454814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Jute, brut ou roui</w:t>
            </w:r>
          </w:p>
        </w:tc>
        <w:tc>
          <w:tcPr>
            <w:tcW w:w="753" w:type="pct"/>
            <w:tcBorders>
              <w:top w:val="nil"/>
              <w:left w:val="nil"/>
              <w:bottom w:val="single" w:sz="4" w:space="0" w:color="auto"/>
              <w:right w:val="single" w:sz="4" w:space="0" w:color="auto"/>
            </w:tcBorders>
            <w:shd w:val="clear" w:color="auto" w:fill="auto"/>
            <w:vAlign w:val="center"/>
            <w:hideMark/>
          </w:tcPr>
          <w:p w14:paraId="794431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828F3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60A76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1,9</w:t>
            </w:r>
          </w:p>
        </w:tc>
        <w:tc>
          <w:tcPr>
            <w:tcW w:w="551" w:type="pct"/>
            <w:tcBorders>
              <w:top w:val="nil"/>
              <w:left w:val="nil"/>
              <w:bottom w:val="single" w:sz="4" w:space="0" w:color="auto"/>
              <w:right w:val="single" w:sz="4" w:space="0" w:color="auto"/>
            </w:tcBorders>
            <w:shd w:val="clear" w:color="auto" w:fill="auto"/>
            <w:vAlign w:val="center"/>
            <w:hideMark/>
          </w:tcPr>
          <w:p w14:paraId="3A65DA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069DA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51,6</w:t>
            </w:r>
          </w:p>
        </w:tc>
        <w:tc>
          <w:tcPr>
            <w:tcW w:w="410" w:type="pct"/>
            <w:tcBorders>
              <w:top w:val="nil"/>
              <w:left w:val="nil"/>
              <w:bottom w:val="single" w:sz="4" w:space="0" w:color="auto"/>
              <w:right w:val="single" w:sz="4" w:space="0" w:color="auto"/>
            </w:tcBorders>
            <w:shd w:val="clear" w:color="auto" w:fill="auto"/>
            <w:vAlign w:val="center"/>
            <w:hideMark/>
          </w:tcPr>
          <w:p w14:paraId="280123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92CC7E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BA71E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01922.02</w:t>
            </w:r>
          </w:p>
        </w:tc>
        <w:tc>
          <w:tcPr>
            <w:tcW w:w="757" w:type="pct"/>
            <w:tcBorders>
              <w:top w:val="nil"/>
              <w:left w:val="nil"/>
              <w:bottom w:val="single" w:sz="4" w:space="0" w:color="auto"/>
              <w:right w:val="single" w:sz="4" w:space="0" w:color="auto"/>
            </w:tcBorders>
            <w:shd w:val="clear" w:color="auto" w:fill="auto"/>
            <w:vAlign w:val="center"/>
            <w:hideMark/>
          </w:tcPr>
          <w:p w14:paraId="255C9D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Kénaf et autres fibres textiles libériennes, brutes ou rouies</w:t>
            </w:r>
          </w:p>
        </w:tc>
        <w:tc>
          <w:tcPr>
            <w:tcW w:w="753" w:type="pct"/>
            <w:tcBorders>
              <w:top w:val="nil"/>
              <w:left w:val="nil"/>
              <w:bottom w:val="single" w:sz="4" w:space="0" w:color="auto"/>
              <w:right w:val="single" w:sz="4" w:space="0" w:color="auto"/>
            </w:tcBorders>
            <w:shd w:val="clear" w:color="auto" w:fill="auto"/>
            <w:vAlign w:val="center"/>
            <w:hideMark/>
          </w:tcPr>
          <w:p w14:paraId="6D22D0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BB339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5C10C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27,405</w:t>
            </w:r>
          </w:p>
        </w:tc>
        <w:tc>
          <w:tcPr>
            <w:tcW w:w="551" w:type="pct"/>
            <w:tcBorders>
              <w:top w:val="nil"/>
              <w:left w:val="nil"/>
              <w:bottom w:val="single" w:sz="4" w:space="0" w:color="auto"/>
              <w:right w:val="single" w:sz="4" w:space="0" w:color="auto"/>
            </w:tcBorders>
            <w:shd w:val="clear" w:color="auto" w:fill="auto"/>
            <w:vAlign w:val="center"/>
            <w:hideMark/>
          </w:tcPr>
          <w:p w14:paraId="6A0518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07A1A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80,2</w:t>
            </w:r>
          </w:p>
        </w:tc>
        <w:tc>
          <w:tcPr>
            <w:tcW w:w="410" w:type="pct"/>
            <w:tcBorders>
              <w:top w:val="nil"/>
              <w:left w:val="nil"/>
              <w:bottom w:val="single" w:sz="4" w:space="0" w:color="auto"/>
              <w:right w:val="single" w:sz="4" w:space="0" w:color="auto"/>
            </w:tcBorders>
            <w:shd w:val="clear" w:color="auto" w:fill="auto"/>
            <w:vAlign w:val="center"/>
            <w:hideMark/>
          </w:tcPr>
          <w:p w14:paraId="474FBD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1A6BC1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5FCCC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01929.01</w:t>
            </w:r>
          </w:p>
        </w:tc>
        <w:tc>
          <w:tcPr>
            <w:tcW w:w="757" w:type="pct"/>
            <w:tcBorders>
              <w:top w:val="nil"/>
              <w:left w:val="nil"/>
              <w:bottom w:val="single" w:sz="4" w:space="0" w:color="auto"/>
              <w:right w:val="single" w:sz="4" w:space="0" w:color="auto"/>
            </w:tcBorders>
            <w:shd w:val="clear" w:color="auto" w:fill="auto"/>
            <w:vAlign w:val="center"/>
            <w:hideMark/>
          </w:tcPr>
          <w:p w14:paraId="6E3A07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Lin, brut ou roui</w:t>
            </w:r>
          </w:p>
        </w:tc>
        <w:tc>
          <w:tcPr>
            <w:tcW w:w="753" w:type="pct"/>
            <w:tcBorders>
              <w:top w:val="nil"/>
              <w:left w:val="nil"/>
              <w:bottom w:val="single" w:sz="4" w:space="0" w:color="auto"/>
              <w:right w:val="single" w:sz="4" w:space="0" w:color="auto"/>
            </w:tcBorders>
            <w:shd w:val="clear" w:color="auto" w:fill="auto"/>
            <w:vAlign w:val="center"/>
            <w:hideMark/>
          </w:tcPr>
          <w:p w14:paraId="4339A8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6097E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55117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4891,99</w:t>
            </w:r>
          </w:p>
        </w:tc>
        <w:tc>
          <w:tcPr>
            <w:tcW w:w="551" w:type="pct"/>
            <w:tcBorders>
              <w:top w:val="nil"/>
              <w:left w:val="nil"/>
              <w:bottom w:val="single" w:sz="4" w:space="0" w:color="auto"/>
              <w:right w:val="single" w:sz="4" w:space="0" w:color="auto"/>
            </w:tcBorders>
            <w:shd w:val="clear" w:color="auto" w:fill="auto"/>
            <w:vAlign w:val="center"/>
            <w:hideMark/>
          </w:tcPr>
          <w:p w14:paraId="1306D0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76B01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F26E1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4E76A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8A22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01929.02</w:t>
            </w:r>
          </w:p>
        </w:tc>
        <w:tc>
          <w:tcPr>
            <w:tcW w:w="757" w:type="pct"/>
            <w:tcBorders>
              <w:top w:val="nil"/>
              <w:left w:val="nil"/>
              <w:bottom w:val="single" w:sz="4" w:space="0" w:color="auto"/>
              <w:right w:val="single" w:sz="4" w:space="0" w:color="auto"/>
            </w:tcBorders>
            <w:shd w:val="clear" w:color="auto" w:fill="auto"/>
            <w:vAlign w:val="center"/>
            <w:hideMark/>
          </w:tcPr>
          <w:p w14:paraId="7256D3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Chanvre véritable, brut ou roui</w:t>
            </w:r>
          </w:p>
        </w:tc>
        <w:tc>
          <w:tcPr>
            <w:tcW w:w="753" w:type="pct"/>
            <w:tcBorders>
              <w:top w:val="nil"/>
              <w:left w:val="nil"/>
              <w:bottom w:val="single" w:sz="4" w:space="0" w:color="auto"/>
              <w:right w:val="single" w:sz="4" w:space="0" w:color="auto"/>
            </w:tcBorders>
            <w:shd w:val="clear" w:color="auto" w:fill="auto"/>
            <w:vAlign w:val="center"/>
            <w:hideMark/>
          </w:tcPr>
          <w:p w14:paraId="07EEC5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E1D71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AAAC0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3A763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7A631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0,136</w:t>
            </w:r>
          </w:p>
        </w:tc>
        <w:tc>
          <w:tcPr>
            <w:tcW w:w="410" w:type="pct"/>
            <w:tcBorders>
              <w:top w:val="nil"/>
              <w:left w:val="nil"/>
              <w:bottom w:val="single" w:sz="4" w:space="0" w:color="auto"/>
              <w:right w:val="single" w:sz="4" w:space="0" w:color="auto"/>
            </w:tcBorders>
            <w:shd w:val="clear" w:color="auto" w:fill="auto"/>
            <w:vAlign w:val="center"/>
            <w:hideMark/>
          </w:tcPr>
          <w:p w14:paraId="4DB907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21A52C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32B7F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01929.05</w:t>
            </w:r>
          </w:p>
        </w:tc>
        <w:tc>
          <w:tcPr>
            <w:tcW w:w="757" w:type="pct"/>
            <w:tcBorders>
              <w:top w:val="nil"/>
              <w:left w:val="nil"/>
              <w:bottom w:val="single" w:sz="4" w:space="0" w:color="auto"/>
              <w:right w:val="single" w:sz="4" w:space="0" w:color="auto"/>
            </w:tcBorders>
            <w:shd w:val="clear" w:color="auto" w:fill="auto"/>
            <w:vAlign w:val="center"/>
            <w:hideMark/>
          </w:tcPr>
          <w:p w14:paraId="26B3E6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Sisal, cru</w:t>
            </w:r>
          </w:p>
        </w:tc>
        <w:tc>
          <w:tcPr>
            <w:tcW w:w="753" w:type="pct"/>
            <w:tcBorders>
              <w:top w:val="nil"/>
              <w:left w:val="nil"/>
              <w:bottom w:val="single" w:sz="4" w:space="0" w:color="auto"/>
              <w:right w:val="single" w:sz="4" w:space="0" w:color="auto"/>
            </w:tcBorders>
            <w:shd w:val="clear" w:color="auto" w:fill="auto"/>
            <w:vAlign w:val="center"/>
            <w:hideMark/>
          </w:tcPr>
          <w:p w14:paraId="5EA4BC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0CF5D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E3167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3,55</w:t>
            </w:r>
          </w:p>
        </w:tc>
        <w:tc>
          <w:tcPr>
            <w:tcW w:w="551" w:type="pct"/>
            <w:tcBorders>
              <w:top w:val="nil"/>
              <w:left w:val="nil"/>
              <w:bottom w:val="single" w:sz="4" w:space="0" w:color="auto"/>
              <w:right w:val="single" w:sz="4" w:space="0" w:color="auto"/>
            </w:tcBorders>
            <w:shd w:val="clear" w:color="auto" w:fill="auto"/>
            <w:vAlign w:val="center"/>
            <w:hideMark/>
          </w:tcPr>
          <w:p w14:paraId="286736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8F8F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08A3B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A34BEA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6E77B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01929.08</w:t>
            </w:r>
          </w:p>
        </w:tc>
        <w:tc>
          <w:tcPr>
            <w:tcW w:w="757" w:type="pct"/>
            <w:tcBorders>
              <w:top w:val="nil"/>
              <w:left w:val="nil"/>
              <w:bottom w:val="single" w:sz="4" w:space="0" w:color="auto"/>
              <w:right w:val="single" w:sz="4" w:space="0" w:color="auto"/>
            </w:tcBorders>
            <w:shd w:val="clear" w:color="auto" w:fill="auto"/>
            <w:vAlign w:val="center"/>
            <w:hideMark/>
          </w:tcPr>
          <w:p w14:paraId="597904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Coco, cru</w:t>
            </w:r>
          </w:p>
        </w:tc>
        <w:tc>
          <w:tcPr>
            <w:tcW w:w="753" w:type="pct"/>
            <w:tcBorders>
              <w:top w:val="nil"/>
              <w:left w:val="nil"/>
              <w:bottom w:val="single" w:sz="4" w:space="0" w:color="auto"/>
              <w:right w:val="single" w:sz="4" w:space="0" w:color="auto"/>
            </w:tcBorders>
            <w:shd w:val="clear" w:color="auto" w:fill="auto"/>
            <w:vAlign w:val="center"/>
            <w:hideMark/>
          </w:tcPr>
          <w:p w14:paraId="12BF2A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AC2DD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0B8D5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255,752</w:t>
            </w:r>
          </w:p>
        </w:tc>
        <w:tc>
          <w:tcPr>
            <w:tcW w:w="551" w:type="pct"/>
            <w:tcBorders>
              <w:top w:val="nil"/>
              <w:left w:val="nil"/>
              <w:bottom w:val="single" w:sz="4" w:space="0" w:color="auto"/>
              <w:right w:val="single" w:sz="4" w:space="0" w:color="auto"/>
            </w:tcBorders>
            <w:shd w:val="clear" w:color="auto" w:fill="auto"/>
            <w:vAlign w:val="center"/>
            <w:hideMark/>
          </w:tcPr>
          <w:p w14:paraId="3DE3E4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AB44C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1E06F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019215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4822D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01929.90</w:t>
            </w:r>
          </w:p>
        </w:tc>
        <w:tc>
          <w:tcPr>
            <w:tcW w:w="757" w:type="pct"/>
            <w:tcBorders>
              <w:top w:val="nil"/>
              <w:left w:val="nil"/>
              <w:bottom w:val="single" w:sz="4" w:space="0" w:color="auto"/>
              <w:right w:val="single" w:sz="4" w:space="0" w:color="auto"/>
            </w:tcBorders>
            <w:shd w:val="clear" w:color="auto" w:fill="auto"/>
            <w:vAlign w:val="center"/>
            <w:hideMark/>
          </w:tcPr>
          <w:p w14:paraId="6118BA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plantes à fibres, brutes, n.c.a.</w:t>
            </w:r>
          </w:p>
        </w:tc>
        <w:tc>
          <w:tcPr>
            <w:tcW w:w="753" w:type="pct"/>
            <w:tcBorders>
              <w:top w:val="nil"/>
              <w:left w:val="nil"/>
              <w:bottom w:val="single" w:sz="4" w:space="0" w:color="auto"/>
              <w:right w:val="single" w:sz="4" w:space="0" w:color="auto"/>
            </w:tcBorders>
            <w:shd w:val="clear" w:color="auto" w:fill="auto"/>
            <w:vAlign w:val="center"/>
            <w:hideMark/>
          </w:tcPr>
          <w:p w14:paraId="0CAC3E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6F5C7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DF3AA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344,04</w:t>
            </w:r>
          </w:p>
        </w:tc>
        <w:tc>
          <w:tcPr>
            <w:tcW w:w="551" w:type="pct"/>
            <w:tcBorders>
              <w:top w:val="nil"/>
              <w:left w:val="nil"/>
              <w:bottom w:val="single" w:sz="4" w:space="0" w:color="auto"/>
              <w:right w:val="single" w:sz="4" w:space="0" w:color="auto"/>
            </w:tcBorders>
            <w:shd w:val="clear" w:color="auto" w:fill="auto"/>
            <w:vAlign w:val="center"/>
            <w:hideMark/>
          </w:tcPr>
          <w:p w14:paraId="67EB8B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24DED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26,316</w:t>
            </w:r>
          </w:p>
        </w:tc>
        <w:tc>
          <w:tcPr>
            <w:tcW w:w="410" w:type="pct"/>
            <w:tcBorders>
              <w:top w:val="nil"/>
              <w:left w:val="nil"/>
              <w:bottom w:val="single" w:sz="4" w:space="0" w:color="auto"/>
              <w:right w:val="single" w:sz="4" w:space="0" w:color="auto"/>
            </w:tcBorders>
            <w:shd w:val="clear" w:color="auto" w:fill="auto"/>
            <w:vAlign w:val="center"/>
            <w:hideMark/>
          </w:tcPr>
          <w:p w14:paraId="12A070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91F048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F2100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01950.01</w:t>
            </w:r>
          </w:p>
        </w:tc>
        <w:tc>
          <w:tcPr>
            <w:tcW w:w="757" w:type="pct"/>
            <w:tcBorders>
              <w:top w:val="nil"/>
              <w:left w:val="nil"/>
              <w:bottom w:val="single" w:sz="4" w:space="0" w:color="auto"/>
              <w:right w:val="single" w:sz="4" w:space="0" w:color="auto"/>
            </w:tcBorders>
            <w:shd w:val="clear" w:color="auto" w:fill="auto"/>
            <w:vAlign w:val="center"/>
            <w:hideMark/>
          </w:tcPr>
          <w:p w14:paraId="4017CF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Caoutchouc naturel sous formes primaires</w:t>
            </w:r>
          </w:p>
        </w:tc>
        <w:tc>
          <w:tcPr>
            <w:tcW w:w="753" w:type="pct"/>
            <w:tcBorders>
              <w:top w:val="nil"/>
              <w:left w:val="nil"/>
              <w:bottom w:val="single" w:sz="4" w:space="0" w:color="auto"/>
              <w:right w:val="single" w:sz="4" w:space="0" w:color="auto"/>
            </w:tcBorders>
            <w:shd w:val="clear" w:color="auto" w:fill="auto"/>
            <w:vAlign w:val="center"/>
            <w:hideMark/>
          </w:tcPr>
          <w:p w14:paraId="6C9325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41E24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5FCD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D4C8C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CB429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w:t>
            </w:r>
          </w:p>
        </w:tc>
        <w:tc>
          <w:tcPr>
            <w:tcW w:w="410" w:type="pct"/>
            <w:tcBorders>
              <w:top w:val="nil"/>
              <w:left w:val="nil"/>
              <w:bottom w:val="single" w:sz="4" w:space="0" w:color="auto"/>
              <w:right w:val="single" w:sz="4" w:space="0" w:color="auto"/>
            </w:tcBorders>
            <w:shd w:val="clear" w:color="auto" w:fill="auto"/>
            <w:vAlign w:val="center"/>
            <w:hideMark/>
          </w:tcPr>
          <w:p w14:paraId="6699E6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7E2534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5FD051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01950.02</w:t>
            </w:r>
          </w:p>
        </w:tc>
        <w:tc>
          <w:tcPr>
            <w:tcW w:w="757" w:type="pct"/>
            <w:tcBorders>
              <w:top w:val="nil"/>
              <w:left w:val="nil"/>
              <w:bottom w:val="single" w:sz="4" w:space="0" w:color="auto"/>
              <w:right w:val="single" w:sz="4" w:space="0" w:color="auto"/>
            </w:tcBorders>
            <w:shd w:val="clear" w:color="auto" w:fill="auto"/>
            <w:vAlign w:val="center"/>
            <w:hideMark/>
          </w:tcPr>
          <w:p w14:paraId="06B8DB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Caoutchouc naturel sous d'autres formes</w:t>
            </w:r>
          </w:p>
        </w:tc>
        <w:tc>
          <w:tcPr>
            <w:tcW w:w="753" w:type="pct"/>
            <w:tcBorders>
              <w:top w:val="nil"/>
              <w:left w:val="nil"/>
              <w:bottom w:val="single" w:sz="4" w:space="0" w:color="auto"/>
              <w:right w:val="single" w:sz="4" w:space="0" w:color="auto"/>
            </w:tcBorders>
            <w:shd w:val="clear" w:color="auto" w:fill="auto"/>
            <w:vAlign w:val="center"/>
            <w:hideMark/>
          </w:tcPr>
          <w:p w14:paraId="7CC04A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7FF43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6C295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1E1FD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5D341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0,05</w:t>
            </w:r>
          </w:p>
        </w:tc>
        <w:tc>
          <w:tcPr>
            <w:tcW w:w="410" w:type="pct"/>
            <w:tcBorders>
              <w:top w:val="nil"/>
              <w:left w:val="nil"/>
              <w:bottom w:val="single" w:sz="4" w:space="0" w:color="auto"/>
              <w:right w:val="single" w:sz="4" w:space="0" w:color="auto"/>
            </w:tcBorders>
            <w:shd w:val="clear" w:color="auto" w:fill="auto"/>
            <w:vAlign w:val="center"/>
            <w:hideMark/>
          </w:tcPr>
          <w:p w14:paraId="648A47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2F224B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A16C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01970</w:t>
            </w:r>
          </w:p>
        </w:tc>
        <w:tc>
          <w:tcPr>
            <w:tcW w:w="757" w:type="pct"/>
            <w:tcBorders>
              <w:top w:val="nil"/>
              <w:left w:val="nil"/>
              <w:bottom w:val="single" w:sz="4" w:space="0" w:color="auto"/>
              <w:right w:val="single" w:sz="4" w:space="0" w:color="auto"/>
            </w:tcBorders>
            <w:shd w:val="clear" w:color="auto" w:fill="auto"/>
            <w:vAlign w:val="center"/>
            <w:hideMark/>
          </w:tcPr>
          <w:p w14:paraId="3BDB0C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Tabac non manufacturé</w:t>
            </w:r>
          </w:p>
        </w:tc>
        <w:tc>
          <w:tcPr>
            <w:tcW w:w="753" w:type="pct"/>
            <w:tcBorders>
              <w:top w:val="nil"/>
              <w:left w:val="nil"/>
              <w:bottom w:val="single" w:sz="4" w:space="0" w:color="auto"/>
              <w:right w:val="single" w:sz="4" w:space="0" w:color="auto"/>
            </w:tcBorders>
            <w:shd w:val="clear" w:color="auto" w:fill="auto"/>
            <w:vAlign w:val="center"/>
            <w:hideMark/>
          </w:tcPr>
          <w:p w14:paraId="5D84AB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5B0EB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F56FA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0,268</w:t>
            </w:r>
          </w:p>
        </w:tc>
        <w:tc>
          <w:tcPr>
            <w:tcW w:w="551" w:type="pct"/>
            <w:tcBorders>
              <w:top w:val="nil"/>
              <w:left w:val="nil"/>
              <w:bottom w:val="single" w:sz="4" w:space="0" w:color="auto"/>
              <w:right w:val="single" w:sz="4" w:space="0" w:color="auto"/>
            </w:tcBorders>
            <w:shd w:val="clear" w:color="auto" w:fill="auto"/>
            <w:vAlign w:val="center"/>
            <w:hideMark/>
          </w:tcPr>
          <w:p w14:paraId="36D1E4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3B49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7,93</w:t>
            </w:r>
          </w:p>
        </w:tc>
        <w:tc>
          <w:tcPr>
            <w:tcW w:w="410" w:type="pct"/>
            <w:tcBorders>
              <w:top w:val="nil"/>
              <w:left w:val="nil"/>
              <w:bottom w:val="single" w:sz="4" w:space="0" w:color="auto"/>
              <w:right w:val="single" w:sz="4" w:space="0" w:color="auto"/>
            </w:tcBorders>
            <w:shd w:val="clear" w:color="auto" w:fill="auto"/>
            <w:vAlign w:val="center"/>
            <w:hideMark/>
          </w:tcPr>
          <w:p w14:paraId="56721D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CD0A17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E77A6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02211</w:t>
            </w:r>
          </w:p>
        </w:tc>
        <w:tc>
          <w:tcPr>
            <w:tcW w:w="757" w:type="pct"/>
            <w:tcBorders>
              <w:top w:val="nil"/>
              <w:left w:val="nil"/>
              <w:bottom w:val="single" w:sz="4" w:space="0" w:color="auto"/>
              <w:right w:val="single" w:sz="4" w:space="0" w:color="auto"/>
            </w:tcBorders>
            <w:shd w:val="clear" w:color="auto" w:fill="auto"/>
            <w:vAlign w:val="center"/>
            <w:hideMark/>
          </w:tcPr>
          <w:p w14:paraId="5F2AEA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cru de bovin</w:t>
            </w:r>
          </w:p>
        </w:tc>
        <w:tc>
          <w:tcPr>
            <w:tcW w:w="753" w:type="pct"/>
            <w:tcBorders>
              <w:top w:val="nil"/>
              <w:left w:val="nil"/>
              <w:bottom w:val="single" w:sz="4" w:space="0" w:color="auto"/>
              <w:right w:val="single" w:sz="4" w:space="0" w:color="auto"/>
            </w:tcBorders>
            <w:shd w:val="clear" w:color="auto" w:fill="auto"/>
            <w:vAlign w:val="center"/>
            <w:hideMark/>
          </w:tcPr>
          <w:p w14:paraId="0C80F0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9959F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C2734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706B4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36DC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563,475</w:t>
            </w:r>
          </w:p>
        </w:tc>
        <w:tc>
          <w:tcPr>
            <w:tcW w:w="410" w:type="pct"/>
            <w:tcBorders>
              <w:top w:val="nil"/>
              <w:left w:val="nil"/>
              <w:bottom w:val="single" w:sz="4" w:space="0" w:color="auto"/>
              <w:right w:val="single" w:sz="4" w:space="0" w:color="auto"/>
            </w:tcBorders>
            <w:shd w:val="clear" w:color="auto" w:fill="auto"/>
            <w:vAlign w:val="center"/>
            <w:hideMark/>
          </w:tcPr>
          <w:p w14:paraId="4EAB4D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3DD020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ACE6E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0231</w:t>
            </w:r>
          </w:p>
        </w:tc>
        <w:tc>
          <w:tcPr>
            <w:tcW w:w="757" w:type="pct"/>
            <w:tcBorders>
              <w:top w:val="nil"/>
              <w:left w:val="nil"/>
              <w:bottom w:val="single" w:sz="4" w:space="0" w:color="auto"/>
              <w:right w:val="single" w:sz="4" w:space="0" w:color="auto"/>
            </w:tcBorders>
            <w:shd w:val="clear" w:color="auto" w:fill="auto"/>
            <w:vAlign w:val="center"/>
            <w:hideMark/>
          </w:tcPr>
          <w:p w14:paraId="2C8346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Oeufs de poule en coquille, frais</w:t>
            </w:r>
          </w:p>
        </w:tc>
        <w:tc>
          <w:tcPr>
            <w:tcW w:w="753" w:type="pct"/>
            <w:tcBorders>
              <w:top w:val="nil"/>
              <w:left w:val="nil"/>
              <w:bottom w:val="single" w:sz="4" w:space="0" w:color="auto"/>
              <w:right w:val="single" w:sz="4" w:space="0" w:color="auto"/>
            </w:tcBorders>
            <w:shd w:val="clear" w:color="auto" w:fill="auto"/>
            <w:vAlign w:val="center"/>
            <w:hideMark/>
          </w:tcPr>
          <w:p w14:paraId="43396C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D1668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FA720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w:t>
            </w:r>
          </w:p>
        </w:tc>
        <w:tc>
          <w:tcPr>
            <w:tcW w:w="551" w:type="pct"/>
            <w:tcBorders>
              <w:top w:val="nil"/>
              <w:left w:val="nil"/>
              <w:bottom w:val="single" w:sz="4" w:space="0" w:color="auto"/>
              <w:right w:val="single" w:sz="4" w:space="0" w:color="auto"/>
            </w:tcBorders>
            <w:shd w:val="clear" w:color="auto" w:fill="auto"/>
            <w:vAlign w:val="center"/>
            <w:hideMark/>
          </w:tcPr>
          <w:p w14:paraId="398551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AA070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5,214</w:t>
            </w:r>
          </w:p>
        </w:tc>
        <w:tc>
          <w:tcPr>
            <w:tcW w:w="410" w:type="pct"/>
            <w:tcBorders>
              <w:top w:val="nil"/>
              <w:left w:val="nil"/>
              <w:bottom w:val="single" w:sz="4" w:space="0" w:color="auto"/>
              <w:right w:val="single" w:sz="4" w:space="0" w:color="auto"/>
            </w:tcBorders>
            <w:shd w:val="clear" w:color="auto" w:fill="auto"/>
            <w:vAlign w:val="center"/>
            <w:hideMark/>
          </w:tcPr>
          <w:p w14:paraId="07FB6E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DA989B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0A389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0232</w:t>
            </w:r>
          </w:p>
        </w:tc>
        <w:tc>
          <w:tcPr>
            <w:tcW w:w="757" w:type="pct"/>
            <w:tcBorders>
              <w:top w:val="nil"/>
              <w:left w:val="nil"/>
              <w:bottom w:val="single" w:sz="4" w:space="0" w:color="auto"/>
              <w:right w:val="single" w:sz="4" w:space="0" w:color="auto"/>
            </w:tcBorders>
            <w:shd w:val="clear" w:color="auto" w:fill="auto"/>
            <w:vAlign w:val="center"/>
            <w:hideMark/>
          </w:tcPr>
          <w:p w14:paraId="7CDFE8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Œufs d'autres oiseaux en coquille, frais, n.c.a.</w:t>
            </w:r>
          </w:p>
        </w:tc>
        <w:tc>
          <w:tcPr>
            <w:tcW w:w="753" w:type="pct"/>
            <w:tcBorders>
              <w:top w:val="nil"/>
              <w:left w:val="nil"/>
              <w:bottom w:val="single" w:sz="4" w:space="0" w:color="auto"/>
              <w:right w:val="single" w:sz="4" w:space="0" w:color="auto"/>
            </w:tcBorders>
            <w:shd w:val="clear" w:color="auto" w:fill="auto"/>
            <w:vAlign w:val="center"/>
            <w:hideMark/>
          </w:tcPr>
          <w:p w14:paraId="34EFAB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9865F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31115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w:t>
            </w:r>
          </w:p>
        </w:tc>
        <w:tc>
          <w:tcPr>
            <w:tcW w:w="551" w:type="pct"/>
            <w:tcBorders>
              <w:top w:val="nil"/>
              <w:left w:val="nil"/>
              <w:bottom w:val="single" w:sz="4" w:space="0" w:color="auto"/>
              <w:right w:val="single" w:sz="4" w:space="0" w:color="auto"/>
            </w:tcBorders>
            <w:shd w:val="clear" w:color="auto" w:fill="auto"/>
            <w:vAlign w:val="center"/>
            <w:hideMark/>
          </w:tcPr>
          <w:p w14:paraId="2165B1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54E62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B2D8D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6FAFB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C1537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02910</w:t>
            </w:r>
          </w:p>
        </w:tc>
        <w:tc>
          <w:tcPr>
            <w:tcW w:w="757" w:type="pct"/>
            <w:tcBorders>
              <w:top w:val="nil"/>
              <w:left w:val="nil"/>
              <w:bottom w:val="single" w:sz="4" w:space="0" w:color="auto"/>
              <w:right w:val="single" w:sz="4" w:space="0" w:color="auto"/>
            </w:tcBorders>
            <w:shd w:val="clear" w:color="auto" w:fill="auto"/>
            <w:vAlign w:val="center"/>
            <w:hideMark/>
          </w:tcPr>
          <w:p w14:paraId="65000E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Miel naturel</w:t>
            </w:r>
          </w:p>
        </w:tc>
        <w:tc>
          <w:tcPr>
            <w:tcW w:w="753" w:type="pct"/>
            <w:tcBorders>
              <w:top w:val="nil"/>
              <w:left w:val="nil"/>
              <w:bottom w:val="single" w:sz="4" w:space="0" w:color="auto"/>
              <w:right w:val="single" w:sz="4" w:space="0" w:color="auto"/>
            </w:tcBorders>
            <w:shd w:val="clear" w:color="auto" w:fill="auto"/>
            <w:vAlign w:val="center"/>
            <w:hideMark/>
          </w:tcPr>
          <w:p w14:paraId="4E2C05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9E55B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F00E6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091DA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6809E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4,356</w:t>
            </w:r>
          </w:p>
        </w:tc>
        <w:tc>
          <w:tcPr>
            <w:tcW w:w="410" w:type="pct"/>
            <w:tcBorders>
              <w:top w:val="nil"/>
              <w:left w:val="nil"/>
              <w:bottom w:val="single" w:sz="4" w:space="0" w:color="auto"/>
              <w:right w:val="single" w:sz="4" w:space="0" w:color="auto"/>
            </w:tcBorders>
            <w:shd w:val="clear" w:color="auto" w:fill="auto"/>
            <w:vAlign w:val="center"/>
            <w:hideMark/>
          </w:tcPr>
          <w:p w14:paraId="5F48F1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E258A6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3B4CC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02944</w:t>
            </w:r>
          </w:p>
        </w:tc>
        <w:tc>
          <w:tcPr>
            <w:tcW w:w="757" w:type="pct"/>
            <w:tcBorders>
              <w:top w:val="nil"/>
              <w:left w:val="nil"/>
              <w:bottom w:val="single" w:sz="4" w:space="0" w:color="auto"/>
              <w:right w:val="single" w:sz="4" w:space="0" w:color="auto"/>
            </w:tcBorders>
            <w:shd w:val="clear" w:color="auto" w:fill="auto"/>
            <w:vAlign w:val="center"/>
            <w:hideMark/>
          </w:tcPr>
          <w:p w14:paraId="3A0AE7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Cocons de vers à soie adaptés au dévidage</w:t>
            </w:r>
          </w:p>
        </w:tc>
        <w:tc>
          <w:tcPr>
            <w:tcW w:w="753" w:type="pct"/>
            <w:tcBorders>
              <w:top w:val="nil"/>
              <w:left w:val="nil"/>
              <w:bottom w:val="single" w:sz="4" w:space="0" w:color="auto"/>
              <w:right w:val="single" w:sz="4" w:space="0" w:color="auto"/>
            </w:tcBorders>
            <w:shd w:val="clear" w:color="auto" w:fill="auto"/>
            <w:vAlign w:val="center"/>
            <w:hideMark/>
          </w:tcPr>
          <w:p w14:paraId="4F5055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7E8B6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5B67F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62,7</w:t>
            </w:r>
          </w:p>
        </w:tc>
        <w:tc>
          <w:tcPr>
            <w:tcW w:w="551" w:type="pct"/>
            <w:tcBorders>
              <w:top w:val="nil"/>
              <w:left w:val="nil"/>
              <w:bottom w:val="single" w:sz="4" w:space="0" w:color="auto"/>
              <w:right w:val="single" w:sz="4" w:space="0" w:color="auto"/>
            </w:tcBorders>
            <w:shd w:val="clear" w:color="auto" w:fill="auto"/>
            <w:vAlign w:val="center"/>
            <w:hideMark/>
          </w:tcPr>
          <w:p w14:paraId="1535A1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57986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21F19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5F778D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13A5A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02951.04</w:t>
            </w:r>
          </w:p>
        </w:tc>
        <w:tc>
          <w:tcPr>
            <w:tcW w:w="757" w:type="pct"/>
            <w:tcBorders>
              <w:top w:val="nil"/>
              <w:left w:val="nil"/>
              <w:bottom w:val="single" w:sz="4" w:space="0" w:color="auto"/>
              <w:right w:val="single" w:sz="4" w:space="0" w:color="auto"/>
            </w:tcBorders>
            <w:shd w:val="clear" w:color="auto" w:fill="auto"/>
            <w:vAlign w:val="center"/>
            <w:hideMark/>
          </w:tcPr>
          <w:p w14:paraId="16AF6B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Peaux, salé humide de bétail</w:t>
            </w:r>
          </w:p>
        </w:tc>
        <w:tc>
          <w:tcPr>
            <w:tcW w:w="753" w:type="pct"/>
            <w:tcBorders>
              <w:top w:val="nil"/>
              <w:left w:val="nil"/>
              <w:bottom w:val="single" w:sz="4" w:space="0" w:color="auto"/>
              <w:right w:val="single" w:sz="4" w:space="0" w:color="auto"/>
            </w:tcBorders>
            <w:shd w:val="clear" w:color="auto" w:fill="auto"/>
            <w:vAlign w:val="center"/>
            <w:hideMark/>
          </w:tcPr>
          <w:p w14:paraId="62B7DB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27381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44826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w:t>
            </w:r>
          </w:p>
        </w:tc>
        <w:tc>
          <w:tcPr>
            <w:tcW w:w="551" w:type="pct"/>
            <w:tcBorders>
              <w:top w:val="nil"/>
              <w:left w:val="nil"/>
              <w:bottom w:val="single" w:sz="4" w:space="0" w:color="auto"/>
              <w:right w:val="single" w:sz="4" w:space="0" w:color="auto"/>
            </w:tcBorders>
            <w:shd w:val="clear" w:color="auto" w:fill="auto"/>
            <w:vAlign w:val="center"/>
            <w:hideMark/>
          </w:tcPr>
          <w:p w14:paraId="3EF765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03EF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60697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B39EE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1E381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02951.05</w:t>
            </w:r>
          </w:p>
        </w:tc>
        <w:tc>
          <w:tcPr>
            <w:tcW w:w="757" w:type="pct"/>
            <w:tcBorders>
              <w:top w:val="nil"/>
              <w:left w:val="nil"/>
              <w:bottom w:val="single" w:sz="4" w:space="0" w:color="auto"/>
              <w:right w:val="single" w:sz="4" w:space="0" w:color="auto"/>
            </w:tcBorders>
            <w:shd w:val="clear" w:color="auto" w:fill="auto"/>
            <w:vAlign w:val="center"/>
            <w:hideMark/>
          </w:tcPr>
          <w:p w14:paraId="1FE860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Peaux, salé à sec de bétail</w:t>
            </w:r>
          </w:p>
        </w:tc>
        <w:tc>
          <w:tcPr>
            <w:tcW w:w="753" w:type="pct"/>
            <w:tcBorders>
              <w:top w:val="nil"/>
              <w:left w:val="nil"/>
              <w:bottom w:val="single" w:sz="4" w:space="0" w:color="auto"/>
              <w:right w:val="single" w:sz="4" w:space="0" w:color="auto"/>
            </w:tcBorders>
            <w:shd w:val="clear" w:color="auto" w:fill="auto"/>
            <w:vAlign w:val="center"/>
            <w:hideMark/>
          </w:tcPr>
          <w:p w14:paraId="30CCDF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E951F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9EB48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7,6</w:t>
            </w:r>
          </w:p>
        </w:tc>
        <w:tc>
          <w:tcPr>
            <w:tcW w:w="551" w:type="pct"/>
            <w:tcBorders>
              <w:top w:val="nil"/>
              <w:left w:val="nil"/>
              <w:bottom w:val="single" w:sz="4" w:space="0" w:color="auto"/>
              <w:right w:val="single" w:sz="4" w:space="0" w:color="auto"/>
            </w:tcBorders>
            <w:shd w:val="clear" w:color="auto" w:fill="auto"/>
            <w:vAlign w:val="center"/>
            <w:hideMark/>
          </w:tcPr>
          <w:p w14:paraId="524E9D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032D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3583,39</w:t>
            </w:r>
          </w:p>
        </w:tc>
        <w:tc>
          <w:tcPr>
            <w:tcW w:w="410" w:type="pct"/>
            <w:tcBorders>
              <w:top w:val="nil"/>
              <w:left w:val="nil"/>
              <w:bottom w:val="single" w:sz="4" w:space="0" w:color="auto"/>
              <w:right w:val="single" w:sz="4" w:space="0" w:color="auto"/>
            </w:tcBorders>
            <w:shd w:val="clear" w:color="auto" w:fill="auto"/>
            <w:vAlign w:val="center"/>
            <w:hideMark/>
          </w:tcPr>
          <w:p w14:paraId="6DF13C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5D4989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7E332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02951.91</w:t>
            </w:r>
          </w:p>
        </w:tc>
        <w:tc>
          <w:tcPr>
            <w:tcW w:w="757" w:type="pct"/>
            <w:tcBorders>
              <w:top w:val="nil"/>
              <w:left w:val="nil"/>
              <w:bottom w:val="single" w:sz="4" w:space="0" w:color="auto"/>
              <w:right w:val="single" w:sz="4" w:space="0" w:color="auto"/>
            </w:tcBorders>
            <w:shd w:val="clear" w:color="auto" w:fill="auto"/>
            <w:vAlign w:val="center"/>
            <w:hideMark/>
          </w:tcPr>
          <w:p w14:paraId="2225540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Peaux de bétail, n.c.a.</w:t>
            </w:r>
          </w:p>
        </w:tc>
        <w:tc>
          <w:tcPr>
            <w:tcW w:w="753" w:type="pct"/>
            <w:tcBorders>
              <w:top w:val="nil"/>
              <w:left w:val="nil"/>
              <w:bottom w:val="single" w:sz="4" w:space="0" w:color="auto"/>
              <w:right w:val="single" w:sz="4" w:space="0" w:color="auto"/>
            </w:tcBorders>
            <w:shd w:val="clear" w:color="auto" w:fill="auto"/>
            <w:vAlign w:val="center"/>
            <w:hideMark/>
          </w:tcPr>
          <w:p w14:paraId="0D14CD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21BD2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05746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0,18</w:t>
            </w:r>
          </w:p>
        </w:tc>
        <w:tc>
          <w:tcPr>
            <w:tcW w:w="551" w:type="pct"/>
            <w:tcBorders>
              <w:top w:val="nil"/>
              <w:left w:val="nil"/>
              <w:bottom w:val="single" w:sz="4" w:space="0" w:color="auto"/>
              <w:right w:val="single" w:sz="4" w:space="0" w:color="auto"/>
            </w:tcBorders>
            <w:shd w:val="clear" w:color="auto" w:fill="auto"/>
            <w:vAlign w:val="center"/>
            <w:hideMark/>
          </w:tcPr>
          <w:p w14:paraId="1F42D7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23ECF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w:t>
            </w:r>
          </w:p>
        </w:tc>
        <w:tc>
          <w:tcPr>
            <w:tcW w:w="410" w:type="pct"/>
            <w:tcBorders>
              <w:top w:val="nil"/>
              <w:left w:val="nil"/>
              <w:bottom w:val="single" w:sz="4" w:space="0" w:color="auto"/>
              <w:right w:val="single" w:sz="4" w:space="0" w:color="auto"/>
            </w:tcBorders>
            <w:shd w:val="clear" w:color="auto" w:fill="auto"/>
            <w:vAlign w:val="center"/>
            <w:hideMark/>
          </w:tcPr>
          <w:p w14:paraId="1EBA8D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6644F1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7EE87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02953.01</w:t>
            </w:r>
          </w:p>
        </w:tc>
        <w:tc>
          <w:tcPr>
            <w:tcW w:w="757" w:type="pct"/>
            <w:tcBorders>
              <w:top w:val="nil"/>
              <w:left w:val="nil"/>
              <w:bottom w:val="single" w:sz="4" w:space="0" w:color="auto"/>
              <w:right w:val="single" w:sz="4" w:space="0" w:color="auto"/>
            </w:tcBorders>
            <w:shd w:val="clear" w:color="auto" w:fill="auto"/>
            <w:vAlign w:val="center"/>
            <w:hideMark/>
          </w:tcPr>
          <w:p w14:paraId="14DDF2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Cuirs et peaux bruts de mouton ou d'agneau, avec de la laine</w:t>
            </w:r>
          </w:p>
        </w:tc>
        <w:tc>
          <w:tcPr>
            <w:tcW w:w="753" w:type="pct"/>
            <w:tcBorders>
              <w:top w:val="nil"/>
              <w:left w:val="nil"/>
              <w:bottom w:val="single" w:sz="4" w:space="0" w:color="auto"/>
              <w:right w:val="single" w:sz="4" w:space="0" w:color="auto"/>
            </w:tcBorders>
            <w:shd w:val="clear" w:color="auto" w:fill="auto"/>
            <w:vAlign w:val="center"/>
            <w:hideMark/>
          </w:tcPr>
          <w:p w14:paraId="21A88B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9EDDE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58B53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27,329</w:t>
            </w:r>
          </w:p>
        </w:tc>
        <w:tc>
          <w:tcPr>
            <w:tcW w:w="551" w:type="pct"/>
            <w:tcBorders>
              <w:top w:val="nil"/>
              <w:left w:val="nil"/>
              <w:bottom w:val="single" w:sz="4" w:space="0" w:color="auto"/>
              <w:right w:val="single" w:sz="4" w:space="0" w:color="auto"/>
            </w:tcBorders>
            <w:shd w:val="clear" w:color="auto" w:fill="auto"/>
            <w:vAlign w:val="center"/>
            <w:hideMark/>
          </w:tcPr>
          <w:p w14:paraId="1CFDC4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E76DD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11E67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8D3C35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13AF8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02959.20</w:t>
            </w:r>
          </w:p>
        </w:tc>
        <w:tc>
          <w:tcPr>
            <w:tcW w:w="757" w:type="pct"/>
            <w:tcBorders>
              <w:top w:val="nil"/>
              <w:left w:val="nil"/>
              <w:bottom w:val="single" w:sz="4" w:space="0" w:color="auto"/>
              <w:right w:val="single" w:sz="4" w:space="0" w:color="auto"/>
            </w:tcBorders>
            <w:shd w:val="clear" w:color="auto" w:fill="auto"/>
            <w:vAlign w:val="center"/>
            <w:hideMark/>
          </w:tcPr>
          <w:p w14:paraId="1E575E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Peaux, salé humide n.c.a.</w:t>
            </w:r>
          </w:p>
        </w:tc>
        <w:tc>
          <w:tcPr>
            <w:tcW w:w="753" w:type="pct"/>
            <w:tcBorders>
              <w:top w:val="nil"/>
              <w:left w:val="nil"/>
              <w:bottom w:val="single" w:sz="4" w:space="0" w:color="auto"/>
              <w:right w:val="single" w:sz="4" w:space="0" w:color="auto"/>
            </w:tcBorders>
            <w:shd w:val="clear" w:color="auto" w:fill="auto"/>
            <w:vAlign w:val="center"/>
            <w:hideMark/>
          </w:tcPr>
          <w:p w14:paraId="18D531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5C8C5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23F35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776,33</w:t>
            </w:r>
          </w:p>
        </w:tc>
        <w:tc>
          <w:tcPr>
            <w:tcW w:w="551" w:type="pct"/>
            <w:tcBorders>
              <w:top w:val="nil"/>
              <w:left w:val="nil"/>
              <w:bottom w:val="single" w:sz="4" w:space="0" w:color="auto"/>
              <w:right w:val="single" w:sz="4" w:space="0" w:color="auto"/>
            </w:tcBorders>
            <w:shd w:val="clear" w:color="auto" w:fill="auto"/>
            <w:vAlign w:val="center"/>
            <w:hideMark/>
          </w:tcPr>
          <w:p w14:paraId="0E0525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68846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4F512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1D1D01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F9D0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02959.99</w:t>
            </w:r>
          </w:p>
        </w:tc>
        <w:tc>
          <w:tcPr>
            <w:tcW w:w="757" w:type="pct"/>
            <w:tcBorders>
              <w:top w:val="nil"/>
              <w:left w:val="nil"/>
              <w:bottom w:val="single" w:sz="4" w:space="0" w:color="auto"/>
              <w:right w:val="single" w:sz="4" w:space="0" w:color="auto"/>
            </w:tcBorders>
            <w:shd w:val="clear" w:color="auto" w:fill="auto"/>
            <w:vAlign w:val="center"/>
            <w:hideMark/>
          </w:tcPr>
          <w:p w14:paraId="30C832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peaux brutes d'autres animaux, conservées</w:t>
            </w:r>
          </w:p>
        </w:tc>
        <w:tc>
          <w:tcPr>
            <w:tcW w:w="753" w:type="pct"/>
            <w:tcBorders>
              <w:top w:val="nil"/>
              <w:left w:val="nil"/>
              <w:bottom w:val="single" w:sz="4" w:space="0" w:color="auto"/>
              <w:right w:val="single" w:sz="4" w:space="0" w:color="auto"/>
            </w:tcBorders>
            <w:shd w:val="clear" w:color="auto" w:fill="auto"/>
            <w:vAlign w:val="center"/>
            <w:hideMark/>
          </w:tcPr>
          <w:p w14:paraId="0B4CF3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235FC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C1340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4,146</w:t>
            </w:r>
          </w:p>
        </w:tc>
        <w:tc>
          <w:tcPr>
            <w:tcW w:w="551" w:type="pct"/>
            <w:tcBorders>
              <w:top w:val="nil"/>
              <w:left w:val="nil"/>
              <w:bottom w:val="single" w:sz="4" w:space="0" w:color="auto"/>
              <w:right w:val="single" w:sz="4" w:space="0" w:color="auto"/>
            </w:tcBorders>
            <w:shd w:val="clear" w:color="auto" w:fill="auto"/>
            <w:vAlign w:val="center"/>
            <w:hideMark/>
          </w:tcPr>
          <w:p w14:paraId="5998E7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9FFCB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w:t>
            </w:r>
          </w:p>
        </w:tc>
        <w:tc>
          <w:tcPr>
            <w:tcW w:w="410" w:type="pct"/>
            <w:tcBorders>
              <w:top w:val="nil"/>
              <w:left w:val="nil"/>
              <w:bottom w:val="single" w:sz="4" w:space="0" w:color="auto"/>
              <w:right w:val="single" w:sz="4" w:space="0" w:color="auto"/>
            </w:tcBorders>
            <w:shd w:val="clear" w:color="auto" w:fill="auto"/>
            <w:vAlign w:val="center"/>
            <w:hideMark/>
          </w:tcPr>
          <w:p w14:paraId="452544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5F480F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92847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02960.02</w:t>
            </w:r>
          </w:p>
        </w:tc>
        <w:tc>
          <w:tcPr>
            <w:tcW w:w="757" w:type="pct"/>
            <w:tcBorders>
              <w:top w:val="nil"/>
              <w:left w:val="nil"/>
              <w:bottom w:val="single" w:sz="4" w:space="0" w:color="auto"/>
              <w:right w:val="single" w:sz="4" w:space="0" w:color="auto"/>
            </w:tcBorders>
            <w:shd w:val="clear" w:color="auto" w:fill="auto"/>
            <w:vAlign w:val="center"/>
            <w:hideMark/>
          </w:tcPr>
          <w:p w14:paraId="094D3C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Spermaceti</w:t>
            </w:r>
          </w:p>
        </w:tc>
        <w:tc>
          <w:tcPr>
            <w:tcW w:w="753" w:type="pct"/>
            <w:tcBorders>
              <w:top w:val="nil"/>
              <w:left w:val="nil"/>
              <w:bottom w:val="single" w:sz="4" w:space="0" w:color="auto"/>
              <w:right w:val="single" w:sz="4" w:space="0" w:color="auto"/>
            </w:tcBorders>
            <w:shd w:val="clear" w:color="auto" w:fill="auto"/>
            <w:vAlign w:val="center"/>
            <w:hideMark/>
          </w:tcPr>
          <w:p w14:paraId="7313B3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5C906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C0315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0,396</w:t>
            </w:r>
          </w:p>
        </w:tc>
        <w:tc>
          <w:tcPr>
            <w:tcW w:w="551" w:type="pct"/>
            <w:tcBorders>
              <w:top w:val="nil"/>
              <w:left w:val="nil"/>
              <w:bottom w:val="single" w:sz="4" w:space="0" w:color="auto"/>
              <w:right w:val="single" w:sz="4" w:space="0" w:color="auto"/>
            </w:tcBorders>
            <w:shd w:val="clear" w:color="auto" w:fill="auto"/>
            <w:vAlign w:val="center"/>
            <w:hideMark/>
          </w:tcPr>
          <w:p w14:paraId="3D5A00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0E1F6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7C184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E1CA04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004D9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03219.01</w:t>
            </w:r>
          </w:p>
        </w:tc>
        <w:tc>
          <w:tcPr>
            <w:tcW w:w="757" w:type="pct"/>
            <w:tcBorders>
              <w:top w:val="nil"/>
              <w:left w:val="nil"/>
              <w:bottom w:val="single" w:sz="4" w:space="0" w:color="auto"/>
              <w:right w:val="single" w:sz="4" w:space="0" w:color="auto"/>
            </w:tcBorders>
            <w:shd w:val="clear" w:color="auto" w:fill="auto"/>
            <w:vAlign w:val="center"/>
            <w:hideMark/>
          </w:tcPr>
          <w:p w14:paraId="352745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Gomme arabique</w:t>
            </w:r>
          </w:p>
        </w:tc>
        <w:tc>
          <w:tcPr>
            <w:tcW w:w="753" w:type="pct"/>
            <w:tcBorders>
              <w:top w:val="nil"/>
              <w:left w:val="nil"/>
              <w:bottom w:val="single" w:sz="4" w:space="0" w:color="auto"/>
              <w:right w:val="single" w:sz="4" w:space="0" w:color="auto"/>
            </w:tcBorders>
            <w:shd w:val="clear" w:color="auto" w:fill="auto"/>
            <w:vAlign w:val="center"/>
            <w:hideMark/>
          </w:tcPr>
          <w:p w14:paraId="3E9507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63EDF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51E22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w:t>
            </w:r>
          </w:p>
        </w:tc>
        <w:tc>
          <w:tcPr>
            <w:tcW w:w="551" w:type="pct"/>
            <w:tcBorders>
              <w:top w:val="nil"/>
              <w:left w:val="nil"/>
              <w:bottom w:val="single" w:sz="4" w:space="0" w:color="auto"/>
              <w:right w:val="single" w:sz="4" w:space="0" w:color="auto"/>
            </w:tcBorders>
            <w:shd w:val="clear" w:color="auto" w:fill="auto"/>
            <w:vAlign w:val="center"/>
            <w:hideMark/>
          </w:tcPr>
          <w:p w14:paraId="500D63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C9FCB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0,002</w:t>
            </w:r>
          </w:p>
        </w:tc>
        <w:tc>
          <w:tcPr>
            <w:tcW w:w="410" w:type="pct"/>
            <w:tcBorders>
              <w:top w:val="nil"/>
              <w:left w:val="nil"/>
              <w:bottom w:val="single" w:sz="4" w:space="0" w:color="auto"/>
              <w:right w:val="single" w:sz="4" w:space="0" w:color="auto"/>
            </w:tcBorders>
            <w:shd w:val="clear" w:color="auto" w:fill="auto"/>
            <w:vAlign w:val="center"/>
            <w:hideMark/>
          </w:tcPr>
          <w:p w14:paraId="094E5B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64ABB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B3C7C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03219.90</w:t>
            </w:r>
          </w:p>
        </w:tc>
        <w:tc>
          <w:tcPr>
            <w:tcW w:w="757" w:type="pct"/>
            <w:tcBorders>
              <w:top w:val="nil"/>
              <w:left w:val="nil"/>
              <w:bottom w:val="single" w:sz="4" w:space="0" w:color="auto"/>
              <w:right w:val="single" w:sz="4" w:space="0" w:color="auto"/>
            </w:tcBorders>
            <w:shd w:val="clear" w:color="auto" w:fill="auto"/>
            <w:vAlign w:val="center"/>
            <w:hideMark/>
          </w:tcPr>
          <w:p w14:paraId="6A7D94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laques, résines, baumes, gommes naturelles et autres résines n.c.a.</w:t>
            </w:r>
          </w:p>
        </w:tc>
        <w:tc>
          <w:tcPr>
            <w:tcW w:w="753" w:type="pct"/>
            <w:tcBorders>
              <w:top w:val="nil"/>
              <w:left w:val="nil"/>
              <w:bottom w:val="single" w:sz="4" w:space="0" w:color="auto"/>
              <w:right w:val="single" w:sz="4" w:space="0" w:color="auto"/>
            </w:tcBorders>
            <w:shd w:val="clear" w:color="auto" w:fill="auto"/>
            <w:vAlign w:val="center"/>
            <w:hideMark/>
          </w:tcPr>
          <w:p w14:paraId="6EBF49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6491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C1ED1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w:t>
            </w:r>
          </w:p>
        </w:tc>
        <w:tc>
          <w:tcPr>
            <w:tcW w:w="551" w:type="pct"/>
            <w:tcBorders>
              <w:top w:val="nil"/>
              <w:left w:val="nil"/>
              <w:bottom w:val="single" w:sz="4" w:space="0" w:color="auto"/>
              <w:right w:val="single" w:sz="4" w:space="0" w:color="auto"/>
            </w:tcBorders>
            <w:shd w:val="clear" w:color="auto" w:fill="auto"/>
            <w:vAlign w:val="center"/>
            <w:hideMark/>
          </w:tcPr>
          <w:p w14:paraId="655D09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D33B8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447BE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40781C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41B61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17400</w:t>
            </w:r>
          </w:p>
        </w:tc>
        <w:tc>
          <w:tcPr>
            <w:tcW w:w="757" w:type="pct"/>
            <w:tcBorders>
              <w:top w:val="nil"/>
              <w:left w:val="nil"/>
              <w:bottom w:val="single" w:sz="4" w:space="0" w:color="auto"/>
              <w:right w:val="single" w:sz="4" w:space="0" w:color="auto"/>
            </w:tcBorders>
            <w:shd w:val="clear" w:color="auto" w:fill="auto"/>
            <w:vAlign w:val="center"/>
            <w:hideMark/>
          </w:tcPr>
          <w:p w14:paraId="097FAC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Glace et neige</w:t>
            </w:r>
          </w:p>
        </w:tc>
        <w:tc>
          <w:tcPr>
            <w:tcW w:w="753" w:type="pct"/>
            <w:tcBorders>
              <w:top w:val="nil"/>
              <w:left w:val="nil"/>
              <w:bottom w:val="single" w:sz="4" w:space="0" w:color="auto"/>
              <w:right w:val="single" w:sz="4" w:space="0" w:color="auto"/>
            </w:tcBorders>
            <w:shd w:val="clear" w:color="auto" w:fill="auto"/>
            <w:vAlign w:val="center"/>
            <w:hideMark/>
          </w:tcPr>
          <w:p w14:paraId="020C65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08FB7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483F7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5AA7A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81B2E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2292,783</w:t>
            </w:r>
          </w:p>
        </w:tc>
        <w:tc>
          <w:tcPr>
            <w:tcW w:w="410" w:type="pct"/>
            <w:tcBorders>
              <w:top w:val="nil"/>
              <w:left w:val="nil"/>
              <w:bottom w:val="single" w:sz="4" w:space="0" w:color="auto"/>
              <w:right w:val="single" w:sz="4" w:space="0" w:color="auto"/>
            </w:tcBorders>
            <w:shd w:val="clear" w:color="auto" w:fill="auto"/>
            <w:vAlign w:val="center"/>
            <w:hideMark/>
          </w:tcPr>
          <w:p w14:paraId="65CE3D0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72A6D0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F0A28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21111.01</w:t>
            </w:r>
          </w:p>
        </w:tc>
        <w:tc>
          <w:tcPr>
            <w:tcW w:w="757" w:type="pct"/>
            <w:tcBorders>
              <w:top w:val="nil"/>
              <w:left w:val="nil"/>
              <w:bottom w:val="single" w:sz="4" w:space="0" w:color="auto"/>
              <w:right w:val="single" w:sz="4" w:space="0" w:color="auto"/>
            </w:tcBorders>
            <w:shd w:val="clear" w:color="auto" w:fill="auto"/>
            <w:vAlign w:val="center"/>
            <w:hideMark/>
          </w:tcPr>
          <w:p w14:paraId="63C835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bovin avec os,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12B7F9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6E344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7C035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3D384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49E05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2,834</w:t>
            </w:r>
          </w:p>
        </w:tc>
        <w:tc>
          <w:tcPr>
            <w:tcW w:w="410" w:type="pct"/>
            <w:tcBorders>
              <w:top w:val="nil"/>
              <w:left w:val="nil"/>
              <w:bottom w:val="single" w:sz="4" w:space="0" w:color="auto"/>
              <w:right w:val="single" w:sz="4" w:space="0" w:color="auto"/>
            </w:tcBorders>
            <w:shd w:val="clear" w:color="auto" w:fill="auto"/>
            <w:vAlign w:val="center"/>
            <w:hideMark/>
          </w:tcPr>
          <w:p w14:paraId="4D5093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8961B9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1A482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21111.02</w:t>
            </w:r>
          </w:p>
        </w:tc>
        <w:tc>
          <w:tcPr>
            <w:tcW w:w="757" w:type="pct"/>
            <w:tcBorders>
              <w:top w:val="nil"/>
              <w:left w:val="nil"/>
              <w:bottom w:val="single" w:sz="4" w:space="0" w:color="auto"/>
              <w:right w:val="single" w:sz="4" w:space="0" w:color="auto"/>
            </w:tcBorders>
            <w:shd w:val="clear" w:color="auto" w:fill="auto"/>
            <w:vAlign w:val="center"/>
            <w:hideMark/>
          </w:tcPr>
          <w:p w14:paraId="3F2C58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bovin désossée,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235A7B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519B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2D98D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F2886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0C00F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4,236</w:t>
            </w:r>
          </w:p>
        </w:tc>
        <w:tc>
          <w:tcPr>
            <w:tcW w:w="410" w:type="pct"/>
            <w:tcBorders>
              <w:top w:val="nil"/>
              <w:left w:val="nil"/>
              <w:bottom w:val="single" w:sz="4" w:space="0" w:color="auto"/>
              <w:right w:val="single" w:sz="4" w:space="0" w:color="auto"/>
            </w:tcBorders>
            <w:shd w:val="clear" w:color="auto" w:fill="auto"/>
            <w:vAlign w:val="center"/>
            <w:hideMark/>
          </w:tcPr>
          <w:p w14:paraId="331A72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6F4EDD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1AD32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21113.01</w:t>
            </w:r>
          </w:p>
        </w:tc>
        <w:tc>
          <w:tcPr>
            <w:tcW w:w="757" w:type="pct"/>
            <w:tcBorders>
              <w:top w:val="nil"/>
              <w:left w:val="nil"/>
              <w:bottom w:val="single" w:sz="4" w:space="0" w:color="auto"/>
              <w:right w:val="single" w:sz="4" w:space="0" w:color="auto"/>
            </w:tcBorders>
            <w:shd w:val="clear" w:color="auto" w:fill="auto"/>
            <w:vAlign w:val="center"/>
            <w:hideMark/>
          </w:tcPr>
          <w:p w14:paraId="7C78CB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porc avec os,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411C03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BBED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69022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2251,746</w:t>
            </w:r>
          </w:p>
        </w:tc>
        <w:tc>
          <w:tcPr>
            <w:tcW w:w="551" w:type="pct"/>
            <w:tcBorders>
              <w:top w:val="nil"/>
              <w:left w:val="nil"/>
              <w:bottom w:val="single" w:sz="4" w:space="0" w:color="auto"/>
              <w:right w:val="single" w:sz="4" w:space="0" w:color="auto"/>
            </w:tcBorders>
            <w:shd w:val="clear" w:color="auto" w:fill="auto"/>
            <w:vAlign w:val="center"/>
            <w:hideMark/>
          </w:tcPr>
          <w:p w14:paraId="227524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30DEA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29,466</w:t>
            </w:r>
          </w:p>
        </w:tc>
        <w:tc>
          <w:tcPr>
            <w:tcW w:w="410" w:type="pct"/>
            <w:tcBorders>
              <w:top w:val="nil"/>
              <w:left w:val="nil"/>
              <w:bottom w:val="single" w:sz="4" w:space="0" w:color="auto"/>
              <w:right w:val="single" w:sz="4" w:space="0" w:color="auto"/>
            </w:tcBorders>
            <w:shd w:val="clear" w:color="auto" w:fill="auto"/>
            <w:vAlign w:val="center"/>
            <w:hideMark/>
          </w:tcPr>
          <w:p w14:paraId="47F96D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109545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D5548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21113.02</w:t>
            </w:r>
          </w:p>
        </w:tc>
        <w:tc>
          <w:tcPr>
            <w:tcW w:w="757" w:type="pct"/>
            <w:tcBorders>
              <w:top w:val="nil"/>
              <w:left w:val="nil"/>
              <w:bottom w:val="single" w:sz="4" w:space="0" w:color="auto"/>
              <w:right w:val="single" w:sz="4" w:space="0" w:color="auto"/>
            </w:tcBorders>
            <w:shd w:val="clear" w:color="auto" w:fill="auto"/>
            <w:vAlign w:val="center"/>
            <w:hideMark/>
          </w:tcPr>
          <w:p w14:paraId="0BD284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porc désossée,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262825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D3282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5D1B9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w:t>
            </w:r>
          </w:p>
        </w:tc>
        <w:tc>
          <w:tcPr>
            <w:tcW w:w="551" w:type="pct"/>
            <w:tcBorders>
              <w:top w:val="nil"/>
              <w:left w:val="nil"/>
              <w:bottom w:val="single" w:sz="4" w:space="0" w:color="auto"/>
              <w:right w:val="single" w:sz="4" w:space="0" w:color="auto"/>
            </w:tcBorders>
            <w:shd w:val="clear" w:color="auto" w:fill="auto"/>
            <w:vAlign w:val="center"/>
            <w:hideMark/>
          </w:tcPr>
          <w:p w14:paraId="19D030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2F0D7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C7C8B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130D8E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DF615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21114</w:t>
            </w:r>
          </w:p>
        </w:tc>
        <w:tc>
          <w:tcPr>
            <w:tcW w:w="757" w:type="pct"/>
            <w:tcBorders>
              <w:top w:val="nil"/>
              <w:left w:val="nil"/>
              <w:bottom w:val="single" w:sz="4" w:space="0" w:color="auto"/>
              <w:right w:val="single" w:sz="4" w:space="0" w:color="auto"/>
            </w:tcBorders>
            <w:shd w:val="clear" w:color="auto" w:fill="auto"/>
            <w:vAlign w:val="center"/>
            <w:hideMark/>
          </w:tcPr>
          <w:p w14:paraId="24A6A5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lapin et de lièvre,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282939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08768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5AFC6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357D4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B7129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11,898</w:t>
            </w:r>
          </w:p>
        </w:tc>
        <w:tc>
          <w:tcPr>
            <w:tcW w:w="410" w:type="pct"/>
            <w:tcBorders>
              <w:top w:val="nil"/>
              <w:left w:val="nil"/>
              <w:bottom w:val="single" w:sz="4" w:space="0" w:color="auto"/>
              <w:right w:val="single" w:sz="4" w:space="0" w:color="auto"/>
            </w:tcBorders>
            <w:shd w:val="clear" w:color="auto" w:fill="auto"/>
            <w:vAlign w:val="center"/>
            <w:hideMark/>
          </w:tcPr>
          <w:p w14:paraId="0F5168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B9085D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9FED2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21115</w:t>
            </w:r>
          </w:p>
        </w:tc>
        <w:tc>
          <w:tcPr>
            <w:tcW w:w="757" w:type="pct"/>
            <w:tcBorders>
              <w:top w:val="nil"/>
              <w:left w:val="nil"/>
              <w:bottom w:val="single" w:sz="4" w:space="0" w:color="auto"/>
              <w:right w:val="single" w:sz="4" w:space="0" w:color="auto"/>
            </w:tcBorders>
            <w:shd w:val="clear" w:color="auto" w:fill="auto"/>
            <w:vAlign w:val="center"/>
            <w:hideMark/>
          </w:tcPr>
          <w:p w14:paraId="0FDDEF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mouton,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5045AF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C647F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68DD4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A243E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B7E65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10,647</w:t>
            </w:r>
          </w:p>
        </w:tc>
        <w:tc>
          <w:tcPr>
            <w:tcW w:w="410" w:type="pct"/>
            <w:tcBorders>
              <w:top w:val="nil"/>
              <w:left w:val="nil"/>
              <w:bottom w:val="single" w:sz="4" w:space="0" w:color="auto"/>
              <w:right w:val="single" w:sz="4" w:space="0" w:color="auto"/>
            </w:tcBorders>
            <w:shd w:val="clear" w:color="auto" w:fill="auto"/>
            <w:vAlign w:val="center"/>
            <w:hideMark/>
          </w:tcPr>
          <w:p w14:paraId="3B0BB7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A73738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26A4C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21116</w:t>
            </w:r>
          </w:p>
        </w:tc>
        <w:tc>
          <w:tcPr>
            <w:tcW w:w="757" w:type="pct"/>
            <w:tcBorders>
              <w:top w:val="nil"/>
              <w:left w:val="nil"/>
              <w:bottom w:val="single" w:sz="4" w:space="0" w:color="auto"/>
              <w:right w:val="single" w:sz="4" w:space="0" w:color="auto"/>
            </w:tcBorders>
            <w:shd w:val="clear" w:color="auto" w:fill="auto"/>
            <w:vAlign w:val="center"/>
            <w:hideMark/>
          </w:tcPr>
          <w:p w14:paraId="430EAF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chèvre,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257A12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732107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6AE3B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52CDB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FB82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0,207</w:t>
            </w:r>
          </w:p>
        </w:tc>
        <w:tc>
          <w:tcPr>
            <w:tcW w:w="410" w:type="pct"/>
            <w:tcBorders>
              <w:top w:val="nil"/>
              <w:left w:val="nil"/>
              <w:bottom w:val="single" w:sz="4" w:space="0" w:color="auto"/>
              <w:right w:val="single" w:sz="4" w:space="0" w:color="auto"/>
            </w:tcBorders>
            <w:shd w:val="clear" w:color="auto" w:fill="auto"/>
            <w:vAlign w:val="center"/>
            <w:hideMark/>
          </w:tcPr>
          <w:p w14:paraId="2FCF30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37AF0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A2513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21119.90</w:t>
            </w:r>
          </w:p>
        </w:tc>
        <w:tc>
          <w:tcPr>
            <w:tcW w:w="757" w:type="pct"/>
            <w:tcBorders>
              <w:top w:val="nil"/>
              <w:left w:val="nil"/>
              <w:bottom w:val="single" w:sz="4" w:space="0" w:color="auto"/>
              <w:right w:val="single" w:sz="4" w:space="0" w:color="auto"/>
            </w:tcBorders>
            <w:shd w:val="clear" w:color="auto" w:fill="auto"/>
            <w:vAlign w:val="center"/>
            <w:hideMark/>
          </w:tcPr>
          <w:p w14:paraId="7B5905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753" w:type="pct"/>
            <w:tcBorders>
              <w:top w:val="nil"/>
              <w:left w:val="nil"/>
              <w:bottom w:val="single" w:sz="4" w:space="0" w:color="auto"/>
              <w:right w:val="single" w:sz="4" w:space="0" w:color="auto"/>
            </w:tcBorders>
            <w:shd w:val="clear" w:color="auto" w:fill="auto"/>
            <w:vAlign w:val="center"/>
            <w:hideMark/>
          </w:tcPr>
          <w:p w14:paraId="213BDF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0F311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7E1E5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0,15</w:t>
            </w:r>
          </w:p>
        </w:tc>
        <w:tc>
          <w:tcPr>
            <w:tcW w:w="551" w:type="pct"/>
            <w:tcBorders>
              <w:top w:val="nil"/>
              <w:left w:val="nil"/>
              <w:bottom w:val="single" w:sz="4" w:space="0" w:color="auto"/>
              <w:right w:val="single" w:sz="4" w:space="0" w:color="auto"/>
            </w:tcBorders>
            <w:shd w:val="clear" w:color="auto" w:fill="auto"/>
            <w:vAlign w:val="center"/>
            <w:hideMark/>
          </w:tcPr>
          <w:p w14:paraId="102A9D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DF38A5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30F54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9432A6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94171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21121</w:t>
            </w:r>
          </w:p>
        </w:tc>
        <w:tc>
          <w:tcPr>
            <w:tcW w:w="757" w:type="pct"/>
            <w:tcBorders>
              <w:top w:val="nil"/>
              <w:left w:val="nil"/>
              <w:bottom w:val="single" w:sz="4" w:space="0" w:color="auto"/>
              <w:right w:val="single" w:sz="4" w:space="0" w:color="auto"/>
            </w:tcBorders>
            <w:shd w:val="clear" w:color="auto" w:fill="auto"/>
            <w:vAlign w:val="center"/>
            <w:hideMark/>
          </w:tcPr>
          <w:p w14:paraId="6EAB7D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poulet,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440461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72CC0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DFB3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w:t>
            </w:r>
          </w:p>
        </w:tc>
        <w:tc>
          <w:tcPr>
            <w:tcW w:w="551" w:type="pct"/>
            <w:tcBorders>
              <w:top w:val="nil"/>
              <w:left w:val="nil"/>
              <w:bottom w:val="single" w:sz="4" w:space="0" w:color="auto"/>
              <w:right w:val="single" w:sz="4" w:space="0" w:color="auto"/>
            </w:tcBorders>
            <w:shd w:val="clear" w:color="auto" w:fill="auto"/>
            <w:vAlign w:val="center"/>
            <w:hideMark/>
          </w:tcPr>
          <w:p w14:paraId="43083A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B0F2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75323,925</w:t>
            </w:r>
          </w:p>
        </w:tc>
        <w:tc>
          <w:tcPr>
            <w:tcW w:w="410" w:type="pct"/>
            <w:tcBorders>
              <w:top w:val="nil"/>
              <w:left w:val="nil"/>
              <w:bottom w:val="single" w:sz="4" w:space="0" w:color="auto"/>
              <w:right w:val="single" w:sz="4" w:space="0" w:color="auto"/>
            </w:tcBorders>
            <w:shd w:val="clear" w:color="auto" w:fill="auto"/>
            <w:vAlign w:val="center"/>
            <w:hideMark/>
          </w:tcPr>
          <w:p w14:paraId="785E00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3607A8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BF16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21122</w:t>
            </w:r>
          </w:p>
        </w:tc>
        <w:tc>
          <w:tcPr>
            <w:tcW w:w="757" w:type="pct"/>
            <w:tcBorders>
              <w:top w:val="nil"/>
              <w:left w:val="nil"/>
              <w:bottom w:val="single" w:sz="4" w:space="0" w:color="auto"/>
              <w:right w:val="single" w:sz="4" w:space="0" w:color="auto"/>
            </w:tcBorders>
            <w:shd w:val="clear" w:color="auto" w:fill="auto"/>
            <w:vAlign w:val="center"/>
            <w:hideMark/>
          </w:tcPr>
          <w:p w14:paraId="2DBCC5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canard,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3DE3AB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22BBB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2C19C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8AF5F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FC5F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21,73</w:t>
            </w:r>
          </w:p>
        </w:tc>
        <w:tc>
          <w:tcPr>
            <w:tcW w:w="410" w:type="pct"/>
            <w:tcBorders>
              <w:top w:val="nil"/>
              <w:left w:val="nil"/>
              <w:bottom w:val="single" w:sz="4" w:space="0" w:color="auto"/>
              <w:right w:val="single" w:sz="4" w:space="0" w:color="auto"/>
            </w:tcBorders>
            <w:shd w:val="clear" w:color="auto" w:fill="auto"/>
            <w:vAlign w:val="center"/>
            <w:hideMark/>
          </w:tcPr>
          <w:p w14:paraId="5EF1F5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97E291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748C4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21123</w:t>
            </w:r>
          </w:p>
        </w:tc>
        <w:tc>
          <w:tcPr>
            <w:tcW w:w="757" w:type="pct"/>
            <w:tcBorders>
              <w:top w:val="nil"/>
              <w:left w:val="nil"/>
              <w:bottom w:val="single" w:sz="4" w:space="0" w:color="auto"/>
              <w:right w:val="single" w:sz="4" w:space="0" w:color="auto"/>
            </w:tcBorders>
            <w:shd w:val="clear" w:color="auto" w:fill="auto"/>
            <w:vAlign w:val="center"/>
            <w:hideMark/>
          </w:tcPr>
          <w:p w14:paraId="2DA1F6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d'oie,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397201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5AF46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0257B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1747,8375</w:t>
            </w:r>
          </w:p>
        </w:tc>
        <w:tc>
          <w:tcPr>
            <w:tcW w:w="551" w:type="pct"/>
            <w:tcBorders>
              <w:top w:val="nil"/>
              <w:left w:val="nil"/>
              <w:bottom w:val="single" w:sz="4" w:space="0" w:color="auto"/>
              <w:right w:val="single" w:sz="4" w:space="0" w:color="auto"/>
            </w:tcBorders>
            <w:shd w:val="clear" w:color="auto" w:fill="auto"/>
            <w:vAlign w:val="center"/>
            <w:hideMark/>
          </w:tcPr>
          <w:p w14:paraId="090D4C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E2FA5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4E53D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ED6E4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FA4D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21124</w:t>
            </w:r>
          </w:p>
        </w:tc>
        <w:tc>
          <w:tcPr>
            <w:tcW w:w="757" w:type="pct"/>
            <w:tcBorders>
              <w:top w:val="nil"/>
              <w:left w:val="nil"/>
              <w:bottom w:val="single" w:sz="4" w:space="0" w:color="auto"/>
              <w:right w:val="single" w:sz="4" w:space="0" w:color="auto"/>
            </w:tcBorders>
            <w:shd w:val="clear" w:color="auto" w:fill="auto"/>
            <w:vAlign w:val="center"/>
            <w:hideMark/>
          </w:tcPr>
          <w:p w14:paraId="2889E5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dinde, fraîche ou réfrigérée</w:t>
            </w:r>
          </w:p>
        </w:tc>
        <w:tc>
          <w:tcPr>
            <w:tcW w:w="753" w:type="pct"/>
            <w:tcBorders>
              <w:top w:val="nil"/>
              <w:left w:val="nil"/>
              <w:bottom w:val="single" w:sz="4" w:space="0" w:color="auto"/>
              <w:right w:val="single" w:sz="4" w:space="0" w:color="auto"/>
            </w:tcBorders>
            <w:shd w:val="clear" w:color="auto" w:fill="auto"/>
            <w:vAlign w:val="center"/>
            <w:hideMark/>
          </w:tcPr>
          <w:p w14:paraId="4D2B1E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A4BBA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63A20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0,204</w:t>
            </w:r>
          </w:p>
        </w:tc>
        <w:tc>
          <w:tcPr>
            <w:tcW w:w="551" w:type="pct"/>
            <w:tcBorders>
              <w:top w:val="nil"/>
              <w:left w:val="nil"/>
              <w:bottom w:val="single" w:sz="4" w:space="0" w:color="auto"/>
              <w:right w:val="single" w:sz="4" w:space="0" w:color="auto"/>
            </w:tcBorders>
            <w:shd w:val="clear" w:color="auto" w:fill="auto"/>
            <w:vAlign w:val="center"/>
            <w:hideMark/>
          </w:tcPr>
          <w:p w14:paraId="4F1046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E6021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42006,197</w:t>
            </w:r>
          </w:p>
        </w:tc>
        <w:tc>
          <w:tcPr>
            <w:tcW w:w="410" w:type="pct"/>
            <w:tcBorders>
              <w:top w:val="nil"/>
              <w:left w:val="nil"/>
              <w:bottom w:val="single" w:sz="4" w:space="0" w:color="auto"/>
              <w:right w:val="single" w:sz="4" w:space="0" w:color="auto"/>
            </w:tcBorders>
            <w:shd w:val="clear" w:color="auto" w:fill="auto"/>
            <w:vAlign w:val="center"/>
            <w:hideMark/>
          </w:tcPr>
          <w:p w14:paraId="08F23B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33F59C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2ABAF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21151</w:t>
            </w:r>
          </w:p>
        </w:tc>
        <w:tc>
          <w:tcPr>
            <w:tcW w:w="757" w:type="pct"/>
            <w:tcBorders>
              <w:top w:val="nil"/>
              <w:left w:val="nil"/>
              <w:bottom w:val="single" w:sz="4" w:space="0" w:color="auto"/>
              <w:right w:val="single" w:sz="4" w:space="0" w:color="auto"/>
            </w:tcBorders>
            <w:shd w:val="clear" w:color="auto" w:fill="auto"/>
            <w:vAlign w:val="center"/>
            <w:hideMark/>
          </w:tcPr>
          <w:p w14:paraId="6F8011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comestibles de bovins,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1F3448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3E0CB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1F2AD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w:t>
            </w:r>
          </w:p>
        </w:tc>
        <w:tc>
          <w:tcPr>
            <w:tcW w:w="551" w:type="pct"/>
            <w:tcBorders>
              <w:top w:val="nil"/>
              <w:left w:val="nil"/>
              <w:bottom w:val="single" w:sz="4" w:space="0" w:color="auto"/>
              <w:right w:val="single" w:sz="4" w:space="0" w:color="auto"/>
            </w:tcBorders>
            <w:shd w:val="clear" w:color="auto" w:fill="auto"/>
            <w:vAlign w:val="center"/>
            <w:hideMark/>
          </w:tcPr>
          <w:p w14:paraId="66015D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D69BF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CE6F4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08DA32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64CB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21152</w:t>
            </w:r>
          </w:p>
        </w:tc>
        <w:tc>
          <w:tcPr>
            <w:tcW w:w="757" w:type="pct"/>
            <w:tcBorders>
              <w:top w:val="nil"/>
              <w:left w:val="nil"/>
              <w:bottom w:val="single" w:sz="4" w:space="0" w:color="auto"/>
              <w:right w:val="single" w:sz="4" w:space="0" w:color="auto"/>
            </w:tcBorders>
            <w:shd w:val="clear" w:color="auto" w:fill="auto"/>
            <w:vAlign w:val="center"/>
            <w:hideMark/>
          </w:tcPr>
          <w:p w14:paraId="25EEA91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comestibles de buffle,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4FD8ED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0240E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2436A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F5560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9662C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78,495</w:t>
            </w:r>
          </w:p>
        </w:tc>
        <w:tc>
          <w:tcPr>
            <w:tcW w:w="410" w:type="pct"/>
            <w:tcBorders>
              <w:top w:val="nil"/>
              <w:left w:val="nil"/>
              <w:bottom w:val="single" w:sz="4" w:space="0" w:color="auto"/>
              <w:right w:val="single" w:sz="4" w:space="0" w:color="auto"/>
            </w:tcBorders>
            <w:shd w:val="clear" w:color="auto" w:fill="auto"/>
            <w:vAlign w:val="center"/>
            <w:hideMark/>
          </w:tcPr>
          <w:p w14:paraId="6FD1D9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229D9A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4B8D0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21153</w:t>
            </w:r>
          </w:p>
        </w:tc>
        <w:tc>
          <w:tcPr>
            <w:tcW w:w="757" w:type="pct"/>
            <w:tcBorders>
              <w:top w:val="nil"/>
              <w:left w:val="nil"/>
              <w:bottom w:val="single" w:sz="4" w:space="0" w:color="auto"/>
              <w:right w:val="single" w:sz="4" w:space="0" w:color="auto"/>
            </w:tcBorders>
            <w:shd w:val="clear" w:color="auto" w:fill="auto"/>
            <w:vAlign w:val="center"/>
            <w:hideMark/>
          </w:tcPr>
          <w:p w14:paraId="31156E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comestibles de porcs,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1E36A5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18155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9B308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4665E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65436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2,383</w:t>
            </w:r>
          </w:p>
        </w:tc>
        <w:tc>
          <w:tcPr>
            <w:tcW w:w="410" w:type="pct"/>
            <w:tcBorders>
              <w:top w:val="nil"/>
              <w:left w:val="nil"/>
              <w:bottom w:val="single" w:sz="4" w:space="0" w:color="auto"/>
              <w:right w:val="single" w:sz="4" w:space="0" w:color="auto"/>
            </w:tcBorders>
            <w:shd w:val="clear" w:color="auto" w:fill="auto"/>
            <w:vAlign w:val="center"/>
            <w:hideMark/>
          </w:tcPr>
          <w:p w14:paraId="37AEA6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954199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A9086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21155</w:t>
            </w:r>
          </w:p>
        </w:tc>
        <w:tc>
          <w:tcPr>
            <w:tcW w:w="757" w:type="pct"/>
            <w:tcBorders>
              <w:top w:val="nil"/>
              <w:left w:val="nil"/>
              <w:bottom w:val="single" w:sz="4" w:space="0" w:color="auto"/>
              <w:right w:val="single" w:sz="4" w:space="0" w:color="auto"/>
            </w:tcBorders>
            <w:shd w:val="clear" w:color="auto" w:fill="auto"/>
            <w:vAlign w:val="center"/>
            <w:hideMark/>
          </w:tcPr>
          <w:p w14:paraId="758CA4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comestibles de mouton,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2F9BE8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B3A0D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D1E89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43,65451</w:t>
            </w:r>
          </w:p>
        </w:tc>
        <w:tc>
          <w:tcPr>
            <w:tcW w:w="551" w:type="pct"/>
            <w:tcBorders>
              <w:top w:val="nil"/>
              <w:left w:val="nil"/>
              <w:bottom w:val="single" w:sz="4" w:space="0" w:color="auto"/>
              <w:right w:val="single" w:sz="4" w:space="0" w:color="auto"/>
            </w:tcBorders>
            <w:shd w:val="clear" w:color="auto" w:fill="auto"/>
            <w:vAlign w:val="center"/>
            <w:hideMark/>
          </w:tcPr>
          <w:p w14:paraId="279E93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97B61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D53F7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14BEAF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A67F4A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21160.01</w:t>
            </w:r>
          </w:p>
        </w:tc>
        <w:tc>
          <w:tcPr>
            <w:tcW w:w="757" w:type="pct"/>
            <w:tcBorders>
              <w:top w:val="nil"/>
              <w:left w:val="nil"/>
              <w:bottom w:val="single" w:sz="4" w:space="0" w:color="auto"/>
              <w:right w:val="single" w:sz="4" w:space="0" w:color="auto"/>
            </w:tcBorders>
            <w:shd w:val="clear" w:color="auto" w:fill="auto"/>
            <w:vAlign w:val="center"/>
            <w:hideMark/>
          </w:tcPr>
          <w:p w14:paraId="712189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et foies comestibles de poulets et de pintades,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2E9D38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0920A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D9A2E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2,68809</w:t>
            </w:r>
          </w:p>
        </w:tc>
        <w:tc>
          <w:tcPr>
            <w:tcW w:w="551" w:type="pct"/>
            <w:tcBorders>
              <w:top w:val="nil"/>
              <w:left w:val="nil"/>
              <w:bottom w:val="single" w:sz="4" w:space="0" w:color="auto"/>
              <w:right w:val="single" w:sz="4" w:space="0" w:color="auto"/>
            </w:tcBorders>
            <w:shd w:val="clear" w:color="auto" w:fill="auto"/>
            <w:vAlign w:val="center"/>
            <w:hideMark/>
          </w:tcPr>
          <w:p w14:paraId="7F0476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93873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5BE51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5E072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881BD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21160.02</w:t>
            </w:r>
          </w:p>
        </w:tc>
        <w:tc>
          <w:tcPr>
            <w:tcW w:w="757" w:type="pct"/>
            <w:tcBorders>
              <w:top w:val="nil"/>
              <w:left w:val="nil"/>
              <w:bottom w:val="single" w:sz="4" w:space="0" w:color="auto"/>
              <w:right w:val="single" w:sz="4" w:space="0" w:color="auto"/>
            </w:tcBorders>
            <w:shd w:val="clear" w:color="auto" w:fill="auto"/>
            <w:vAlign w:val="center"/>
            <w:hideMark/>
          </w:tcPr>
          <w:p w14:paraId="6451B0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Abats et foies d'oies comestibles, frais, réfrigérés ou congelés</w:t>
            </w:r>
          </w:p>
        </w:tc>
        <w:tc>
          <w:tcPr>
            <w:tcW w:w="753" w:type="pct"/>
            <w:tcBorders>
              <w:top w:val="nil"/>
              <w:left w:val="nil"/>
              <w:bottom w:val="single" w:sz="4" w:space="0" w:color="auto"/>
              <w:right w:val="single" w:sz="4" w:space="0" w:color="auto"/>
            </w:tcBorders>
            <w:shd w:val="clear" w:color="auto" w:fill="auto"/>
            <w:vAlign w:val="center"/>
            <w:hideMark/>
          </w:tcPr>
          <w:p w14:paraId="2CEA16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B606D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D51A1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FA87F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E35B7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0,005</w:t>
            </w:r>
          </w:p>
        </w:tc>
        <w:tc>
          <w:tcPr>
            <w:tcW w:w="410" w:type="pct"/>
            <w:tcBorders>
              <w:top w:val="nil"/>
              <w:left w:val="nil"/>
              <w:bottom w:val="single" w:sz="4" w:space="0" w:color="auto"/>
              <w:right w:val="single" w:sz="4" w:space="0" w:color="auto"/>
            </w:tcBorders>
            <w:shd w:val="clear" w:color="auto" w:fill="auto"/>
            <w:vAlign w:val="center"/>
            <w:hideMark/>
          </w:tcPr>
          <w:p w14:paraId="1DC8E7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416B9C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5464E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21170.92</w:t>
            </w:r>
          </w:p>
        </w:tc>
        <w:tc>
          <w:tcPr>
            <w:tcW w:w="757" w:type="pct"/>
            <w:tcBorders>
              <w:top w:val="nil"/>
              <w:left w:val="nil"/>
              <w:bottom w:val="single" w:sz="4" w:space="0" w:color="auto"/>
              <w:right w:val="single" w:sz="4" w:space="0" w:color="auto"/>
            </w:tcBorders>
            <w:shd w:val="clear" w:color="auto" w:fill="auto"/>
            <w:vAlign w:val="center"/>
            <w:hideMark/>
          </w:tcPr>
          <w:p w14:paraId="454C8E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viandes n.c.a., fraîches, réfrigérées ou congelées</w:t>
            </w:r>
          </w:p>
        </w:tc>
        <w:tc>
          <w:tcPr>
            <w:tcW w:w="753" w:type="pct"/>
            <w:tcBorders>
              <w:top w:val="nil"/>
              <w:left w:val="nil"/>
              <w:bottom w:val="single" w:sz="4" w:space="0" w:color="auto"/>
              <w:right w:val="single" w:sz="4" w:space="0" w:color="auto"/>
            </w:tcBorders>
            <w:shd w:val="clear" w:color="auto" w:fill="auto"/>
            <w:vAlign w:val="center"/>
            <w:hideMark/>
          </w:tcPr>
          <w:p w14:paraId="250BC3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F6411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D09D1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CA426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07511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0,364</w:t>
            </w:r>
          </w:p>
        </w:tc>
        <w:tc>
          <w:tcPr>
            <w:tcW w:w="410" w:type="pct"/>
            <w:tcBorders>
              <w:top w:val="nil"/>
              <w:left w:val="nil"/>
              <w:bottom w:val="single" w:sz="4" w:space="0" w:color="auto"/>
              <w:right w:val="single" w:sz="4" w:space="0" w:color="auto"/>
            </w:tcBorders>
            <w:shd w:val="clear" w:color="auto" w:fill="auto"/>
            <w:vAlign w:val="center"/>
            <w:hideMark/>
          </w:tcPr>
          <w:p w14:paraId="763FAE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9F73C1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6E0AC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21181</w:t>
            </w:r>
          </w:p>
        </w:tc>
        <w:tc>
          <w:tcPr>
            <w:tcW w:w="757" w:type="pct"/>
            <w:tcBorders>
              <w:top w:val="nil"/>
              <w:left w:val="nil"/>
              <w:bottom w:val="single" w:sz="4" w:space="0" w:color="auto"/>
              <w:right w:val="single" w:sz="4" w:space="0" w:color="auto"/>
            </w:tcBorders>
            <w:shd w:val="clear" w:color="auto" w:fill="auto"/>
            <w:vAlign w:val="center"/>
            <w:hideMark/>
          </w:tcPr>
          <w:p w14:paraId="2443BB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de porc, découpes, salées, séchées ou fumées (bacon et jambon)</w:t>
            </w:r>
          </w:p>
        </w:tc>
        <w:tc>
          <w:tcPr>
            <w:tcW w:w="753" w:type="pct"/>
            <w:tcBorders>
              <w:top w:val="nil"/>
              <w:left w:val="nil"/>
              <w:bottom w:val="single" w:sz="4" w:space="0" w:color="auto"/>
              <w:right w:val="single" w:sz="4" w:space="0" w:color="auto"/>
            </w:tcBorders>
            <w:shd w:val="clear" w:color="auto" w:fill="auto"/>
            <w:vAlign w:val="center"/>
            <w:hideMark/>
          </w:tcPr>
          <w:p w14:paraId="558A3D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35A2D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59484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70787,569</w:t>
            </w:r>
          </w:p>
        </w:tc>
        <w:tc>
          <w:tcPr>
            <w:tcW w:w="551" w:type="pct"/>
            <w:tcBorders>
              <w:top w:val="nil"/>
              <w:left w:val="nil"/>
              <w:bottom w:val="single" w:sz="4" w:space="0" w:color="auto"/>
              <w:right w:val="single" w:sz="4" w:space="0" w:color="auto"/>
            </w:tcBorders>
            <w:shd w:val="clear" w:color="auto" w:fill="auto"/>
            <w:vAlign w:val="center"/>
            <w:hideMark/>
          </w:tcPr>
          <w:p w14:paraId="4DBE33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4C4D6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2,912</w:t>
            </w:r>
          </w:p>
        </w:tc>
        <w:tc>
          <w:tcPr>
            <w:tcW w:w="410" w:type="pct"/>
            <w:tcBorders>
              <w:top w:val="nil"/>
              <w:left w:val="nil"/>
              <w:bottom w:val="single" w:sz="4" w:space="0" w:color="auto"/>
              <w:right w:val="single" w:sz="4" w:space="0" w:color="auto"/>
            </w:tcBorders>
            <w:shd w:val="clear" w:color="auto" w:fill="auto"/>
            <w:vAlign w:val="center"/>
            <w:hideMark/>
          </w:tcPr>
          <w:p w14:paraId="5E76AD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CB43F6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CC805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21182</w:t>
            </w:r>
          </w:p>
        </w:tc>
        <w:tc>
          <w:tcPr>
            <w:tcW w:w="757" w:type="pct"/>
            <w:tcBorders>
              <w:top w:val="nil"/>
              <w:left w:val="nil"/>
              <w:bottom w:val="single" w:sz="4" w:space="0" w:color="auto"/>
              <w:right w:val="single" w:sz="4" w:space="0" w:color="auto"/>
            </w:tcBorders>
            <w:shd w:val="clear" w:color="auto" w:fill="auto"/>
            <w:vAlign w:val="center"/>
            <w:hideMark/>
          </w:tcPr>
          <w:p w14:paraId="508542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bovine, salée, séchée ou fumée</w:t>
            </w:r>
          </w:p>
        </w:tc>
        <w:tc>
          <w:tcPr>
            <w:tcW w:w="753" w:type="pct"/>
            <w:tcBorders>
              <w:top w:val="nil"/>
              <w:left w:val="nil"/>
              <w:bottom w:val="single" w:sz="4" w:space="0" w:color="auto"/>
              <w:right w:val="single" w:sz="4" w:space="0" w:color="auto"/>
            </w:tcBorders>
            <w:shd w:val="clear" w:color="auto" w:fill="auto"/>
            <w:vAlign w:val="center"/>
            <w:hideMark/>
          </w:tcPr>
          <w:p w14:paraId="2344A9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C19CC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4D699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20,25196</w:t>
            </w:r>
          </w:p>
        </w:tc>
        <w:tc>
          <w:tcPr>
            <w:tcW w:w="551" w:type="pct"/>
            <w:tcBorders>
              <w:top w:val="nil"/>
              <w:left w:val="nil"/>
              <w:bottom w:val="single" w:sz="4" w:space="0" w:color="auto"/>
              <w:right w:val="single" w:sz="4" w:space="0" w:color="auto"/>
            </w:tcBorders>
            <w:shd w:val="clear" w:color="auto" w:fill="auto"/>
            <w:vAlign w:val="center"/>
            <w:hideMark/>
          </w:tcPr>
          <w:p w14:paraId="57C401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57D66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6C2DD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9DD891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9F08E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21183</w:t>
            </w:r>
          </w:p>
        </w:tc>
        <w:tc>
          <w:tcPr>
            <w:tcW w:w="757" w:type="pct"/>
            <w:tcBorders>
              <w:top w:val="nil"/>
              <w:left w:val="nil"/>
              <w:bottom w:val="single" w:sz="4" w:space="0" w:color="auto"/>
              <w:right w:val="single" w:sz="4" w:space="0" w:color="auto"/>
            </w:tcBorders>
            <w:shd w:val="clear" w:color="auto" w:fill="auto"/>
            <w:vAlign w:val="center"/>
            <w:hideMark/>
          </w:tcPr>
          <w:p w14:paraId="0C9EA1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viandes et abats comestibles, salés, en saumure, séchés ou fumés; farines et poudres comestibles de viande ou d'abats</w:t>
            </w:r>
          </w:p>
        </w:tc>
        <w:tc>
          <w:tcPr>
            <w:tcW w:w="753" w:type="pct"/>
            <w:tcBorders>
              <w:top w:val="nil"/>
              <w:left w:val="nil"/>
              <w:bottom w:val="single" w:sz="4" w:space="0" w:color="auto"/>
              <w:right w:val="single" w:sz="4" w:space="0" w:color="auto"/>
            </w:tcBorders>
            <w:shd w:val="clear" w:color="auto" w:fill="auto"/>
            <w:vAlign w:val="center"/>
            <w:hideMark/>
          </w:tcPr>
          <w:p w14:paraId="3CAB26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CF5CE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CFEC5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4EEC5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2975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w:t>
            </w:r>
          </w:p>
        </w:tc>
        <w:tc>
          <w:tcPr>
            <w:tcW w:w="410" w:type="pct"/>
            <w:tcBorders>
              <w:top w:val="nil"/>
              <w:left w:val="nil"/>
              <w:bottom w:val="single" w:sz="4" w:space="0" w:color="auto"/>
              <w:right w:val="single" w:sz="4" w:space="0" w:color="auto"/>
            </w:tcBorders>
            <w:shd w:val="clear" w:color="auto" w:fill="auto"/>
            <w:vAlign w:val="center"/>
            <w:hideMark/>
          </w:tcPr>
          <w:p w14:paraId="4C9BA3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B4E655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2E165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21184.01</w:t>
            </w:r>
          </w:p>
        </w:tc>
        <w:tc>
          <w:tcPr>
            <w:tcW w:w="757" w:type="pct"/>
            <w:tcBorders>
              <w:top w:val="nil"/>
              <w:left w:val="nil"/>
              <w:bottom w:val="single" w:sz="4" w:space="0" w:color="auto"/>
              <w:right w:val="single" w:sz="4" w:space="0" w:color="auto"/>
            </w:tcBorders>
            <w:shd w:val="clear" w:color="auto" w:fill="auto"/>
            <w:vAlign w:val="center"/>
            <w:hideMark/>
          </w:tcPr>
          <w:p w14:paraId="6BF0EB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Saucisses et produits similaires de viande, d'abats ou de sang de bœuf et de veau</w:t>
            </w:r>
          </w:p>
        </w:tc>
        <w:tc>
          <w:tcPr>
            <w:tcW w:w="753" w:type="pct"/>
            <w:tcBorders>
              <w:top w:val="nil"/>
              <w:left w:val="nil"/>
              <w:bottom w:val="single" w:sz="4" w:space="0" w:color="auto"/>
              <w:right w:val="single" w:sz="4" w:space="0" w:color="auto"/>
            </w:tcBorders>
            <w:shd w:val="clear" w:color="auto" w:fill="auto"/>
            <w:vAlign w:val="center"/>
            <w:hideMark/>
          </w:tcPr>
          <w:p w14:paraId="149A3C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C1684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6EF93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41804,044</w:t>
            </w:r>
          </w:p>
        </w:tc>
        <w:tc>
          <w:tcPr>
            <w:tcW w:w="551" w:type="pct"/>
            <w:tcBorders>
              <w:top w:val="nil"/>
              <w:left w:val="nil"/>
              <w:bottom w:val="single" w:sz="4" w:space="0" w:color="auto"/>
              <w:right w:val="single" w:sz="4" w:space="0" w:color="auto"/>
            </w:tcBorders>
            <w:shd w:val="clear" w:color="auto" w:fill="auto"/>
            <w:vAlign w:val="center"/>
            <w:hideMark/>
          </w:tcPr>
          <w:p w14:paraId="3000B9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D553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0EA65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F2CD91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992BE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21184.02</w:t>
            </w:r>
          </w:p>
        </w:tc>
        <w:tc>
          <w:tcPr>
            <w:tcW w:w="757" w:type="pct"/>
            <w:tcBorders>
              <w:top w:val="nil"/>
              <w:left w:val="nil"/>
              <w:bottom w:val="single" w:sz="4" w:space="0" w:color="auto"/>
              <w:right w:val="single" w:sz="4" w:space="0" w:color="auto"/>
            </w:tcBorders>
            <w:shd w:val="clear" w:color="auto" w:fill="auto"/>
            <w:vAlign w:val="center"/>
            <w:hideMark/>
          </w:tcPr>
          <w:p w14:paraId="7DAAE2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Saucisses et produits similaires de viande, d'abats ou de sang de porc</w:t>
            </w:r>
          </w:p>
        </w:tc>
        <w:tc>
          <w:tcPr>
            <w:tcW w:w="753" w:type="pct"/>
            <w:tcBorders>
              <w:top w:val="nil"/>
              <w:left w:val="nil"/>
              <w:bottom w:val="single" w:sz="4" w:space="0" w:color="auto"/>
              <w:right w:val="single" w:sz="4" w:space="0" w:color="auto"/>
            </w:tcBorders>
            <w:shd w:val="clear" w:color="auto" w:fill="auto"/>
            <w:vAlign w:val="center"/>
            <w:hideMark/>
          </w:tcPr>
          <w:p w14:paraId="1FB28E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019E4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C56B9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620EB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7FDCE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1186,889</w:t>
            </w:r>
          </w:p>
        </w:tc>
        <w:tc>
          <w:tcPr>
            <w:tcW w:w="410" w:type="pct"/>
            <w:tcBorders>
              <w:top w:val="nil"/>
              <w:left w:val="nil"/>
              <w:bottom w:val="single" w:sz="4" w:space="0" w:color="auto"/>
              <w:right w:val="single" w:sz="4" w:space="0" w:color="auto"/>
            </w:tcBorders>
            <w:shd w:val="clear" w:color="auto" w:fill="auto"/>
            <w:vAlign w:val="center"/>
            <w:hideMark/>
          </w:tcPr>
          <w:p w14:paraId="5EEF58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10B18E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909C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21189.01</w:t>
            </w:r>
          </w:p>
        </w:tc>
        <w:tc>
          <w:tcPr>
            <w:tcW w:w="757" w:type="pct"/>
            <w:tcBorders>
              <w:top w:val="nil"/>
              <w:left w:val="nil"/>
              <w:bottom w:val="single" w:sz="4" w:space="0" w:color="auto"/>
              <w:right w:val="single" w:sz="4" w:space="0" w:color="auto"/>
            </w:tcBorders>
            <w:shd w:val="clear" w:color="auto" w:fill="auto"/>
            <w:vAlign w:val="center"/>
            <w:hideMark/>
          </w:tcPr>
          <w:p w14:paraId="44D091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753" w:type="pct"/>
            <w:tcBorders>
              <w:top w:val="nil"/>
              <w:left w:val="nil"/>
              <w:bottom w:val="single" w:sz="4" w:space="0" w:color="auto"/>
              <w:right w:val="single" w:sz="4" w:space="0" w:color="auto"/>
            </w:tcBorders>
            <w:shd w:val="clear" w:color="auto" w:fill="auto"/>
            <w:vAlign w:val="center"/>
            <w:hideMark/>
          </w:tcPr>
          <w:p w14:paraId="1078FA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C391A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5B99C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CA38C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96494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2A50D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BFC69C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1C7AC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21189.02</w:t>
            </w:r>
          </w:p>
        </w:tc>
        <w:tc>
          <w:tcPr>
            <w:tcW w:w="757" w:type="pct"/>
            <w:tcBorders>
              <w:top w:val="nil"/>
              <w:left w:val="nil"/>
              <w:bottom w:val="single" w:sz="4" w:space="0" w:color="auto"/>
              <w:right w:val="single" w:sz="4" w:space="0" w:color="auto"/>
            </w:tcBorders>
            <w:shd w:val="clear" w:color="auto" w:fill="auto"/>
            <w:vAlign w:val="center"/>
            <w:hideMark/>
          </w:tcPr>
          <w:p w14:paraId="2423A0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foie gras</w:t>
            </w:r>
          </w:p>
        </w:tc>
        <w:tc>
          <w:tcPr>
            <w:tcW w:w="753" w:type="pct"/>
            <w:tcBorders>
              <w:top w:val="nil"/>
              <w:left w:val="nil"/>
              <w:bottom w:val="single" w:sz="4" w:space="0" w:color="auto"/>
              <w:right w:val="single" w:sz="4" w:space="0" w:color="auto"/>
            </w:tcBorders>
            <w:shd w:val="clear" w:color="auto" w:fill="auto"/>
            <w:vAlign w:val="center"/>
            <w:hideMark/>
          </w:tcPr>
          <w:p w14:paraId="05CFE8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41ECA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C5DE2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4,2</w:t>
            </w:r>
          </w:p>
        </w:tc>
        <w:tc>
          <w:tcPr>
            <w:tcW w:w="551" w:type="pct"/>
            <w:tcBorders>
              <w:top w:val="nil"/>
              <w:left w:val="nil"/>
              <w:bottom w:val="single" w:sz="4" w:space="0" w:color="auto"/>
              <w:right w:val="single" w:sz="4" w:space="0" w:color="auto"/>
            </w:tcBorders>
            <w:shd w:val="clear" w:color="auto" w:fill="auto"/>
            <w:vAlign w:val="center"/>
            <w:hideMark/>
          </w:tcPr>
          <w:p w14:paraId="38CB7C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16C52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5,174</w:t>
            </w:r>
          </w:p>
        </w:tc>
        <w:tc>
          <w:tcPr>
            <w:tcW w:w="410" w:type="pct"/>
            <w:tcBorders>
              <w:top w:val="nil"/>
              <w:left w:val="nil"/>
              <w:bottom w:val="single" w:sz="4" w:space="0" w:color="auto"/>
              <w:right w:val="single" w:sz="4" w:space="0" w:color="auto"/>
            </w:tcBorders>
            <w:shd w:val="clear" w:color="auto" w:fill="auto"/>
            <w:vAlign w:val="center"/>
            <w:hideMark/>
          </w:tcPr>
          <w:p w14:paraId="63AF02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FDC64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D721B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21190.01</w:t>
            </w:r>
          </w:p>
        </w:tc>
        <w:tc>
          <w:tcPr>
            <w:tcW w:w="757" w:type="pct"/>
            <w:tcBorders>
              <w:top w:val="nil"/>
              <w:left w:val="nil"/>
              <w:bottom w:val="single" w:sz="4" w:space="0" w:color="auto"/>
              <w:right w:val="single" w:sz="4" w:space="0" w:color="auto"/>
            </w:tcBorders>
            <w:shd w:val="clear" w:color="auto" w:fill="auto"/>
            <w:vAlign w:val="center"/>
            <w:hideMark/>
          </w:tcPr>
          <w:p w14:paraId="0D9EB0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Repas de viande</w:t>
            </w:r>
          </w:p>
        </w:tc>
        <w:tc>
          <w:tcPr>
            <w:tcW w:w="753" w:type="pct"/>
            <w:tcBorders>
              <w:top w:val="nil"/>
              <w:left w:val="nil"/>
              <w:bottom w:val="single" w:sz="4" w:space="0" w:color="auto"/>
              <w:right w:val="single" w:sz="4" w:space="0" w:color="auto"/>
            </w:tcBorders>
            <w:shd w:val="clear" w:color="auto" w:fill="auto"/>
            <w:vAlign w:val="center"/>
            <w:hideMark/>
          </w:tcPr>
          <w:p w14:paraId="1BD771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32166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360F9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A41CC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961DE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AA67C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2C3E65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5ABE7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21291</w:t>
            </w:r>
          </w:p>
        </w:tc>
        <w:tc>
          <w:tcPr>
            <w:tcW w:w="757" w:type="pct"/>
            <w:tcBorders>
              <w:top w:val="nil"/>
              <w:left w:val="nil"/>
              <w:bottom w:val="single" w:sz="4" w:space="0" w:color="auto"/>
              <w:right w:val="single" w:sz="4" w:space="0" w:color="auto"/>
            </w:tcBorders>
            <w:shd w:val="clear" w:color="auto" w:fill="auto"/>
            <w:vAlign w:val="center"/>
            <w:hideMark/>
          </w:tcPr>
          <w:p w14:paraId="3ED59B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Farines, semoules et pellets, non comestibles, de poissons, crustacés, mollusques ou autres invertébrés aquatiques</w:t>
            </w:r>
          </w:p>
        </w:tc>
        <w:tc>
          <w:tcPr>
            <w:tcW w:w="753" w:type="pct"/>
            <w:tcBorders>
              <w:top w:val="nil"/>
              <w:left w:val="nil"/>
              <w:bottom w:val="single" w:sz="4" w:space="0" w:color="auto"/>
              <w:right w:val="single" w:sz="4" w:space="0" w:color="auto"/>
            </w:tcBorders>
            <w:shd w:val="clear" w:color="auto" w:fill="auto"/>
            <w:vAlign w:val="center"/>
            <w:hideMark/>
          </w:tcPr>
          <w:p w14:paraId="23CB2E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4B69F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D18A6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5B105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3219A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743,545</w:t>
            </w:r>
          </w:p>
        </w:tc>
        <w:tc>
          <w:tcPr>
            <w:tcW w:w="410" w:type="pct"/>
            <w:tcBorders>
              <w:top w:val="nil"/>
              <w:left w:val="nil"/>
              <w:bottom w:val="single" w:sz="4" w:space="0" w:color="auto"/>
              <w:right w:val="single" w:sz="4" w:space="0" w:color="auto"/>
            </w:tcBorders>
            <w:shd w:val="clear" w:color="auto" w:fill="auto"/>
            <w:vAlign w:val="center"/>
            <w:hideMark/>
          </w:tcPr>
          <w:p w14:paraId="0B2919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900E4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06883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21313</w:t>
            </w:r>
          </w:p>
        </w:tc>
        <w:tc>
          <w:tcPr>
            <w:tcW w:w="757" w:type="pct"/>
            <w:tcBorders>
              <w:top w:val="nil"/>
              <w:left w:val="nil"/>
              <w:bottom w:val="single" w:sz="4" w:space="0" w:color="auto"/>
              <w:right w:val="single" w:sz="4" w:space="0" w:color="auto"/>
            </w:tcBorders>
            <w:shd w:val="clear" w:color="auto" w:fill="auto"/>
            <w:vAlign w:val="center"/>
            <w:hideMark/>
          </w:tcPr>
          <w:p w14:paraId="747E35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Pommes de terre, congelées</w:t>
            </w:r>
          </w:p>
        </w:tc>
        <w:tc>
          <w:tcPr>
            <w:tcW w:w="753" w:type="pct"/>
            <w:tcBorders>
              <w:top w:val="nil"/>
              <w:left w:val="nil"/>
              <w:bottom w:val="single" w:sz="4" w:space="0" w:color="auto"/>
              <w:right w:val="single" w:sz="4" w:space="0" w:color="auto"/>
            </w:tcBorders>
            <w:shd w:val="clear" w:color="auto" w:fill="auto"/>
            <w:vAlign w:val="center"/>
            <w:hideMark/>
          </w:tcPr>
          <w:p w14:paraId="28D4D1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777A2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3AE76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7175E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68FC8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2074,503</w:t>
            </w:r>
          </w:p>
        </w:tc>
        <w:tc>
          <w:tcPr>
            <w:tcW w:w="410" w:type="pct"/>
            <w:tcBorders>
              <w:top w:val="nil"/>
              <w:left w:val="nil"/>
              <w:bottom w:val="single" w:sz="4" w:space="0" w:color="auto"/>
              <w:right w:val="single" w:sz="4" w:space="0" w:color="auto"/>
            </w:tcBorders>
            <w:shd w:val="clear" w:color="auto" w:fill="auto"/>
            <w:vAlign w:val="center"/>
            <w:hideMark/>
          </w:tcPr>
          <w:p w14:paraId="150DDA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98C8BA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48023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21319.01</w:t>
            </w:r>
          </w:p>
        </w:tc>
        <w:tc>
          <w:tcPr>
            <w:tcW w:w="757" w:type="pct"/>
            <w:tcBorders>
              <w:top w:val="nil"/>
              <w:left w:val="nil"/>
              <w:bottom w:val="single" w:sz="4" w:space="0" w:color="auto"/>
              <w:right w:val="single" w:sz="4" w:space="0" w:color="auto"/>
            </w:tcBorders>
            <w:shd w:val="clear" w:color="auto" w:fill="auto"/>
            <w:vAlign w:val="center"/>
            <w:hideMark/>
          </w:tcPr>
          <w:p w14:paraId="22CF01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Maïs sucré, congelé</w:t>
            </w:r>
          </w:p>
        </w:tc>
        <w:tc>
          <w:tcPr>
            <w:tcW w:w="753" w:type="pct"/>
            <w:tcBorders>
              <w:top w:val="nil"/>
              <w:left w:val="nil"/>
              <w:bottom w:val="single" w:sz="4" w:space="0" w:color="auto"/>
              <w:right w:val="single" w:sz="4" w:space="0" w:color="auto"/>
            </w:tcBorders>
            <w:shd w:val="clear" w:color="auto" w:fill="auto"/>
            <w:vAlign w:val="center"/>
            <w:hideMark/>
          </w:tcPr>
          <w:p w14:paraId="7A83C9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CCE1D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A4367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6F4CC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84C7F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0,255</w:t>
            </w:r>
          </w:p>
        </w:tc>
        <w:tc>
          <w:tcPr>
            <w:tcW w:w="410" w:type="pct"/>
            <w:tcBorders>
              <w:top w:val="nil"/>
              <w:left w:val="nil"/>
              <w:bottom w:val="single" w:sz="4" w:space="0" w:color="auto"/>
              <w:right w:val="single" w:sz="4" w:space="0" w:color="auto"/>
            </w:tcBorders>
            <w:shd w:val="clear" w:color="auto" w:fill="auto"/>
            <w:vAlign w:val="center"/>
            <w:hideMark/>
          </w:tcPr>
          <w:p w14:paraId="29B115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2F2CAE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FD5CE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21321</w:t>
            </w:r>
          </w:p>
        </w:tc>
        <w:tc>
          <w:tcPr>
            <w:tcW w:w="757" w:type="pct"/>
            <w:tcBorders>
              <w:top w:val="nil"/>
              <w:left w:val="nil"/>
              <w:bottom w:val="single" w:sz="4" w:space="0" w:color="auto"/>
              <w:right w:val="single" w:sz="4" w:space="0" w:color="auto"/>
            </w:tcBorders>
            <w:shd w:val="clear" w:color="auto" w:fill="auto"/>
            <w:vAlign w:val="center"/>
            <w:hideMark/>
          </w:tcPr>
          <w:p w14:paraId="786669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tomate</w:t>
            </w:r>
          </w:p>
        </w:tc>
        <w:tc>
          <w:tcPr>
            <w:tcW w:w="753" w:type="pct"/>
            <w:tcBorders>
              <w:top w:val="nil"/>
              <w:left w:val="nil"/>
              <w:bottom w:val="single" w:sz="4" w:space="0" w:color="auto"/>
              <w:right w:val="single" w:sz="4" w:space="0" w:color="auto"/>
            </w:tcBorders>
            <w:shd w:val="clear" w:color="auto" w:fill="auto"/>
            <w:vAlign w:val="center"/>
            <w:hideMark/>
          </w:tcPr>
          <w:p w14:paraId="0BF8F5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8E9F1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1D4AB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2,749</w:t>
            </w:r>
          </w:p>
        </w:tc>
        <w:tc>
          <w:tcPr>
            <w:tcW w:w="551" w:type="pct"/>
            <w:tcBorders>
              <w:top w:val="nil"/>
              <w:left w:val="nil"/>
              <w:bottom w:val="single" w:sz="4" w:space="0" w:color="auto"/>
              <w:right w:val="single" w:sz="4" w:space="0" w:color="auto"/>
            </w:tcBorders>
            <w:shd w:val="clear" w:color="auto" w:fill="auto"/>
            <w:vAlign w:val="center"/>
            <w:hideMark/>
          </w:tcPr>
          <w:p w14:paraId="06BD60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A2439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AAC66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BC8BC9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75FF1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21330.90</w:t>
            </w:r>
          </w:p>
        </w:tc>
        <w:tc>
          <w:tcPr>
            <w:tcW w:w="757" w:type="pct"/>
            <w:tcBorders>
              <w:top w:val="nil"/>
              <w:left w:val="nil"/>
              <w:bottom w:val="single" w:sz="4" w:space="0" w:color="auto"/>
              <w:right w:val="single" w:sz="4" w:space="0" w:color="auto"/>
            </w:tcBorders>
            <w:shd w:val="clear" w:color="auto" w:fill="auto"/>
            <w:vAlign w:val="center"/>
            <w:hideMark/>
          </w:tcPr>
          <w:p w14:paraId="46BF36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légumes conservés provisoirement</w:t>
            </w:r>
          </w:p>
        </w:tc>
        <w:tc>
          <w:tcPr>
            <w:tcW w:w="753" w:type="pct"/>
            <w:tcBorders>
              <w:top w:val="nil"/>
              <w:left w:val="nil"/>
              <w:bottom w:val="single" w:sz="4" w:space="0" w:color="auto"/>
              <w:right w:val="single" w:sz="4" w:space="0" w:color="auto"/>
            </w:tcBorders>
            <w:shd w:val="clear" w:color="auto" w:fill="auto"/>
            <w:vAlign w:val="center"/>
            <w:hideMark/>
          </w:tcPr>
          <w:p w14:paraId="3095DA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FDA91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F05A8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w:t>
            </w:r>
          </w:p>
        </w:tc>
        <w:tc>
          <w:tcPr>
            <w:tcW w:w="551" w:type="pct"/>
            <w:tcBorders>
              <w:top w:val="nil"/>
              <w:left w:val="nil"/>
              <w:bottom w:val="single" w:sz="4" w:space="0" w:color="auto"/>
              <w:right w:val="single" w:sz="4" w:space="0" w:color="auto"/>
            </w:tcBorders>
            <w:shd w:val="clear" w:color="auto" w:fill="auto"/>
            <w:vAlign w:val="center"/>
            <w:hideMark/>
          </w:tcPr>
          <w:p w14:paraId="171FA7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63EC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8825A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3360FA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EF8D3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21340</w:t>
            </w:r>
          </w:p>
        </w:tc>
        <w:tc>
          <w:tcPr>
            <w:tcW w:w="757" w:type="pct"/>
            <w:tcBorders>
              <w:top w:val="nil"/>
              <w:left w:val="nil"/>
              <w:bottom w:val="single" w:sz="4" w:space="0" w:color="auto"/>
              <w:right w:val="single" w:sz="4" w:space="0" w:color="auto"/>
            </w:tcBorders>
            <w:shd w:val="clear" w:color="auto" w:fill="auto"/>
            <w:vAlign w:val="center"/>
            <w:hideMark/>
          </w:tcPr>
          <w:p w14:paraId="4AD25C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Légumes, légumes secs et pommes de terre, conservés au vinaigre ou à l'acide acétique</w:t>
            </w:r>
          </w:p>
        </w:tc>
        <w:tc>
          <w:tcPr>
            <w:tcW w:w="753" w:type="pct"/>
            <w:tcBorders>
              <w:top w:val="nil"/>
              <w:left w:val="nil"/>
              <w:bottom w:val="single" w:sz="4" w:space="0" w:color="auto"/>
              <w:right w:val="single" w:sz="4" w:space="0" w:color="auto"/>
            </w:tcBorders>
            <w:shd w:val="clear" w:color="auto" w:fill="auto"/>
            <w:vAlign w:val="center"/>
            <w:hideMark/>
          </w:tcPr>
          <w:p w14:paraId="033644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3F0A4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1D7FD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38,36</w:t>
            </w:r>
          </w:p>
        </w:tc>
        <w:tc>
          <w:tcPr>
            <w:tcW w:w="551" w:type="pct"/>
            <w:tcBorders>
              <w:top w:val="nil"/>
              <w:left w:val="nil"/>
              <w:bottom w:val="single" w:sz="4" w:space="0" w:color="auto"/>
              <w:right w:val="single" w:sz="4" w:space="0" w:color="auto"/>
            </w:tcBorders>
            <w:shd w:val="clear" w:color="auto" w:fill="auto"/>
            <w:vAlign w:val="center"/>
            <w:hideMark/>
          </w:tcPr>
          <w:p w14:paraId="661AED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20E31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40,093</w:t>
            </w:r>
          </w:p>
        </w:tc>
        <w:tc>
          <w:tcPr>
            <w:tcW w:w="410" w:type="pct"/>
            <w:tcBorders>
              <w:top w:val="nil"/>
              <w:left w:val="nil"/>
              <w:bottom w:val="single" w:sz="4" w:space="0" w:color="auto"/>
              <w:right w:val="single" w:sz="4" w:space="0" w:color="auto"/>
            </w:tcBorders>
            <w:shd w:val="clear" w:color="auto" w:fill="auto"/>
            <w:vAlign w:val="center"/>
            <w:hideMark/>
          </w:tcPr>
          <w:p w14:paraId="6599AA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14EF6B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C0290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21392</w:t>
            </w:r>
          </w:p>
        </w:tc>
        <w:tc>
          <w:tcPr>
            <w:tcW w:w="757" w:type="pct"/>
            <w:tcBorders>
              <w:top w:val="nil"/>
              <w:left w:val="nil"/>
              <w:bottom w:val="single" w:sz="4" w:space="0" w:color="auto"/>
              <w:right w:val="single" w:sz="4" w:space="0" w:color="auto"/>
            </w:tcBorders>
            <w:shd w:val="clear" w:color="auto" w:fill="auto"/>
            <w:vAlign w:val="center"/>
            <w:hideMark/>
          </w:tcPr>
          <w:p w14:paraId="6975C4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semoule, poudre, flocons, granulés et boulettes de pommes de terre</w:t>
            </w:r>
          </w:p>
        </w:tc>
        <w:tc>
          <w:tcPr>
            <w:tcW w:w="753" w:type="pct"/>
            <w:tcBorders>
              <w:top w:val="nil"/>
              <w:left w:val="nil"/>
              <w:bottom w:val="single" w:sz="4" w:space="0" w:color="auto"/>
              <w:right w:val="single" w:sz="4" w:space="0" w:color="auto"/>
            </w:tcBorders>
            <w:shd w:val="clear" w:color="auto" w:fill="auto"/>
            <w:vAlign w:val="center"/>
            <w:hideMark/>
          </w:tcPr>
          <w:p w14:paraId="65F2A4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892DD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55972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0,338</w:t>
            </w:r>
          </w:p>
        </w:tc>
        <w:tc>
          <w:tcPr>
            <w:tcW w:w="551" w:type="pct"/>
            <w:tcBorders>
              <w:top w:val="nil"/>
              <w:left w:val="nil"/>
              <w:bottom w:val="single" w:sz="4" w:space="0" w:color="auto"/>
              <w:right w:val="single" w:sz="4" w:space="0" w:color="auto"/>
            </w:tcBorders>
            <w:shd w:val="clear" w:color="auto" w:fill="auto"/>
            <w:vAlign w:val="center"/>
            <w:hideMark/>
          </w:tcPr>
          <w:p w14:paraId="738837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BCA3E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121,1</w:t>
            </w:r>
          </w:p>
        </w:tc>
        <w:tc>
          <w:tcPr>
            <w:tcW w:w="410" w:type="pct"/>
            <w:tcBorders>
              <w:top w:val="nil"/>
              <w:left w:val="nil"/>
              <w:bottom w:val="single" w:sz="4" w:space="0" w:color="auto"/>
              <w:right w:val="single" w:sz="4" w:space="0" w:color="auto"/>
            </w:tcBorders>
            <w:shd w:val="clear" w:color="auto" w:fill="auto"/>
            <w:vAlign w:val="center"/>
            <w:hideMark/>
          </w:tcPr>
          <w:p w14:paraId="28C6E5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CF9231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D5B00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21393.01</w:t>
            </w:r>
          </w:p>
        </w:tc>
        <w:tc>
          <w:tcPr>
            <w:tcW w:w="757" w:type="pct"/>
            <w:tcBorders>
              <w:top w:val="nil"/>
              <w:left w:val="nil"/>
              <w:bottom w:val="single" w:sz="4" w:space="0" w:color="auto"/>
              <w:right w:val="single" w:sz="4" w:space="0" w:color="auto"/>
            </w:tcBorders>
            <w:shd w:val="clear" w:color="auto" w:fill="auto"/>
            <w:vAlign w:val="center"/>
            <w:hideMark/>
          </w:tcPr>
          <w:p w14:paraId="274149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Champignons séchés</w:t>
            </w:r>
          </w:p>
        </w:tc>
        <w:tc>
          <w:tcPr>
            <w:tcW w:w="753" w:type="pct"/>
            <w:tcBorders>
              <w:top w:val="nil"/>
              <w:left w:val="nil"/>
              <w:bottom w:val="single" w:sz="4" w:space="0" w:color="auto"/>
              <w:right w:val="single" w:sz="4" w:space="0" w:color="auto"/>
            </w:tcBorders>
            <w:shd w:val="clear" w:color="auto" w:fill="auto"/>
            <w:vAlign w:val="center"/>
            <w:hideMark/>
          </w:tcPr>
          <w:p w14:paraId="0EAC41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15BD0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A6B2D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CB6B47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83589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0,31</w:t>
            </w:r>
          </w:p>
        </w:tc>
        <w:tc>
          <w:tcPr>
            <w:tcW w:w="410" w:type="pct"/>
            <w:tcBorders>
              <w:top w:val="nil"/>
              <w:left w:val="nil"/>
              <w:bottom w:val="single" w:sz="4" w:space="0" w:color="auto"/>
              <w:right w:val="single" w:sz="4" w:space="0" w:color="auto"/>
            </w:tcBorders>
            <w:shd w:val="clear" w:color="auto" w:fill="auto"/>
            <w:vAlign w:val="center"/>
            <w:hideMark/>
          </w:tcPr>
          <w:p w14:paraId="48E039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461E47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CC3861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21393.90</w:t>
            </w:r>
          </w:p>
        </w:tc>
        <w:tc>
          <w:tcPr>
            <w:tcW w:w="757" w:type="pct"/>
            <w:tcBorders>
              <w:top w:val="nil"/>
              <w:left w:val="nil"/>
              <w:bottom w:val="single" w:sz="4" w:space="0" w:color="auto"/>
              <w:right w:val="single" w:sz="4" w:space="0" w:color="auto"/>
            </w:tcBorders>
            <w:shd w:val="clear" w:color="auto" w:fill="auto"/>
            <w:vAlign w:val="center"/>
            <w:hideMark/>
          </w:tcPr>
          <w:p w14:paraId="53FAFE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Légumes, déshydratés</w:t>
            </w:r>
          </w:p>
        </w:tc>
        <w:tc>
          <w:tcPr>
            <w:tcW w:w="753" w:type="pct"/>
            <w:tcBorders>
              <w:top w:val="nil"/>
              <w:left w:val="nil"/>
              <w:bottom w:val="single" w:sz="4" w:space="0" w:color="auto"/>
              <w:right w:val="single" w:sz="4" w:space="0" w:color="auto"/>
            </w:tcBorders>
            <w:shd w:val="clear" w:color="auto" w:fill="auto"/>
            <w:vAlign w:val="center"/>
            <w:hideMark/>
          </w:tcPr>
          <w:p w14:paraId="5F0E33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EE328F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BA716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40F2C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52C76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567,1019</w:t>
            </w:r>
          </w:p>
        </w:tc>
        <w:tc>
          <w:tcPr>
            <w:tcW w:w="410" w:type="pct"/>
            <w:tcBorders>
              <w:top w:val="nil"/>
              <w:left w:val="nil"/>
              <w:bottom w:val="single" w:sz="4" w:space="0" w:color="auto"/>
              <w:right w:val="single" w:sz="4" w:space="0" w:color="auto"/>
            </w:tcBorders>
            <w:shd w:val="clear" w:color="auto" w:fill="auto"/>
            <w:vAlign w:val="center"/>
            <w:hideMark/>
          </w:tcPr>
          <w:p w14:paraId="65BED0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r>
      <w:tr w:rsidR="00146E95" w:rsidRPr="00275360" w14:paraId="4E575EF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A87B2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21397.01</w:t>
            </w:r>
          </w:p>
        </w:tc>
        <w:tc>
          <w:tcPr>
            <w:tcW w:w="757" w:type="pct"/>
            <w:tcBorders>
              <w:top w:val="nil"/>
              <w:left w:val="nil"/>
              <w:bottom w:val="single" w:sz="4" w:space="0" w:color="auto"/>
              <w:right w:val="single" w:sz="4" w:space="0" w:color="auto"/>
            </w:tcBorders>
            <w:shd w:val="clear" w:color="auto" w:fill="auto"/>
            <w:vAlign w:val="center"/>
            <w:hideMark/>
          </w:tcPr>
          <w:p w14:paraId="62CA70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Champignons en conserve</w:t>
            </w:r>
          </w:p>
        </w:tc>
        <w:tc>
          <w:tcPr>
            <w:tcW w:w="753" w:type="pct"/>
            <w:tcBorders>
              <w:top w:val="nil"/>
              <w:left w:val="nil"/>
              <w:bottom w:val="single" w:sz="4" w:space="0" w:color="auto"/>
              <w:right w:val="single" w:sz="4" w:space="0" w:color="auto"/>
            </w:tcBorders>
            <w:shd w:val="clear" w:color="auto" w:fill="auto"/>
            <w:vAlign w:val="center"/>
            <w:hideMark/>
          </w:tcPr>
          <w:p w14:paraId="0B3AE7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DD91F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D8C8D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1375,8719</w:t>
            </w:r>
          </w:p>
        </w:tc>
        <w:tc>
          <w:tcPr>
            <w:tcW w:w="551" w:type="pct"/>
            <w:tcBorders>
              <w:top w:val="nil"/>
              <w:left w:val="nil"/>
              <w:bottom w:val="single" w:sz="4" w:space="0" w:color="auto"/>
              <w:right w:val="single" w:sz="4" w:space="0" w:color="auto"/>
            </w:tcBorders>
            <w:shd w:val="clear" w:color="auto" w:fill="auto"/>
            <w:vAlign w:val="center"/>
            <w:hideMark/>
          </w:tcPr>
          <w:p w14:paraId="542FB1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4AEA5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41,195</w:t>
            </w:r>
          </w:p>
        </w:tc>
        <w:tc>
          <w:tcPr>
            <w:tcW w:w="410" w:type="pct"/>
            <w:tcBorders>
              <w:top w:val="nil"/>
              <w:left w:val="nil"/>
              <w:bottom w:val="single" w:sz="4" w:space="0" w:color="auto"/>
              <w:right w:val="single" w:sz="4" w:space="0" w:color="auto"/>
            </w:tcBorders>
            <w:shd w:val="clear" w:color="auto" w:fill="auto"/>
            <w:vAlign w:val="center"/>
            <w:hideMark/>
          </w:tcPr>
          <w:p w14:paraId="7B1ACD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327480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8E2E3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21399.01</w:t>
            </w:r>
          </w:p>
        </w:tc>
        <w:tc>
          <w:tcPr>
            <w:tcW w:w="757" w:type="pct"/>
            <w:tcBorders>
              <w:top w:val="nil"/>
              <w:left w:val="nil"/>
              <w:bottom w:val="single" w:sz="4" w:space="0" w:color="auto"/>
              <w:right w:val="single" w:sz="4" w:space="0" w:color="auto"/>
            </w:tcBorders>
            <w:shd w:val="clear" w:color="auto" w:fill="auto"/>
            <w:vAlign w:val="center"/>
            <w:hideMark/>
          </w:tcPr>
          <w:p w14:paraId="033E81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Pâte de tomates</w:t>
            </w:r>
          </w:p>
        </w:tc>
        <w:tc>
          <w:tcPr>
            <w:tcW w:w="753" w:type="pct"/>
            <w:tcBorders>
              <w:top w:val="nil"/>
              <w:left w:val="nil"/>
              <w:bottom w:val="single" w:sz="4" w:space="0" w:color="auto"/>
              <w:right w:val="single" w:sz="4" w:space="0" w:color="auto"/>
            </w:tcBorders>
            <w:shd w:val="clear" w:color="auto" w:fill="auto"/>
            <w:vAlign w:val="center"/>
            <w:hideMark/>
          </w:tcPr>
          <w:p w14:paraId="0FEA1B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32646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71FB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5DC17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77EBB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12447,31</w:t>
            </w:r>
          </w:p>
        </w:tc>
        <w:tc>
          <w:tcPr>
            <w:tcW w:w="410" w:type="pct"/>
            <w:tcBorders>
              <w:top w:val="nil"/>
              <w:left w:val="nil"/>
              <w:bottom w:val="single" w:sz="4" w:space="0" w:color="auto"/>
              <w:right w:val="single" w:sz="4" w:space="0" w:color="auto"/>
            </w:tcBorders>
            <w:shd w:val="clear" w:color="auto" w:fill="auto"/>
            <w:vAlign w:val="center"/>
            <w:hideMark/>
          </w:tcPr>
          <w:p w14:paraId="43F899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82151B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50423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21399.02</w:t>
            </w:r>
          </w:p>
        </w:tc>
        <w:tc>
          <w:tcPr>
            <w:tcW w:w="757" w:type="pct"/>
            <w:tcBorders>
              <w:top w:val="nil"/>
              <w:left w:val="nil"/>
              <w:bottom w:val="single" w:sz="4" w:space="0" w:color="auto"/>
              <w:right w:val="single" w:sz="4" w:space="0" w:color="auto"/>
            </w:tcBorders>
            <w:shd w:val="clear" w:color="auto" w:fill="auto"/>
            <w:vAlign w:val="center"/>
            <w:hideMark/>
          </w:tcPr>
          <w:p w14:paraId="0ADCF8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Tomates pelées (h/t vinaigre)</w:t>
            </w:r>
          </w:p>
        </w:tc>
        <w:tc>
          <w:tcPr>
            <w:tcW w:w="753" w:type="pct"/>
            <w:tcBorders>
              <w:top w:val="nil"/>
              <w:left w:val="nil"/>
              <w:bottom w:val="single" w:sz="4" w:space="0" w:color="auto"/>
              <w:right w:val="single" w:sz="4" w:space="0" w:color="auto"/>
            </w:tcBorders>
            <w:shd w:val="clear" w:color="auto" w:fill="auto"/>
            <w:vAlign w:val="center"/>
            <w:hideMark/>
          </w:tcPr>
          <w:p w14:paraId="5A3679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6CEE2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9C6EA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F27C5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3CEAB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88,281</w:t>
            </w:r>
          </w:p>
        </w:tc>
        <w:tc>
          <w:tcPr>
            <w:tcW w:w="410" w:type="pct"/>
            <w:tcBorders>
              <w:top w:val="nil"/>
              <w:left w:val="nil"/>
              <w:bottom w:val="single" w:sz="4" w:space="0" w:color="auto"/>
              <w:right w:val="single" w:sz="4" w:space="0" w:color="auto"/>
            </w:tcBorders>
            <w:shd w:val="clear" w:color="auto" w:fill="auto"/>
            <w:vAlign w:val="center"/>
            <w:hideMark/>
          </w:tcPr>
          <w:p w14:paraId="7A9884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FA51EE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1489A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21399.03</w:t>
            </w:r>
          </w:p>
        </w:tc>
        <w:tc>
          <w:tcPr>
            <w:tcW w:w="757" w:type="pct"/>
            <w:tcBorders>
              <w:top w:val="nil"/>
              <w:left w:val="nil"/>
              <w:bottom w:val="single" w:sz="4" w:space="0" w:color="auto"/>
              <w:right w:val="single" w:sz="4" w:space="0" w:color="auto"/>
            </w:tcBorders>
            <w:shd w:val="clear" w:color="auto" w:fill="auto"/>
            <w:vAlign w:val="center"/>
            <w:hideMark/>
          </w:tcPr>
          <w:p w14:paraId="194E4D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Maïs sucré, préparé ou conservé</w:t>
            </w:r>
          </w:p>
        </w:tc>
        <w:tc>
          <w:tcPr>
            <w:tcW w:w="753" w:type="pct"/>
            <w:tcBorders>
              <w:top w:val="nil"/>
              <w:left w:val="nil"/>
              <w:bottom w:val="single" w:sz="4" w:space="0" w:color="auto"/>
              <w:right w:val="single" w:sz="4" w:space="0" w:color="auto"/>
            </w:tcBorders>
            <w:shd w:val="clear" w:color="auto" w:fill="auto"/>
            <w:vAlign w:val="center"/>
            <w:hideMark/>
          </w:tcPr>
          <w:p w14:paraId="6C0FE6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91D88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CFA06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EDE5F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3FCF7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67,199</w:t>
            </w:r>
          </w:p>
        </w:tc>
        <w:tc>
          <w:tcPr>
            <w:tcW w:w="410" w:type="pct"/>
            <w:tcBorders>
              <w:top w:val="nil"/>
              <w:left w:val="nil"/>
              <w:bottom w:val="single" w:sz="4" w:space="0" w:color="auto"/>
              <w:right w:val="single" w:sz="4" w:space="0" w:color="auto"/>
            </w:tcBorders>
            <w:shd w:val="clear" w:color="auto" w:fill="auto"/>
            <w:vAlign w:val="center"/>
            <w:hideMark/>
          </w:tcPr>
          <w:p w14:paraId="6AAA3A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F96152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CA033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21411</w:t>
            </w:r>
          </w:p>
        </w:tc>
        <w:tc>
          <w:tcPr>
            <w:tcW w:w="757" w:type="pct"/>
            <w:tcBorders>
              <w:top w:val="nil"/>
              <w:left w:val="nil"/>
              <w:bottom w:val="single" w:sz="4" w:space="0" w:color="auto"/>
              <w:right w:val="single" w:sz="4" w:space="0" w:color="auto"/>
            </w:tcBorders>
            <w:shd w:val="clear" w:color="auto" w:fill="auto"/>
            <w:vAlign w:val="center"/>
            <w:hideMark/>
          </w:tcPr>
          <w:p w14:paraId="48F6DB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Raisins secs</w:t>
            </w:r>
          </w:p>
        </w:tc>
        <w:tc>
          <w:tcPr>
            <w:tcW w:w="753" w:type="pct"/>
            <w:tcBorders>
              <w:top w:val="nil"/>
              <w:left w:val="nil"/>
              <w:bottom w:val="single" w:sz="4" w:space="0" w:color="auto"/>
              <w:right w:val="single" w:sz="4" w:space="0" w:color="auto"/>
            </w:tcBorders>
            <w:shd w:val="clear" w:color="auto" w:fill="auto"/>
            <w:vAlign w:val="center"/>
            <w:hideMark/>
          </w:tcPr>
          <w:p w14:paraId="414BF99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AB354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CAE24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555</w:t>
            </w:r>
          </w:p>
        </w:tc>
        <w:tc>
          <w:tcPr>
            <w:tcW w:w="551" w:type="pct"/>
            <w:tcBorders>
              <w:top w:val="nil"/>
              <w:left w:val="nil"/>
              <w:bottom w:val="single" w:sz="4" w:space="0" w:color="auto"/>
              <w:right w:val="single" w:sz="4" w:space="0" w:color="auto"/>
            </w:tcBorders>
            <w:shd w:val="clear" w:color="auto" w:fill="auto"/>
            <w:vAlign w:val="center"/>
            <w:hideMark/>
          </w:tcPr>
          <w:p w14:paraId="6FA96F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218C9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7,155</w:t>
            </w:r>
          </w:p>
        </w:tc>
        <w:tc>
          <w:tcPr>
            <w:tcW w:w="410" w:type="pct"/>
            <w:tcBorders>
              <w:top w:val="nil"/>
              <w:left w:val="nil"/>
              <w:bottom w:val="single" w:sz="4" w:space="0" w:color="auto"/>
              <w:right w:val="single" w:sz="4" w:space="0" w:color="auto"/>
            </w:tcBorders>
            <w:shd w:val="clear" w:color="auto" w:fill="auto"/>
            <w:vAlign w:val="center"/>
            <w:hideMark/>
          </w:tcPr>
          <w:p w14:paraId="1C04CF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B4AEB8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BB799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21412</w:t>
            </w:r>
          </w:p>
        </w:tc>
        <w:tc>
          <w:tcPr>
            <w:tcW w:w="757" w:type="pct"/>
            <w:tcBorders>
              <w:top w:val="nil"/>
              <w:left w:val="nil"/>
              <w:bottom w:val="single" w:sz="4" w:space="0" w:color="auto"/>
              <w:right w:val="single" w:sz="4" w:space="0" w:color="auto"/>
            </w:tcBorders>
            <w:shd w:val="clear" w:color="auto" w:fill="auto"/>
            <w:vAlign w:val="center"/>
            <w:hideMark/>
          </w:tcPr>
          <w:p w14:paraId="0D9011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Prunes, séchées</w:t>
            </w:r>
          </w:p>
        </w:tc>
        <w:tc>
          <w:tcPr>
            <w:tcW w:w="753" w:type="pct"/>
            <w:tcBorders>
              <w:top w:val="nil"/>
              <w:left w:val="nil"/>
              <w:bottom w:val="single" w:sz="4" w:space="0" w:color="auto"/>
              <w:right w:val="single" w:sz="4" w:space="0" w:color="auto"/>
            </w:tcBorders>
            <w:shd w:val="clear" w:color="auto" w:fill="auto"/>
            <w:vAlign w:val="center"/>
            <w:hideMark/>
          </w:tcPr>
          <w:p w14:paraId="6B0086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E38C8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37432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1215,776</w:t>
            </w:r>
          </w:p>
        </w:tc>
        <w:tc>
          <w:tcPr>
            <w:tcW w:w="551" w:type="pct"/>
            <w:tcBorders>
              <w:top w:val="nil"/>
              <w:left w:val="nil"/>
              <w:bottom w:val="single" w:sz="4" w:space="0" w:color="auto"/>
              <w:right w:val="single" w:sz="4" w:space="0" w:color="auto"/>
            </w:tcBorders>
            <w:shd w:val="clear" w:color="auto" w:fill="auto"/>
            <w:vAlign w:val="center"/>
            <w:hideMark/>
          </w:tcPr>
          <w:p w14:paraId="0BBF7D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C3211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2,501</w:t>
            </w:r>
          </w:p>
        </w:tc>
        <w:tc>
          <w:tcPr>
            <w:tcW w:w="410" w:type="pct"/>
            <w:tcBorders>
              <w:top w:val="nil"/>
              <w:left w:val="nil"/>
              <w:bottom w:val="single" w:sz="4" w:space="0" w:color="auto"/>
              <w:right w:val="single" w:sz="4" w:space="0" w:color="auto"/>
            </w:tcBorders>
            <w:shd w:val="clear" w:color="auto" w:fill="auto"/>
            <w:vAlign w:val="center"/>
            <w:hideMark/>
          </w:tcPr>
          <w:p w14:paraId="37DCC3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596313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39AE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21419.01</w:t>
            </w:r>
          </w:p>
        </w:tc>
        <w:tc>
          <w:tcPr>
            <w:tcW w:w="757" w:type="pct"/>
            <w:tcBorders>
              <w:top w:val="nil"/>
              <w:left w:val="nil"/>
              <w:bottom w:val="single" w:sz="4" w:space="0" w:color="auto"/>
              <w:right w:val="single" w:sz="4" w:space="0" w:color="auto"/>
            </w:tcBorders>
            <w:shd w:val="clear" w:color="auto" w:fill="auto"/>
            <w:vAlign w:val="center"/>
            <w:hideMark/>
          </w:tcPr>
          <w:p w14:paraId="63DAAC1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Abricots séchés</w:t>
            </w:r>
          </w:p>
        </w:tc>
        <w:tc>
          <w:tcPr>
            <w:tcW w:w="753" w:type="pct"/>
            <w:tcBorders>
              <w:top w:val="nil"/>
              <w:left w:val="nil"/>
              <w:bottom w:val="single" w:sz="4" w:space="0" w:color="auto"/>
              <w:right w:val="single" w:sz="4" w:space="0" w:color="auto"/>
            </w:tcBorders>
            <w:shd w:val="clear" w:color="auto" w:fill="auto"/>
            <w:vAlign w:val="center"/>
            <w:hideMark/>
          </w:tcPr>
          <w:p w14:paraId="5707CD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7427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0271B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22,5</w:t>
            </w:r>
          </w:p>
        </w:tc>
        <w:tc>
          <w:tcPr>
            <w:tcW w:w="551" w:type="pct"/>
            <w:tcBorders>
              <w:top w:val="nil"/>
              <w:left w:val="nil"/>
              <w:bottom w:val="single" w:sz="4" w:space="0" w:color="auto"/>
              <w:right w:val="single" w:sz="4" w:space="0" w:color="auto"/>
            </w:tcBorders>
            <w:shd w:val="clear" w:color="auto" w:fill="auto"/>
            <w:vAlign w:val="center"/>
            <w:hideMark/>
          </w:tcPr>
          <w:p w14:paraId="374FCF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BD1F9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3,053</w:t>
            </w:r>
          </w:p>
        </w:tc>
        <w:tc>
          <w:tcPr>
            <w:tcW w:w="410" w:type="pct"/>
            <w:tcBorders>
              <w:top w:val="nil"/>
              <w:left w:val="nil"/>
              <w:bottom w:val="single" w:sz="4" w:space="0" w:color="auto"/>
              <w:right w:val="single" w:sz="4" w:space="0" w:color="auto"/>
            </w:tcBorders>
            <w:shd w:val="clear" w:color="auto" w:fill="auto"/>
            <w:vAlign w:val="center"/>
            <w:hideMark/>
          </w:tcPr>
          <w:p w14:paraId="114D17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772323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DEBEC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21419.02</w:t>
            </w:r>
          </w:p>
        </w:tc>
        <w:tc>
          <w:tcPr>
            <w:tcW w:w="757" w:type="pct"/>
            <w:tcBorders>
              <w:top w:val="nil"/>
              <w:left w:val="nil"/>
              <w:bottom w:val="single" w:sz="4" w:space="0" w:color="auto"/>
              <w:right w:val="single" w:sz="4" w:space="0" w:color="auto"/>
            </w:tcBorders>
            <w:shd w:val="clear" w:color="auto" w:fill="auto"/>
            <w:vAlign w:val="center"/>
            <w:hideMark/>
          </w:tcPr>
          <w:p w14:paraId="5ED6B7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Figues séchées</w:t>
            </w:r>
          </w:p>
        </w:tc>
        <w:tc>
          <w:tcPr>
            <w:tcW w:w="753" w:type="pct"/>
            <w:tcBorders>
              <w:top w:val="nil"/>
              <w:left w:val="nil"/>
              <w:bottom w:val="single" w:sz="4" w:space="0" w:color="auto"/>
              <w:right w:val="single" w:sz="4" w:space="0" w:color="auto"/>
            </w:tcBorders>
            <w:shd w:val="clear" w:color="auto" w:fill="auto"/>
            <w:vAlign w:val="center"/>
            <w:hideMark/>
          </w:tcPr>
          <w:p w14:paraId="6E3C01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F0A7C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05ED2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394,579</w:t>
            </w:r>
          </w:p>
        </w:tc>
        <w:tc>
          <w:tcPr>
            <w:tcW w:w="551" w:type="pct"/>
            <w:tcBorders>
              <w:top w:val="nil"/>
              <w:left w:val="nil"/>
              <w:bottom w:val="single" w:sz="4" w:space="0" w:color="auto"/>
              <w:right w:val="single" w:sz="4" w:space="0" w:color="auto"/>
            </w:tcBorders>
            <w:shd w:val="clear" w:color="auto" w:fill="auto"/>
            <w:vAlign w:val="center"/>
            <w:hideMark/>
          </w:tcPr>
          <w:p w14:paraId="70CF41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A098B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B2B4E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7E06DE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2FD7F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21419.91</w:t>
            </w:r>
          </w:p>
        </w:tc>
        <w:tc>
          <w:tcPr>
            <w:tcW w:w="757" w:type="pct"/>
            <w:tcBorders>
              <w:top w:val="nil"/>
              <w:left w:val="nil"/>
              <w:bottom w:val="single" w:sz="4" w:space="0" w:color="auto"/>
              <w:right w:val="single" w:sz="4" w:space="0" w:color="auto"/>
            </w:tcBorders>
            <w:shd w:val="clear" w:color="auto" w:fill="auto"/>
            <w:vAlign w:val="center"/>
            <w:hideMark/>
          </w:tcPr>
          <w:p w14:paraId="121EFB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fruits tropicaux, séchés</w:t>
            </w:r>
          </w:p>
        </w:tc>
        <w:tc>
          <w:tcPr>
            <w:tcW w:w="753" w:type="pct"/>
            <w:tcBorders>
              <w:top w:val="nil"/>
              <w:left w:val="nil"/>
              <w:bottom w:val="single" w:sz="4" w:space="0" w:color="auto"/>
              <w:right w:val="single" w:sz="4" w:space="0" w:color="auto"/>
            </w:tcBorders>
            <w:shd w:val="clear" w:color="auto" w:fill="auto"/>
            <w:vAlign w:val="center"/>
            <w:hideMark/>
          </w:tcPr>
          <w:p w14:paraId="49B1C2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74FC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A0B1E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7A482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D4095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299,305</w:t>
            </w:r>
          </w:p>
        </w:tc>
        <w:tc>
          <w:tcPr>
            <w:tcW w:w="410" w:type="pct"/>
            <w:tcBorders>
              <w:top w:val="nil"/>
              <w:left w:val="nil"/>
              <w:bottom w:val="single" w:sz="4" w:space="0" w:color="auto"/>
              <w:right w:val="single" w:sz="4" w:space="0" w:color="auto"/>
            </w:tcBorders>
            <w:shd w:val="clear" w:color="auto" w:fill="auto"/>
            <w:vAlign w:val="center"/>
            <w:hideMark/>
          </w:tcPr>
          <w:p w14:paraId="51BF6D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626F63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7E422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21419.99</w:t>
            </w:r>
          </w:p>
        </w:tc>
        <w:tc>
          <w:tcPr>
            <w:tcW w:w="757" w:type="pct"/>
            <w:tcBorders>
              <w:top w:val="nil"/>
              <w:left w:val="nil"/>
              <w:bottom w:val="single" w:sz="4" w:space="0" w:color="auto"/>
              <w:right w:val="single" w:sz="4" w:space="0" w:color="auto"/>
            </w:tcBorders>
            <w:shd w:val="clear" w:color="auto" w:fill="auto"/>
            <w:vAlign w:val="center"/>
            <w:hideMark/>
          </w:tcPr>
          <w:p w14:paraId="46032F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fruits n.c.a., séchés</w:t>
            </w:r>
          </w:p>
        </w:tc>
        <w:tc>
          <w:tcPr>
            <w:tcW w:w="753" w:type="pct"/>
            <w:tcBorders>
              <w:top w:val="nil"/>
              <w:left w:val="nil"/>
              <w:bottom w:val="single" w:sz="4" w:space="0" w:color="auto"/>
              <w:right w:val="single" w:sz="4" w:space="0" w:color="auto"/>
            </w:tcBorders>
            <w:shd w:val="clear" w:color="auto" w:fill="auto"/>
            <w:vAlign w:val="center"/>
            <w:hideMark/>
          </w:tcPr>
          <w:p w14:paraId="034D55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8CAE9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B7F3B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1,619</w:t>
            </w:r>
          </w:p>
        </w:tc>
        <w:tc>
          <w:tcPr>
            <w:tcW w:w="551" w:type="pct"/>
            <w:tcBorders>
              <w:top w:val="nil"/>
              <w:left w:val="nil"/>
              <w:bottom w:val="single" w:sz="4" w:space="0" w:color="auto"/>
              <w:right w:val="single" w:sz="4" w:space="0" w:color="auto"/>
            </w:tcBorders>
            <w:shd w:val="clear" w:color="auto" w:fill="auto"/>
            <w:vAlign w:val="center"/>
            <w:hideMark/>
          </w:tcPr>
          <w:p w14:paraId="4B1D24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80A97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0,781</w:t>
            </w:r>
          </w:p>
        </w:tc>
        <w:tc>
          <w:tcPr>
            <w:tcW w:w="410" w:type="pct"/>
            <w:tcBorders>
              <w:top w:val="nil"/>
              <w:left w:val="nil"/>
              <w:bottom w:val="single" w:sz="4" w:space="0" w:color="auto"/>
              <w:right w:val="single" w:sz="4" w:space="0" w:color="auto"/>
            </w:tcBorders>
            <w:shd w:val="clear" w:color="auto" w:fill="auto"/>
            <w:vAlign w:val="center"/>
            <w:hideMark/>
          </w:tcPr>
          <w:p w14:paraId="097059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8C7F9F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FBF9C7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21421</w:t>
            </w:r>
          </w:p>
        </w:tc>
        <w:tc>
          <w:tcPr>
            <w:tcW w:w="757" w:type="pct"/>
            <w:tcBorders>
              <w:top w:val="nil"/>
              <w:left w:val="nil"/>
              <w:bottom w:val="single" w:sz="4" w:space="0" w:color="auto"/>
              <w:right w:val="single" w:sz="4" w:space="0" w:color="auto"/>
            </w:tcBorders>
            <w:shd w:val="clear" w:color="auto" w:fill="auto"/>
            <w:vAlign w:val="center"/>
            <w:hideMark/>
          </w:tcPr>
          <w:p w14:paraId="44E1E2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Arachides décortiquées</w:t>
            </w:r>
          </w:p>
        </w:tc>
        <w:tc>
          <w:tcPr>
            <w:tcW w:w="753" w:type="pct"/>
            <w:tcBorders>
              <w:top w:val="nil"/>
              <w:left w:val="nil"/>
              <w:bottom w:val="single" w:sz="4" w:space="0" w:color="auto"/>
              <w:right w:val="single" w:sz="4" w:space="0" w:color="auto"/>
            </w:tcBorders>
            <w:shd w:val="clear" w:color="auto" w:fill="auto"/>
            <w:vAlign w:val="center"/>
            <w:hideMark/>
          </w:tcPr>
          <w:p w14:paraId="28AD23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548BC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2736B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400,9</w:t>
            </w:r>
          </w:p>
        </w:tc>
        <w:tc>
          <w:tcPr>
            <w:tcW w:w="551" w:type="pct"/>
            <w:tcBorders>
              <w:top w:val="nil"/>
              <w:left w:val="nil"/>
              <w:bottom w:val="single" w:sz="4" w:space="0" w:color="auto"/>
              <w:right w:val="single" w:sz="4" w:space="0" w:color="auto"/>
            </w:tcBorders>
            <w:shd w:val="clear" w:color="auto" w:fill="auto"/>
            <w:vAlign w:val="center"/>
            <w:hideMark/>
          </w:tcPr>
          <w:p w14:paraId="40F710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14DA9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721,51</w:t>
            </w:r>
          </w:p>
        </w:tc>
        <w:tc>
          <w:tcPr>
            <w:tcW w:w="410" w:type="pct"/>
            <w:tcBorders>
              <w:top w:val="nil"/>
              <w:left w:val="nil"/>
              <w:bottom w:val="single" w:sz="4" w:space="0" w:color="auto"/>
              <w:right w:val="single" w:sz="4" w:space="0" w:color="auto"/>
            </w:tcBorders>
            <w:shd w:val="clear" w:color="auto" w:fill="auto"/>
            <w:vAlign w:val="center"/>
            <w:hideMark/>
          </w:tcPr>
          <w:p w14:paraId="7B7313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88C4FF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ACE6D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21422</w:t>
            </w:r>
          </w:p>
        </w:tc>
        <w:tc>
          <w:tcPr>
            <w:tcW w:w="757" w:type="pct"/>
            <w:tcBorders>
              <w:top w:val="nil"/>
              <w:left w:val="nil"/>
              <w:bottom w:val="single" w:sz="4" w:space="0" w:color="auto"/>
              <w:right w:val="single" w:sz="4" w:space="0" w:color="auto"/>
            </w:tcBorders>
            <w:shd w:val="clear" w:color="auto" w:fill="auto"/>
            <w:vAlign w:val="center"/>
            <w:hideMark/>
          </w:tcPr>
          <w:p w14:paraId="5C4014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Amandes décortiquées</w:t>
            </w:r>
          </w:p>
        </w:tc>
        <w:tc>
          <w:tcPr>
            <w:tcW w:w="753" w:type="pct"/>
            <w:tcBorders>
              <w:top w:val="nil"/>
              <w:left w:val="nil"/>
              <w:bottom w:val="single" w:sz="4" w:space="0" w:color="auto"/>
              <w:right w:val="single" w:sz="4" w:space="0" w:color="auto"/>
            </w:tcBorders>
            <w:shd w:val="clear" w:color="auto" w:fill="auto"/>
            <w:vAlign w:val="center"/>
            <w:hideMark/>
          </w:tcPr>
          <w:p w14:paraId="216E67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37B65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FDF9D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0,295</w:t>
            </w:r>
          </w:p>
        </w:tc>
        <w:tc>
          <w:tcPr>
            <w:tcW w:w="551" w:type="pct"/>
            <w:tcBorders>
              <w:top w:val="nil"/>
              <w:left w:val="nil"/>
              <w:bottom w:val="single" w:sz="4" w:space="0" w:color="auto"/>
              <w:right w:val="single" w:sz="4" w:space="0" w:color="auto"/>
            </w:tcBorders>
            <w:shd w:val="clear" w:color="auto" w:fill="auto"/>
            <w:vAlign w:val="center"/>
            <w:hideMark/>
          </w:tcPr>
          <w:p w14:paraId="50AB11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DD1AD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1,947</w:t>
            </w:r>
          </w:p>
        </w:tc>
        <w:tc>
          <w:tcPr>
            <w:tcW w:w="410" w:type="pct"/>
            <w:tcBorders>
              <w:top w:val="nil"/>
              <w:left w:val="nil"/>
              <w:bottom w:val="single" w:sz="4" w:space="0" w:color="auto"/>
              <w:right w:val="single" w:sz="4" w:space="0" w:color="auto"/>
            </w:tcBorders>
            <w:shd w:val="clear" w:color="auto" w:fill="auto"/>
            <w:vAlign w:val="center"/>
            <w:hideMark/>
          </w:tcPr>
          <w:p w14:paraId="000771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6A2C04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9E481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21423</w:t>
            </w:r>
          </w:p>
        </w:tc>
        <w:tc>
          <w:tcPr>
            <w:tcW w:w="757" w:type="pct"/>
            <w:tcBorders>
              <w:top w:val="nil"/>
              <w:left w:val="nil"/>
              <w:bottom w:val="single" w:sz="4" w:space="0" w:color="auto"/>
              <w:right w:val="single" w:sz="4" w:space="0" w:color="auto"/>
            </w:tcBorders>
            <w:shd w:val="clear" w:color="auto" w:fill="auto"/>
            <w:vAlign w:val="center"/>
            <w:hideMark/>
          </w:tcPr>
          <w:p w14:paraId="4E380B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Noisettes, décortiquées</w:t>
            </w:r>
          </w:p>
        </w:tc>
        <w:tc>
          <w:tcPr>
            <w:tcW w:w="753" w:type="pct"/>
            <w:tcBorders>
              <w:top w:val="nil"/>
              <w:left w:val="nil"/>
              <w:bottom w:val="single" w:sz="4" w:space="0" w:color="auto"/>
              <w:right w:val="single" w:sz="4" w:space="0" w:color="auto"/>
            </w:tcBorders>
            <w:shd w:val="clear" w:color="auto" w:fill="auto"/>
            <w:vAlign w:val="center"/>
            <w:hideMark/>
          </w:tcPr>
          <w:p w14:paraId="570F62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4496C7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FD25D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16,059</w:t>
            </w:r>
          </w:p>
        </w:tc>
        <w:tc>
          <w:tcPr>
            <w:tcW w:w="551" w:type="pct"/>
            <w:tcBorders>
              <w:top w:val="nil"/>
              <w:left w:val="nil"/>
              <w:bottom w:val="single" w:sz="4" w:space="0" w:color="auto"/>
              <w:right w:val="single" w:sz="4" w:space="0" w:color="auto"/>
            </w:tcBorders>
            <w:shd w:val="clear" w:color="auto" w:fill="auto"/>
            <w:vAlign w:val="center"/>
            <w:hideMark/>
          </w:tcPr>
          <w:p w14:paraId="145257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602CE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4C723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5E485F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B651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21424</w:t>
            </w:r>
          </w:p>
        </w:tc>
        <w:tc>
          <w:tcPr>
            <w:tcW w:w="757" w:type="pct"/>
            <w:tcBorders>
              <w:top w:val="nil"/>
              <w:left w:val="nil"/>
              <w:bottom w:val="single" w:sz="4" w:space="0" w:color="auto"/>
              <w:right w:val="single" w:sz="4" w:space="0" w:color="auto"/>
            </w:tcBorders>
            <w:shd w:val="clear" w:color="auto" w:fill="auto"/>
            <w:vAlign w:val="center"/>
            <w:hideMark/>
          </w:tcPr>
          <w:p w14:paraId="696878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cajou, décortiquées</w:t>
            </w:r>
          </w:p>
        </w:tc>
        <w:tc>
          <w:tcPr>
            <w:tcW w:w="753" w:type="pct"/>
            <w:tcBorders>
              <w:top w:val="nil"/>
              <w:left w:val="nil"/>
              <w:bottom w:val="single" w:sz="4" w:space="0" w:color="auto"/>
              <w:right w:val="single" w:sz="4" w:space="0" w:color="auto"/>
            </w:tcBorders>
            <w:shd w:val="clear" w:color="auto" w:fill="auto"/>
            <w:vAlign w:val="center"/>
            <w:hideMark/>
          </w:tcPr>
          <w:p w14:paraId="67EE01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0B771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88098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421,955</w:t>
            </w:r>
          </w:p>
        </w:tc>
        <w:tc>
          <w:tcPr>
            <w:tcW w:w="551" w:type="pct"/>
            <w:tcBorders>
              <w:top w:val="nil"/>
              <w:left w:val="nil"/>
              <w:bottom w:val="single" w:sz="4" w:space="0" w:color="auto"/>
              <w:right w:val="single" w:sz="4" w:space="0" w:color="auto"/>
            </w:tcBorders>
            <w:shd w:val="clear" w:color="auto" w:fill="auto"/>
            <w:vAlign w:val="center"/>
            <w:hideMark/>
          </w:tcPr>
          <w:p w14:paraId="4879FB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AB606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42B22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7DF330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AF367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21429.01</w:t>
            </w:r>
          </w:p>
        </w:tc>
        <w:tc>
          <w:tcPr>
            <w:tcW w:w="757" w:type="pct"/>
            <w:tcBorders>
              <w:top w:val="nil"/>
              <w:left w:val="nil"/>
              <w:bottom w:val="single" w:sz="4" w:space="0" w:color="auto"/>
              <w:right w:val="single" w:sz="4" w:space="0" w:color="auto"/>
            </w:tcBorders>
            <w:shd w:val="clear" w:color="auto" w:fill="auto"/>
            <w:vAlign w:val="center"/>
            <w:hideMark/>
          </w:tcPr>
          <w:p w14:paraId="56DE7F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du brésil, décortiquées</w:t>
            </w:r>
          </w:p>
        </w:tc>
        <w:tc>
          <w:tcPr>
            <w:tcW w:w="753" w:type="pct"/>
            <w:tcBorders>
              <w:top w:val="nil"/>
              <w:left w:val="nil"/>
              <w:bottom w:val="single" w:sz="4" w:space="0" w:color="auto"/>
              <w:right w:val="single" w:sz="4" w:space="0" w:color="auto"/>
            </w:tcBorders>
            <w:shd w:val="clear" w:color="auto" w:fill="auto"/>
            <w:vAlign w:val="center"/>
            <w:hideMark/>
          </w:tcPr>
          <w:p w14:paraId="30DF1D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A82BA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4324C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11316,512</w:t>
            </w:r>
          </w:p>
        </w:tc>
        <w:tc>
          <w:tcPr>
            <w:tcW w:w="551" w:type="pct"/>
            <w:tcBorders>
              <w:top w:val="nil"/>
              <w:left w:val="nil"/>
              <w:bottom w:val="single" w:sz="4" w:space="0" w:color="auto"/>
              <w:right w:val="single" w:sz="4" w:space="0" w:color="auto"/>
            </w:tcBorders>
            <w:shd w:val="clear" w:color="auto" w:fill="auto"/>
            <w:vAlign w:val="center"/>
            <w:hideMark/>
          </w:tcPr>
          <w:p w14:paraId="18B0A8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C3EFA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71ABD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B372D2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8B4C3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21429.02</w:t>
            </w:r>
          </w:p>
        </w:tc>
        <w:tc>
          <w:tcPr>
            <w:tcW w:w="757" w:type="pct"/>
            <w:tcBorders>
              <w:top w:val="nil"/>
              <w:left w:val="nil"/>
              <w:bottom w:val="single" w:sz="4" w:space="0" w:color="auto"/>
              <w:right w:val="single" w:sz="4" w:space="0" w:color="auto"/>
            </w:tcBorders>
            <w:shd w:val="clear" w:color="auto" w:fill="auto"/>
            <w:vAlign w:val="center"/>
            <w:hideMark/>
          </w:tcPr>
          <w:p w14:paraId="29C07F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décortiquées</w:t>
            </w:r>
          </w:p>
        </w:tc>
        <w:tc>
          <w:tcPr>
            <w:tcW w:w="753" w:type="pct"/>
            <w:tcBorders>
              <w:top w:val="nil"/>
              <w:left w:val="nil"/>
              <w:bottom w:val="single" w:sz="4" w:space="0" w:color="auto"/>
              <w:right w:val="single" w:sz="4" w:space="0" w:color="auto"/>
            </w:tcBorders>
            <w:shd w:val="clear" w:color="auto" w:fill="auto"/>
            <w:vAlign w:val="center"/>
            <w:hideMark/>
          </w:tcPr>
          <w:p w14:paraId="58E17C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7503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D02AF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756,866</w:t>
            </w:r>
          </w:p>
        </w:tc>
        <w:tc>
          <w:tcPr>
            <w:tcW w:w="551" w:type="pct"/>
            <w:tcBorders>
              <w:top w:val="nil"/>
              <w:left w:val="nil"/>
              <w:bottom w:val="single" w:sz="4" w:space="0" w:color="auto"/>
              <w:right w:val="single" w:sz="4" w:space="0" w:color="auto"/>
            </w:tcBorders>
            <w:shd w:val="clear" w:color="auto" w:fill="auto"/>
            <w:vAlign w:val="center"/>
            <w:hideMark/>
          </w:tcPr>
          <w:p w14:paraId="1B15F6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A778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1,012</w:t>
            </w:r>
          </w:p>
        </w:tc>
        <w:tc>
          <w:tcPr>
            <w:tcW w:w="410" w:type="pct"/>
            <w:tcBorders>
              <w:top w:val="nil"/>
              <w:left w:val="nil"/>
              <w:bottom w:val="single" w:sz="4" w:space="0" w:color="auto"/>
              <w:right w:val="single" w:sz="4" w:space="0" w:color="auto"/>
            </w:tcBorders>
            <w:shd w:val="clear" w:color="auto" w:fill="auto"/>
            <w:vAlign w:val="center"/>
            <w:hideMark/>
          </w:tcPr>
          <w:p w14:paraId="17D2C0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8BDD0F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CD00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21429.07</w:t>
            </w:r>
          </w:p>
        </w:tc>
        <w:tc>
          <w:tcPr>
            <w:tcW w:w="757" w:type="pct"/>
            <w:tcBorders>
              <w:top w:val="nil"/>
              <w:left w:val="nil"/>
              <w:bottom w:val="single" w:sz="4" w:space="0" w:color="auto"/>
              <w:right w:val="single" w:sz="4" w:space="0" w:color="auto"/>
            </w:tcBorders>
            <w:shd w:val="clear" w:color="auto" w:fill="auto"/>
            <w:vAlign w:val="center"/>
            <w:hideMark/>
          </w:tcPr>
          <w:p w14:paraId="798F56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de coco, desséchée</w:t>
            </w:r>
          </w:p>
        </w:tc>
        <w:tc>
          <w:tcPr>
            <w:tcW w:w="753" w:type="pct"/>
            <w:tcBorders>
              <w:top w:val="nil"/>
              <w:left w:val="nil"/>
              <w:bottom w:val="single" w:sz="4" w:space="0" w:color="auto"/>
              <w:right w:val="single" w:sz="4" w:space="0" w:color="auto"/>
            </w:tcBorders>
            <w:shd w:val="clear" w:color="auto" w:fill="auto"/>
            <w:vAlign w:val="center"/>
            <w:hideMark/>
          </w:tcPr>
          <w:p w14:paraId="0AE77F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E166A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CFE5F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64,189</w:t>
            </w:r>
          </w:p>
        </w:tc>
        <w:tc>
          <w:tcPr>
            <w:tcW w:w="551" w:type="pct"/>
            <w:tcBorders>
              <w:top w:val="nil"/>
              <w:left w:val="nil"/>
              <w:bottom w:val="single" w:sz="4" w:space="0" w:color="auto"/>
              <w:right w:val="single" w:sz="4" w:space="0" w:color="auto"/>
            </w:tcBorders>
            <w:shd w:val="clear" w:color="auto" w:fill="auto"/>
            <w:vAlign w:val="center"/>
            <w:hideMark/>
          </w:tcPr>
          <w:p w14:paraId="75ADDA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c>
          <w:tcPr>
            <w:tcW w:w="477" w:type="pct"/>
            <w:tcBorders>
              <w:top w:val="nil"/>
              <w:left w:val="nil"/>
              <w:bottom w:val="single" w:sz="4" w:space="0" w:color="auto"/>
              <w:right w:val="single" w:sz="4" w:space="0" w:color="auto"/>
            </w:tcBorders>
            <w:shd w:val="clear" w:color="auto" w:fill="auto"/>
            <w:vAlign w:val="center"/>
            <w:hideMark/>
          </w:tcPr>
          <w:p w14:paraId="29A6D5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524,478892</w:t>
            </w:r>
          </w:p>
        </w:tc>
        <w:tc>
          <w:tcPr>
            <w:tcW w:w="410" w:type="pct"/>
            <w:tcBorders>
              <w:top w:val="nil"/>
              <w:left w:val="nil"/>
              <w:bottom w:val="single" w:sz="4" w:space="0" w:color="auto"/>
              <w:right w:val="single" w:sz="4" w:space="0" w:color="auto"/>
            </w:tcBorders>
            <w:shd w:val="clear" w:color="auto" w:fill="auto"/>
            <w:vAlign w:val="center"/>
            <w:hideMark/>
          </w:tcPr>
          <w:p w14:paraId="004DEE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I</w:t>
            </w:r>
          </w:p>
        </w:tc>
      </w:tr>
      <w:tr w:rsidR="00146E95" w:rsidRPr="00275360" w14:paraId="25495CD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5060D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21431.01</w:t>
            </w:r>
          </w:p>
        </w:tc>
        <w:tc>
          <w:tcPr>
            <w:tcW w:w="757" w:type="pct"/>
            <w:tcBorders>
              <w:top w:val="nil"/>
              <w:left w:val="nil"/>
              <w:bottom w:val="single" w:sz="4" w:space="0" w:color="auto"/>
              <w:right w:val="single" w:sz="4" w:space="0" w:color="auto"/>
            </w:tcBorders>
            <w:shd w:val="clear" w:color="auto" w:fill="auto"/>
            <w:vAlign w:val="center"/>
            <w:hideMark/>
          </w:tcPr>
          <w:p w14:paraId="444CBF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Du jus d'orange</w:t>
            </w:r>
          </w:p>
        </w:tc>
        <w:tc>
          <w:tcPr>
            <w:tcW w:w="753" w:type="pct"/>
            <w:tcBorders>
              <w:top w:val="nil"/>
              <w:left w:val="nil"/>
              <w:bottom w:val="single" w:sz="4" w:space="0" w:color="auto"/>
              <w:right w:val="single" w:sz="4" w:space="0" w:color="auto"/>
            </w:tcBorders>
            <w:shd w:val="clear" w:color="auto" w:fill="auto"/>
            <w:vAlign w:val="center"/>
            <w:hideMark/>
          </w:tcPr>
          <w:p w14:paraId="4F56A5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A1477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327E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11,19</w:t>
            </w:r>
          </w:p>
        </w:tc>
        <w:tc>
          <w:tcPr>
            <w:tcW w:w="551" w:type="pct"/>
            <w:tcBorders>
              <w:top w:val="nil"/>
              <w:left w:val="nil"/>
              <w:bottom w:val="single" w:sz="4" w:space="0" w:color="auto"/>
              <w:right w:val="single" w:sz="4" w:space="0" w:color="auto"/>
            </w:tcBorders>
            <w:shd w:val="clear" w:color="auto" w:fill="auto"/>
            <w:vAlign w:val="center"/>
            <w:hideMark/>
          </w:tcPr>
          <w:p w14:paraId="422221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26F44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50,193</w:t>
            </w:r>
          </w:p>
        </w:tc>
        <w:tc>
          <w:tcPr>
            <w:tcW w:w="410" w:type="pct"/>
            <w:tcBorders>
              <w:top w:val="nil"/>
              <w:left w:val="nil"/>
              <w:bottom w:val="single" w:sz="4" w:space="0" w:color="auto"/>
              <w:right w:val="single" w:sz="4" w:space="0" w:color="auto"/>
            </w:tcBorders>
            <w:shd w:val="clear" w:color="auto" w:fill="auto"/>
            <w:vAlign w:val="center"/>
            <w:hideMark/>
          </w:tcPr>
          <w:p w14:paraId="719612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F4E1C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A7C16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21431.02</w:t>
            </w:r>
          </w:p>
        </w:tc>
        <w:tc>
          <w:tcPr>
            <w:tcW w:w="757" w:type="pct"/>
            <w:tcBorders>
              <w:top w:val="nil"/>
              <w:left w:val="nil"/>
              <w:bottom w:val="single" w:sz="4" w:space="0" w:color="auto"/>
              <w:right w:val="single" w:sz="4" w:space="0" w:color="auto"/>
            </w:tcBorders>
            <w:shd w:val="clear" w:color="auto" w:fill="auto"/>
            <w:vAlign w:val="center"/>
            <w:hideMark/>
          </w:tcPr>
          <w:p w14:paraId="557DB7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d'orange, concentré</w:t>
            </w:r>
          </w:p>
        </w:tc>
        <w:tc>
          <w:tcPr>
            <w:tcW w:w="753" w:type="pct"/>
            <w:tcBorders>
              <w:top w:val="nil"/>
              <w:left w:val="nil"/>
              <w:bottom w:val="single" w:sz="4" w:space="0" w:color="auto"/>
              <w:right w:val="single" w:sz="4" w:space="0" w:color="auto"/>
            </w:tcBorders>
            <w:shd w:val="clear" w:color="auto" w:fill="auto"/>
            <w:vAlign w:val="center"/>
            <w:hideMark/>
          </w:tcPr>
          <w:p w14:paraId="52E317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CF83E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8509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0,871</w:t>
            </w:r>
          </w:p>
        </w:tc>
        <w:tc>
          <w:tcPr>
            <w:tcW w:w="551" w:type="pct"/>
            <w:tcBorders>
              <w:top w:val="nil"/>
              <w:left w:val="nil"/>
              <w:bottom w:val="single" w:sz="4" w:space="0" w:color="auto"/>
              <w:right w:val="single" w:sz="4" w:space="0" w:color="auto"/>
            </w:tcBorders>
            <w:shd w:val="clear" w:color="auto" w:fill="auto"/>
            <w:vAlign w:val="center"/>
            <w:hideMark/>
          </w:tcPr>
          <w:p w14:paraId="2CC1E9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258F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283,944</w:t>
            </w:r>
          </w:p>
        </w:tc>
        <w:tc>
          <w:tcPr>
            <w:tcW w:w="410" w:type="pct"/>
            <w:tcBorders>
              <w:top w:val="nil"/>
              <w:left w:val="nil"/>
              <w:bottom w:val="single" w:sz="4" w:space="0" w:color="auto"/>
              <w:right w:val="single" w:sz="4" w:space="0" w:color="auto"/>
            </w:tcBorders>
            <w:shd w:val="clear" w:color="auto" w:fill="auto"/>
            <w:vAlign w:val="center"/>
            <w:hideMark/>
          </w:tcPr>
          <w:p w14:paraId="0A003B7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733870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872C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21432</w:t>
            </w:r>
          </w:p>
        </w:tc>
        <w:tc>
          <w:tcPr>
            <w:tcW w:w="757" w:type="pct"/>
            <w:tcBorders>
              <w:top w:val="nil"/>
              <w:left w:val="nil"/>
              <w:bottom w:val="single" w:sz="4" w:space="0" w:color="auto"/>
              <w:right w:val="single" w:sz="4" w:space="0" w:color="auto"/>
            </w:tcBorders>
            <w:shd w:val="clear" w:color="auto" w:fill="auto"/>
            <w:vAlign w:val="center"/>
            <w:hideMark/>
          </w:tcPr>
          <w:p w14:paraId="02B37E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pamplemousse</w:t>
            </w:r>
          </w:p>
        </w:tc>
        <w:tc>
          <w:tcPr>
            <w:tcW w:w="753" w:type="pct"/>
            <w:tcBorders>
              <w:top w:val="nil"/>
              <w:left w:val="nil"/>
              <w:bottom w:val="single" w:sz="4" w:space="0" w:color="auto"/>
              <w:right w:val="single" w:sz="4" w:space="0" w:color="auto"/>
            </w:tcBorders>
            <w:shd w:val="clear" w:color="auto" w:fill="auto"/>
            <w:vAlign w:val="center"/>
            <w:hideMark/>
          </w:tcPr>
          <w:p w14:paraId="3B097A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59D08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469EE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0,0011</w:t>
            </w:r>
          </w:p>
        </w:tc>
        <w:tc>
          <w:tcPr>
            <w:tcW w:w="551" w:type="pct"/>
            <w:tcBorders>
              <w:top w:val="nil"/>
              <w:left w:val="nil"/>
              <w:bottom w:val="single" w:sz="4" w:space="0" w:color="auto"/>
              <w:right w:val="single" w:sz="4" w:space="0" w:color="auto"/>
            </w:tcBorders>
            <w:shd w:val="clear" w:color="auto" w:fill="auto"/>
            <w:vAlign w:val="center"/>
            <w:hideMark/>
          </w:tcPr>
          <w:p w14:paraId="0EF2C4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262FA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A4013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CFC89D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D063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21432.01</w:t>
            </w:r>
          </w:p>
        </w:tc>
        <w:tc>
          <w:tcPr>
            <w:tcW w:w="757" w:type="pct"/>
            <w:tcBorders>
              <w:top w:val="nil"/>
              <w:left w:val="nil"/>
              <w:bottom w:val="single" w:sz="4" w:space="0" w:color="auto"/>
              <w:right w:val="single" w:sz="4" w:space="0" w:color="auto"/>
            </w:tcBorders>
            <w:shd w:val="clear" w:color="auto" w:fill="auto"/>
            <w:vAlign w:val="center"/>
            <w:hideMark/>
          </w:tcPr>
          <w:p w14:paraId="7B88C9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pamplemousse, concentré</w:t>
            </w:r>
          </w:p>
        </w:tc>
        <w:tc>
          <w:tcPr>
            <w:tcW w:w="753" w:type="pct"/>
            <w:tcBorders>
              <w:top w:val="nil"/>
              <w:left w:val="nil"/>
              <w:bottom w:val="single" w:sz="4" w:space="0" w:color="auto"/>
              <w:right w:val="single" w:sz="4" w:space="0" w:color="auto"/>
            </w:tcBorders>
            <w:shd w:val="clear" w:color="auto" w:fill="auto"/>
            <w:vAlign w:val="center"/>
            <w:hideMark/>
          </w:tcPr>
          <w:p w14:paraId="499ACE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2E4F7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4FBCB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ACB1C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CFF76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0,457</w:t>
            </w:r>
          </w:p>
        </w:tc>
        <w:tc>
          <w:tcPr>
            <w:tcW w:w="410" w:type="pct"/>
            <w:tcBorders>
              <w:top w:val="nil"/>
              <w:left w:val="nil"/>
              <w:bottom w:val="single" w:sz="4" w:space="0" w:color="auto"/>
              <w:right w:val="single" w:sz="4" w:space="0" w:color="auto"/>
            </w:tcBorders>
            <w:shd w:val="clear" w:color="auto" w:fill="auto"/>
            <w:vAlign w:val="center"/>
            <w:hideMark/>
          </w:tcPr>
          <w:p w14:paraId="0F6E7E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924701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F4166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21433</w:t>
            </w:r>
          </w:p>
        </w:tc>
        <w:tc>
          <w:tcPr>
            <w:tcW w:w="757" w:type="pct"/>
            <w:tcBorders>
              <w:top w:val="nil"/>
              <w:left w:val="nil"/>
              <w:bottom w:val="single" w:sz="4" w:space="0" w:color="auto"/>
              <w:right w:val="single" w:sz="4" w:space="0" w:color="auto"/>
            </w:tcBorders>
            <w:shd w:val="clear" w:color="auto" w:fill="auto"/>
            <w:vAlign w:val="center"/>
            <w:hideMark/>
          </w:tcPr>
          <w:p w14:paraId="2AFADC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d'ananas</w:t>
            </w:r>
          </w:p>
        </w:tc>
        <w:tc>
          <w:tcPr>
            <w:tcW w:w="753" w:type="pct"/>
            <w:tcBorders>
              <w:top w:val="nil"/>
              <w:left w:val="nil"/>
              <w:bottom w:val="single" w:sz="4" w:space="0" w:color="auto"/>
              <w:right w:val="single" w:sz="4" w:space="0" w:color="auto"/>
            </w:tcBorders>
            <w:shd w:val="clear" w:color="auto" w:fill="auto"/>
            <w:vAlign w:val="center"/>
            <w:hideMark/>
          </w:tcPr>
          <w:p w14:paraId="74E2D9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DCB82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347B1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2,72</w:t>
            </w:r>
          </w:p>
        </w:tc>
        <w:tc>
          <w:tcPr>
            <w:tcW w:w="551" w:type="pct"/>
            <w:tcBorders>
              <w:top w:val="nil"/>
              <w:left w:val="nil"/>
              <w:bottom w:val="single" w:sz="4" w:space="0" w:color="auto"/>
              <w:right w:val="single" w:sz="4" w:space="0" w:color="auto"/>
            </w:tcBorders>
            <w:shd w:val="clear" w:color="auto" w:fill="auto"/>
            <w:vAlign w:val="center"/>
            <w:hideMark/>
          </w:tcPr>
          <w:p w14:paraId="307C60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E81CD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27,208</w:t>
            </w:r>
          </w:p>
        </w:tc>
        <w:tc>
          <w:tcPr>
            <w:tcW w:w="410" w:type="pct"/>
            <w:tcBorders>
              <w:top w:val="nil"/>
              <w:left w:val="nil"/>
              <w:bottom w:val="single" w:sz="4" w:space="0" w:color="auto"/>
              <w:right w:val="single" w:sz="4" w:space="0" w:color="auto"/>
            </w:tcBorders>
            <w:shd w:val="clear" w:color="auto" w:fill="auto"/>
            <w:vAlign w:val="center"/>
            <w:hideMark/>
          </w:tcPr>
          <w:p w14:paraId="44AA023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20D644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5EC25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21433.01</w:t>
            </w:r>
          </w:p>
        </w:tc>
        <w:tc>
          <w:tcPr>
            <w:tcW w:w="757" w:type="pct"/>
            <w:tcBorders>
              <w:top w:val="nil"/>
              <w:left w:val="nil"/>
              <w:bottom w:val="single" w:sz="4" w:space="0" w:color="auto"/>
              <w:right w:val="single" w:sz="4" w:space="0" w:color="auto"/>
            </w:tcBorders>
            <w:shd w:val="clear" w:color="auto" w:fill="auto"/>
            <w:vAlign w:val="center"/>
            <w:hideMark/>
          </w:tcPr>
          <w:p w14:paraId="1F73ED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d'ananas, concentré</w:t>
            </w:r>
          </w:p>
        </w:tc>
        <w:tc>
          <w:tcPr>
            <w:tcW w:w="753" w:type="pct"/>
            <w:tcBorders>
              <w:top w:val="nil"/>
              <w:left w:val="nil"/>
              <w:bottom w:val="single" w:sz="4" w:space="0" w:color="auto"/>
              <w:right w:val="single" w:sz="4" w:space="0" w:color="auto"/>
            </w:tcBorders>
            <w:shd w:val="clear" w:color="auto" w:fill="auto"/>
            <w:vAlign w:val="center"/>
            <w:hideMark/>
          </w:tcPr>
          <w:p w14:paraId="3D7810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22EE4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BFF66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w:t>
            </w:r>
          </w:p>
        </w:tc>
        <w:tc>
          <w:tcPr>
            <w:tcW w:w="551" w:type="pct"/>
            <w:tcBorders>
              <w:top w:val="nil"/>
              <w:left w:val="nil"/>
              <w:bottom w:val="single" w:sz="4" w:space="0" w:color="auto"/>
              <w:right w:val="single" w:sz="4" w:space="0" w:color="auto"/>
            </w:tcBorders>
            <w:shd w:val="clear" w:color="auto" w:fill="auto"/>
            <w:vAlign w:val="center"/>
            <w:hideMark/>
          </w:tcPr>
          <w:p w14:paraId="30186B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3F2CF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21,596</w:t>
            </w:r>
          </w:p>
        </w:tc>
        <w:tc>
          <w:tcPr>
            <w:tcW w:w="410" w:type="pct"/>
            <w:tcBorders>
              <w:top w:val="nil"/>
              <w:left w:val="nil"/>
              <w:bottom w:val="single" w:sz="4" w:space="0" w:color="auto"/>
              <w:right w:val="single" w:sz="4" w:space="0" w:color="auto"/>
            </w:tcBorders>
            <w:shd w:val="clear" w:color="auto" w:fill="auto"/>
            <w:vAlign w:val="center"/>
            <w:hideMark/>
          </w:tcPr>
          <w:p w14:paraId="0504BE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A1872A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6CCFC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21434</w:t>
            </w:r>
          </w:p>
        </w:tc>
        <w:tc>
          <w:tcPr>
            <w:tcW w:w="757" w:type="pct"/>
            <w:tcBorders>
              <w:top w:val="nil"/>
              <w:left w:val="nil"/>
              <w:bottom w:val="single" w:sz="4" w:space="0" w:color="auto"/>
              <w:right w:val="single" w:sz="4" w:space="0" w:color="auto"/>
            </w:tcBorders>
            <w:shd w:val="clear" w:color="auto" w:fill="auto"/>
            <w:vAlign w:val="center"/>
            <w:hideMark/>
          </w:tcPr>
          <w:p w14:paraId="31107A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raisin</w:t>
            </w:r>
          </w:p>
        </w:tc>
        <w:tc>
          <w:tcPr>
            <w:tcW w:w="753" w:type="pct"/>
            <w:tcBorders>
              <w:top w:val="nil"/>
              <w:left w:val="nil"/>
              <w:bottom w:val="single" w:sz="4" w:space="0" w:color="auto"/>
              <w:right w:val="single" w:sz="4" w:space="0" w:color="auto"/>
            </w:tcBorders>
            <w:shd w:val="clear" w:color="auto" w:fill="auto"/>
            <w:vAlign w:val="center"/>
            <w:hideMark/>
          </w:tcPr>
          <w:p w14:paraId="6042D3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EC6F8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249E5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526,37</w:t>
            </w:r>
          </w:p>
        </w:tc>
        <w:tc>
          <w:tcPr>
            <w:tcW w:w="551" w:type="pct"/>
            <w:tcBorders>
              <w:top w:val="nil"/>
              <w:left w:val="nil"/>
              <w:bottom w:val="single" w:sz="4" w:space="0" w:color="auto"/>
              <w:right w:val="single" w:sz="4" w:space="0" w:color="auto"/>
            </w:tcBorders>
            <w:shd w:val="clear" w:color="auto" w:fill="auto"/>
            <w:vAlign w:val="center"/>
            <w:hideMark/>
          </w:tcPr>
          <w:p w14:paraId="57EC0F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62DDA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249,02</w:t>
            </w:r>
          </w:p>
        </w:tc>
        <w:tc>
          <w:tcPr>
            <w:tcW w:w="410" w:type="pct"/>
            <w:tcBorders>
              <w:top w:val="nil"/>
              <w:left w:val="nil"/>
              <w:bottom w:val="single" w:sz="4" w:space="0" w:color="auto"/>
              <w:right w:val="single" w:sz="4" w:space="0" w:color="auto"/>
            </w:tcBorders>
            <w:shd w:val="clear" w:color="auto" w:fill="auto"/>
            <w:vAlign w:val="center"/>
            <w:hideMark/>
          </w:tcPr>
          <w:p w14:paraId="781935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A4E31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F363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21435.01</w:t>
            </w:r>
          </w:p>
        </w:tc>
        <w:tc>
          <w:tcPr>
            <w:tcW w:w="757" w:type="pct"/>
            <w:tcBorders>
              <w:top w:val="nil"/>
              <w:left w:val="nil"/>
              <w:bottom w:val="single" w:sz="4" w:space="0" w:color="auto"/>
              <w:right w:val="single" w:sz="4" w:space="0" w:color="auto"/>
            </w:tcBorders>
            <w:shd w:val="clear" w:color="auto" w:fill="auto"/>
            <w:vAlign w:val="center"/>
            <w:hideMark/>
          </w:tcPr>
          <w:p w14:paraId="122D04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pomme</w:t>
            </w:r>
          </w:p>
        </w:tc>
        <w:tc>
          <w:tcPr>
            <w:tcW w:w="753" w:type="pct"/>
            <w:tcBorders>
              <w:top w:val="nil"/>
              <w:left w:val="nil"/>
              <w:bottom w:val="single" w:sz="4" w:space="0" w:color="auto"/>
              <w:right w:val="single" w:sz="4" w:space="0" w:color="auto"/>
            </w:tcBorders>
            <w:shd w:val="clear" w:color="auto" w:fill="auto"/>
            <w:vAlign w:val="center"/>
            <w:hideMark/>
          </w:tcPr>
          <w:p w14:paraId="641492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4566C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28EB2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5,8</w:t>
            </w:r>
          </w:p>
        </w:tc>
        <w:tc>
          <w:tcPr>
            <w:tcW w:w="551" w:type="pct"/>
            <w:tcBorders>
              <w:top w:val="nil"/>
              <w:left w:val="nil"/>
              <w:bottom w:val="single" w:sz="4" w:space="0" w:color="auto"/>
              <w:right w:val="single" w:sz="4" w:space="0" w:color="auto"/>
            </w:tcBorders>
            <w:shd w:val="clear" w:color="auto" w:fill="auto"/>
            <w:vAlign w:val="center"/>
            <w:hideMark/>
          </w:tcPr>
          <w:p w14:paraId="3751F8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EA564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17,951</w:t>
            </w:r>
          </w:p>
        </w:tc>
        <w:tc>
          <w:tcPr>
            <w:tcW w:w="410" w:type="pct"/>
            <w:tcBorders>
              <w:top w:val="nil"/>
              <w:left w:val="nil"/>
              <w:bottom w:val="single" w:sz="4" w:space="0" w:color="auto"/>
              <w:right w:val="single" w:sz="4" w:space="0" w:color="auto"/>
            </w:tcBorders>
            <w:shd w:val="clear" w:color="auto" w:fill="auto"/>
            <w:vAlign w:val="center"/>
            <w:hideMark/>
          </w:tcPr>
          <w:p w14:paraId="0A0DCE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AB32DD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6A8C4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21435.02</w:t>
            </w:r>
          </w:p>
        </w:tc>
        <w:tc>
          <w:tcPr>
            <w:tcW w:w="757" w:type="pct"/>
            <w:tcBorders>
              <w:top w:val="nil"/>
              <w:left w:val="nil"/>
              <w:bottom w:val="single" w:sz="4" w:space="0" w:color="auto"/>
              <w:right w:val="single" w:sz="4" w:space="0" w:color="auto"/>
            </w:tcBorders>
            <w:shd w:val="clear" w:color="auto" w:fill="auto"/>
            <w:vAlign w:val="center"/>
            <w:hideMark/>
          </w:tcPr>
          <w:p w14:paraId="338044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pomme, concentré</w:t>
            </w:r>
          </w:p>
        </w:tc>
        <w:tc>
          <w:tcPr>
            <w:tcW w:w="753" w:type="pct"/>
            <w:tcBorders>
              <w:top w:val="nil"/>
              <w:left w:val="nil"/>
              <w:bottom w:val="single" w:sz="4" w:space="0" w:color="auto"/>
              <w:right w:val="single" w:sz="4" w:space="0" w:color="auto"/>
            </w:tcBorders>
            <w:shd w:val="clear" w:color="auto" w:fill="auto"/>
            <w:vAlign w:val="center"/>
            <w:hideMark/>
          </w:tcPr>
          <w:p w14:paraId="5ADFED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BA6CE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95167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2EB4D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817FA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147,834</w:t>
            </w:r>
          </w:p>
        </w:tc>
        <w:tc>
          <w:tcPr>
            <w:tcW w:w="410" w:type="pct"/>
            <w:tcBorders>
              <w:top w:val="nil"/>
              <w:left w:val="nil"/>
              <w:bottom w:val="single" w:sz="4" w:space="0" w:color="auto"/>
              <w:right w:val="single" w:sz="4" w:space="0" w:color="auto"/>
            </w:tcBorders>
            <w:shd w:val="clear" w:color="auto" w:fill="auto"/>
            <w:vAlign w:val="center"/>
            <w:hideMark/>
          </w:tcPr>
          <w:p w14:paraId="1AEFC0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7A9C25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6F24F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21439.03</w:t>
            </w:r>
          </w:p>
        </w:tc>
        <w:tc>
          <w:tcPr>
            <w:tcW w:w="757" w:type="pct"/>
            <w:tcBorders>
              <w:top w:val="nil"/>
              <w:left w:val="nil"/>
              <w:bottom w:val="single" w:sz="4" w:space="0" w:color="auto"/>
              <w:right w:val="single" w:sz="4" w:space="0" w:color="auto"/>
            </w:tcBorders>
            <w:shd w:val="clear" w:color="auto" w:fill="auto"/>
            <w:vAlign w:val="center"/>
            <w:hideMark/>
          </w:tcPr>
          <w:p w14:paraId="58D607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citron, concentré</w:t>
            </w:r>
          </w:p>
        </w:tc>
        <w:tc>
          <w:tcPr>
            <w:tcW w:w="753" w:type="pct"/>
            <w:tcBorders>
              <w:top w:val="nil"/>
              <w:left w:val="nil"/>
              <w:bottom w:val="single" w:sz="4" w:space="0" w:color="auto"/>
              <w:right w:val="single" w:sz="4" w:space="0" w:color="auto"/>
            </w:tcBorders>
            <w:shd w:val="clear" w:color="auto" w:fill="auto"/>
            <w:vAlign w:val="center"/>
            <w:hideMark/>
          </w:tcPr>
          <w:p w14:paraId="25EB03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E6E1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B5A05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7A2D3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C86A3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5,624</w:t>
            </w:r>
          </w:p>
        </w:tc>
        <w:tc>
          <w:tcPr>
            <w:tcW w:w="410" w:type="pct"/>
            <w:tcBorders>
              <w:top w:val="nil"/>
              <w:left w:val="nil"/>
              <w:bottom w:val="single" w:sz="4" w:space="0" w:color="auto"/>
              <w:right w:val="single" w:sz="4" w:space="0" w:color="auto"/>
            </w:tcBorders>
            <w:shd w:val="clear" w:color="auto" w:fill="auto"/>
            <w:vAlign w:val="center"/>
            <w:hideMark/>
          </w:tcPr>
          <w:p w14:paraId="344073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9C9DF9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6919A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21439.04</w:t>
            </w:r>
          </w:p>
        </w:tc>
        <w:tc>
          <w:tcPr>
            <w:tcW w:w="757" w:type="pct"/>
            <w:tcBorders>
              <w:top w:val="nil"/>
              <w:left w:val="nil"/>
              <w:bottom w:val="single" w:sz="4" w:space="0" w:color="auto"/>
              <w:right w:val="single" w:sz="4" w:space="0" w:color="auto"/>
            </w:tcBorders>
            <w:shd w:val="clear" w:color="auto" w:fill="auto"/>
            <w:vAlign w:val="center"/>
            <w:hideMark/>
          </w:tcPr>
          <w:p w14:paraId="0AEA06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d'agrumes nda</w:t>
            </w:r>
          </w:p>
        </w:tc>
        <w:tc>
          <w:tcPr>
            <w:tcW w:w="753" w:type="pct"/>
            <w:tcBorders>
              <w:top w:val="nil"/>
              <w:left w:val="nil"/>
              <w:bottom w:val="single" w:sz="4" w:space="0" w:color="auto"/>
              <w:right w:val="single" w:sz="4" w:space="0" w:color="auto"/>
            </w:tcBorders>
            <w:shd w:val="clear" w:color="auto" w:fill="auto"/>
            <w:vAlign w:val="center"/>
            <w:hideMark/>
          </w:tcPr>
          <w:p w14:paraId="4F006F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ED364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ECAA2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w:t>
            </w:r>
          </w:p>
        </w:tc>
        <w:tc>
          <w:tcPr>
            <w:tcW w:w="551" w:type="pct"/>
            <w:tcBorders>
              <w:top w:val="nil"/>
              <w:left w:val="nil"/>
              <w:bottom w:val="single" w:sz="4" w:space="0" w:color="auto"/>
              <w:right w:val="single" w:sz="4" w:space="0" w:color="auto"/>
            </w:tcBorders>
            <w:shd w:val="clear" w:color="auto" w:fill="auto"/>
            <w:vAlign w:val="center"/>
            <w:hideMark/>
          </w:tcPr>
          <w:p w14:paraId="6ECCF9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879C6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2C990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6D3B83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0946C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21439.08</w:t>
            </w:r>
          </w:p>
        </w:tc>
        <w:tc>
          <w:tcPr>
            <w:tcW w:w="757" w:type="pct"/>
            <w:tcBorders>
              <w:top w:val="nil"/>
              <w:left w:val="nil"/>
              <w:bottom w:val="single" w:sz="4" w:space="0" w:color="auto"/>
              <w:right w:val="single" w:sz="4" w:space="0" w:color="auto"/>
            </w:tcBorders>
            <w:shd w:val="clear" w:color="auto" w:fill="auto"/>
            <w:vAlign w:val="center"/>
            <w:hideMark/>
          </w:tcPr>
          <w:p w14:paraId="7904A2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mangue</w:t>
            </w:r>
          </w:p>
        </w:tc>
        <w:tc>
          <w:tcPr>
            <w:tcW w:w="753" w:type="pct"/>
            <w:tcBorders>
              <w:top w:val="nil"/>
              <w:left w:val="nil"/>
              <w:bottom w:val="single" w:sz="4" w:space="0" w:color="auto"/>
              <w:right w:val="single" w:sz="4" w:space="0" w:color="auto"/>
            </w:tcBorders>
            <w:shd w:val="clear" w:color="auto" w:fill="auto"/>
            <w:vAlign w:val="center"/>
            <w:hideMark/>
          </w:tcPr>
          <w:p w14:paraId="41E6F4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42D30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4AD44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21571,64</w:t>
            </w:r>
          </w:p>
        </w:tc>
        <w:tc>
          <w:tcPr>
            <w:tcW w:w="551" w:type="pct"/>
            <w:tcBorders>
              <w:top w:val="nil"/>
              <w:left w:val="nil"/>
              <w:bottom w:val="single" w:sz="4" w:space="0" w:color="auto"/>
              <w:right w:val="single" w:sz="4" w:space="0" w:color="auto"/>
            </w:tcBorders>
            <w:shd w:val="clear" w:color="auto" w:fill="auto"/>
            <w:vAlign w:val="center"/>
            <w:hideMark/>
          </w:tcPr>
          <w:p w14:paraId="6626FF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11D61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F28AF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2EFCCC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34F0D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21439.9</w:t>
            </w:r>
          </w:p>
        </w:tc>
        <w:tc>
          <w:tcPr>
            <w:tcW w:w="757" w:type="pct"/>
            <w:tcBorders>
              <w:top w:val="nil"/>
              <w:left w:val="nil"/>
              <w:bottom w:val="single" w:sz="4" w:space="0" w:color="auto"/>
              <w:right w:val="single" w:sz="4" w:space="0" w:color="auto"/>
            </w:tcBorders>
            <w:shd w:val="clear" w:color="auto" w:fill="auto"/>
            <w:vAlign w:val="center"/>
            <w:hideMark/>
          </w:tcPr>
          <w:p w14:paraId="3AD3C9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Jus de fruits n.e.</w:t>
            </w:r>
          </w:p>
        </w:tc>
        <w:tc>
          <w:tcPr>
            <w:tcW w:w="753" w:type="pct"/>
            <w:tcBorders>
              <w:top w:val="nil"/>
              <w:left w:val="nil"/>
              <w:bottom w:val="single" w:sz="4" w:space="0" w:color="auto"/>
              <w:right w:val="single" w:sz="4" w:space="0" w:color="auto"/>
            </w:tcBorders>
            <w:shd w:val="clear" w:color="auto" w:fill="auto"/>
            <w:vAlign w:val="center"/>
            <w:hideMark/>
          </w:tcPr>
          <w:p w14:paraId="69D6C0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EB67B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9BB5C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136,363</w:t>
            </w:r>
          </w:p>
        </w:tc>
        <w:tc>
          <w:tcPr>
            <w:tcW w:w="551" w:type="pct"/>
            <w:tcBorders>
              <w:top w:val="nil"/>
              <w:left w:val="nil"/>
              <w:bottom w:val="single" w:sz="4" w:space="0" w:color="auto"/>
              <w:right w:val="single" w:sz="4" w:space="0" w:color="auto"/>
            </w:tcBorders>
            <w:shd w:val="clear" w:color="auto" w:fill="auto"/>
            <w:vAlign w:val="center"/>
            <w:hideMark/>
          </w:tcPr>
          <w:p w14:paraId="53C550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3A1C8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541,933</w:t>
            </w:r>
          </w:p>
        </w:tc>
        <w:tc>
          <w:tcPr>
            <w:tcW w:w="410" w:type="pct"/>
            <w:tcBorders>
              <w:top w:val="nil"/>
              <w:left w:val="nil"/>
              <w:bottom w:val="single" w:sz="4" w:space="0" w:color="auto"/>
              <w:right w:val="single" w:sz="4" w:space="0" w:color="auto"/>
            </w:tcBorders>
            <w:shd w:val="clear" w:color="auto" w:fill="auto"/>
            <w:vAlign w:val="center"/>
            <w:hideMark/>
          </w:tcPr>
          <w:p w14:paraId="00A632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7F7E24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48FED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21491</w:t>
            </w:r>
          </w:p>
        </w:tc>
        <w:tc>
          <w:tcPr>
            <w:tcW w:w="757" w:type="pct"/>
            <w:tcBorders>
              <w:top w:val="nil"/>
              <w:left w:val="nil"/>
              <w:bottom w:val="single" w:sz="4" w:space="0" w:color="auto"/>
              <w:right w:val="single" w:sz="4" w:space="0" w:color="auto"/>
            </w:tcBorders>
            <w:shd w:val="clear" w:color="auto" w:fill="auto"/>
            <w:vAlign w:val="center"/>
            <w:hideMark/>
          </w:tcPr>
          <w:p w14:paraId="60899D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Ananas, autrement préparés ou conservés</w:t>
            </w:r>
          </w:p>
        </w:tc>
        <w:tc>
          <w:tcPr>
            <w:tcW w:w="753" w:type="pct"/>
            <w:tcBorders>
              <w:top w:val="nil"/>
              <w:left w:val="nil"/>
              <w:bottom w:val="single" w:sz="4" w:space="0" w:color="auto"/>
              <w:right w:val="single" w:sz="4" w:space="0" w:color="auto"/>
            </w:tcBorders>
            <w:shd w:val="clear" w:color="auto" w:fill="auto"/>
            <w:vAlign w:val="center"/>
            <w:hideMark/>
          </w:tcPr>
          <w:p w14:paraId="1A7144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666EE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5D048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208,136</w:t>
            </w:r>
          </w:p>
        </w:tc>
        <w:tc>
          <w:tcPr>
            <w:tcW w:w="551" w:type="pct"/>
            <w:tcBorders>
              <w:top w:val="nil"/>
              <w:left w:val="nil"/>
              <w:bottom w:val="single" w:sz="4" w:space="0" w:color="auto"/>
              <w:right w:val="single" w:sz="4" w:space="0" w:color="auto"/>
            </w:tcBorders>
            <w:shd w:val="clear" w:color="auto" w:fill="auto"/>
            <w:vAlign w:val="center"/>
            <w:hideMark/>
          </w:tcPr>
          <w:p w14:paraId="12756D4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DED43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0,008</w:t>
            </w:r>
          </w:p>
        </w:tc>
        <w:tc>
          <w:tcPr>
            <w:tcW w:w="410" w:type="pct"/>
            <w:tcBorders>
              <w:top w:val="nil"/>
              <w:left w:val="nil"/>
              <w:bottom w:val="single" w:sz="4" w:space="0" w:color="auto"/>
              <w:right w:val="single" w:sz="4" w:space="0" w:color="auto"/>
            </w:tcBorders>
            <w:shd w:val="clear" w:color="auto" w:fill="auto"/>
            <w:vAlign w:val="center"/>
            <w:hideMark/>
          </w:tcPr>
          <w:p w14:paraId="523FE3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019517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BB111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21495.01</w:t>
            </w:r>
          </w:p>
        </w:tc>
        <w:tc>
          <w:tcPr>
            <w:tcW w:w="757" w:type="pct"/>
            <w:tcBorders>
              <w:top w:val="nil"/>
              <w:left w:val="nil"/>
              <w:bottom w:val="single" w:sz="4" w:space="0" w:color="auto"/>
              <w:right w:val="single" w:sz="4" w:space="0" w:color="auto"/>
            </w:tcBorders>
            <w:shd w:val="clear" w:color="auto" w:fill="auto"/>
            <w:vAlign w:val="center"/>
            <w:hideMark/>
          </w:tcPr>
          <w:p w14:paraId="52EC61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Arachides préparées</w:t>
            </w:r>
          </w:p>
        </w:tc>
        <w:tc>
          <w:tcPr>
            <w:tcW w:w="753" w:type="pct"/>
            <w:tcBorders>
              <w:top w:val="nil"/>
              <w:left w:val="nil"/>
              <w:bottom w:val="single" w:sz="4" w:space="0" w:color="auto"/>
              <w:right w:val="single" w:sz="4" w:space="0" w:color="auto"/>
            </w:tcBorders>
            <w:shd w:val="clear" w:color="auto" w:fill="auto"/>
            <w:vAlign w:val="center"/>
            <w:hideMark/>
          </w:tcPr>
          <w:p w14:paraId="5171FF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D6A34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E6992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0,007</w:t>
            </w:r>
          </w:p>
        </w:tc>
        <w:tc>
          <w:tcPr>
            <w:tcW w:w="551" w:type="pct"/>
            <w:tcBorders>
              <w:top w:val="nil"/>
              <w:left w:val="nil"/>
              <w:bottom w:val="single" w:sz="4" w:space="0" w:color="auto"/>
              <w:right w:val="single" w:sz="4" w:space="0" w:color="auto"/>
            </w:tcBorders>
            <w:shd w:val="clear" w:color="auto" w:fill="auto"/>
            <w:vAlign w:val="center"/>
            <w:hideMark/>
          </w:tcPr>
          <w:p w14:paraId="03285F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w:t>
            </w:r>
          </w:p>
        </w:tc>
        <w:tc>
          <w:tcPr>
            <w:tcW w:w="477" w:type="pct"/>
            <w:tcBorders>
              <w:top w:val="nil"/>
              <w:left w:val="nil"/>
              <w:bottom w:val="single" w:sz="4" w:space="0" w:color="auto"/>
              <w:right w:val="single" w:sz="4" w:space="0" w:color="auto"/>
            </w:tcBorders>
            <w:shd w:val="clear" w:color="auto" w:fill="auto"/>
            <w:vAlign w:val="center"/>
            <w:hideMark/>
          </w:tcPr>
          <w:p w14:paraId="3EF00B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0,033</w:t>
            </w:r>
          </w:p>
        </w:tc>
        <w:tc>
          <w:tcPr>
            <w:tcW w:w="410" w:type="pct"/>
            <w:tcBorders>
              <w:top w:val="nil"/>
              <w:left w:val="nil"/>
              <w:bottom w:val="single" w:sz="4" w:space="0" w:color="auto"/>
              <w:right w:val="single" w:sz="4" w:space="0" w:color="auto"/>
            </w:tcBorders>
            <w:shd w:val="clear" w:color="auto" w:fill="auto"/>
            <w:vAlign w:val="center"/>
            <w:hideMark/>
          </w:tcPr>
          <w:p w14:paraId="1A0440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59687E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65724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21511.03</w:t>
            </w:r>
          </w:p>
        </w:tc>
        <w:tc>
          <w:tcPr>
            <w:tcW w:w="757" w:type="pct"/>
            <w:tcBorders>
              <w:top w:val="nil"/>
              <w:left w:val="nil"/>
              <w:bottom w:val="single" w:sz="4" w:space="0" w:color="auto"/>
              <w:right w:val="single" w:sz="4" w:space="0" w:color="auto"/>
            </w:tcBorders>
            <w:shd w:val="clear" w:color="auto" w:fill="auto"/>
            <w:vAlign w:val="center"/>
            <w:hideMark/>
          </w:tcPr>
          <w:p w14:paraId="682FE0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Graisse de volaille</w:t>
            </w:r>
          </w:p>
        </w:tc>
        <w:tc>
          <w:tcPr>
            <w:tcW w:w="753" w:type="pct"/>
            <w:tcBorders>
              <w:top w:val="nil"/>
              <w:left w:val="nil"/>
              <w:bottom w:val="single" w:sz="4" w:space="0" w:color="auto"/>
              <w:right w:val="single" w:sz="4" w:space="0" w:color="auto"/>
            </w:tcBorders>
            <w:shd w:val="clear" w:color="auto" w:fill="auto"/>
            <w:vAlign w:val="center"/>
            <w:hideMark/>
          </w:tcPr>
          <w:p w14:paraId="0FD5B0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3D1CF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20BC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8,13</w:t>
            </w:r>
          </w:p>
        </w:tc>
        <w:tc>
          <w:tcPr>
            <w:tcW w:w="551" w:type="pct"/>
            <w:tcBorders>
              <w:top w:val="nil"/>
              <w:left w:val="nil"/>
              <w:bottom w:val="single" w:sz="4" w:space="0" w:color="auto"/>
              <w:right w:val="single" w:sz="4" w:space="0" w:color="auto"/>
            </w:tcBorders>
            <w:shd w:val="clear" w:color="auto" w:fill="auto"/>
            <w:vAlign w:val="center"/>
            <w:hideMark/>
          </w:tcPr>
          <w:p w14:paraId="49FD00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A0DF8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4F8BD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23BEFF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AE7F9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21521</w:t>
            </w:r>
          </w:p>
        </w:tc>
        <w:tc>
          <w:tcPr>
            <w:tcW w:w="757" w:type="pct"/>
            <w:tcBorders>
              <w:top w:val="nil"/>
              <w:left w:val="nil"/>
              <w:bottom w:val="single" w:sz="4" w:space="0" w:color="auto"/>
              <w:right w:val="single" w:sz="4" w:space="0" w:color="auto"/>
            </w:tcBorders>
            <w:shd w:val="clear" w:color="auto" w:fill="auto"/>
            <w:vAlign w:val="center"/>
            <w:hideMark/>
          </w:tcPr>
          <w:p w14:paraId="105DEA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Graisse de porc fondue</w:t>
            </w:r>
          </w:p>
        </w:tc>
        <w:tc>
          <w:tcPr>
            <w:tcW w:w="753" w:type="pct"/>
            <w:tcBorders>
              <w:top w:val="nil"/>
              <w:left w:val="nil"/>
              <w:bottom w:val="single" w:sz="4" w:space="0" w:color="auto"/>
              <w:right w:val="single" w:sz="4" w:space="0" w:color="auto"/>
            </w:tcBorders>
            <w:shd w:val="clear" w:color="auto" w:fill="auto"/>
            <w:vAlign w:val="center"/>
            <w:hideMark/>
          </w:tcPr>
          <w:p w14:paraId="7E0B13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9F3B6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59EB8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71,526</w:t>
            </w:r>
          </w:p>
        </w:tc>
        <w:tc>
          <w:tcPr>
            <w:tcW w:w="551" w:type="pct"/>
            <w:tcBorders>
              <w:top w:val="nil"/>
              <w:left w:val="nil"/>
              <w:bottom w:val="single" w:sz="4" w:space="0" w:color="auto"/>
              <w:right w:val="single" w:sz="4" w:space="0" w:color="auto"/>
            </w:tcBorders>
            <w:shd w:val="clear" w:color="auto" w:fill="auto"/>
            <w:vAlign w:val="center"/>
            <w:hideMark/>
          </w:tcPr>
          <w:p w14:paraId="1519D0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6B7C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88B47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D16212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07225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21523</w:t>
            </w:r>
          </w:p>
        </w:tc>
        <w:tc>
          <w:tcPr>
            <w:tcW w:w="757" w:type="pct"/>
            <w:tcBorders>
              <w:top w:val="nil"/>
              <w:left w:val="nil"/>
              <w:bottom w:val="single" w:sz="4" w:space="0" w:color="auto"/>
              <w:right w:val="single" w:sz="4" w:space="0" w:color="auto"/>
            </w:tcBorders>
            <w:shd w:val="clear" w:color="auto" w:fill="auto"/>
            <w:vAlign w:val="center"/>
            <w:hideMark/>
          </w:tcPr>
          <w:p w14:paraId="462238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Suif</w:t>
            </w:r>
          </w:p>
        </w:tc>
        <w:tc>
          <w:tcPr>
            <w:tcW w:w="753" w:type="pct"/>
            <w:tcBorders>
              <w:top w:val="nil"/>
              <w:left w:val="nil"/>
              <w:bottom w:val="single" w:sz="4" w:space="0" w:color="auto"/>
              <w:right w:val="single" w:sz="4" w:space="0" w:color="auto"/>
            </w:tcBorders>
            <w:shd w:val="clear" w:color="auto" w:fill="auto"/>
            <w:vAlign w:val="center"/>
            <w:hideMark/>
          </w:tcPr>
          <w:p w14:paraId="29D767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7A684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A25CC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204,929</w:t>
            </w:r>
          </w:p>
        </w:tc>
        <w:tc>
          <w:tcPr>
            <w:tcW w:w="551" w:type="pct"/>
            <w:tcBorders>
              <w:top w:val="nil"/>
              <w:left w:val="nil"/>
              <w:bottom w:val="single" w:sz="4" w:space="0" w:color="auto"/>
              <w:right w:val="single" w:sz="4" w:space="0" w:color="auto"/>
            </w:tcBorders>
            <w:shd w:val="clear" w:color="auto" w:fill="auto"/>
            <w:vAlign w:val="center"/>
            <w:hideMark/>
          </w:tcPr>
          <w:p w14:paraId="772ED6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AFADE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53714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EB6FBE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50209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21529.02</w:t>
            </w:r>
          </w:p>
        </w:tc>
        <w:tc>
          <w:tcPr>
            <w:tcW w:w="757" w:type="pct"/>
            <w:tcBorders>
              <w:top w:val="nil"/>
              <w:left w:val="nil"/>
              <w:bottom w:val="single" w:sz="4" w:space="0" w:color="auto"/>
              <w:right w:val="single" w:sz="4" w:space="0" w:color="auto"/>
            </w:tcBorders>
            <w:shd w:val="clear" w:color="auto" w:fill="auto"/>
            <w:vAlign w:val="center"/>
            <w:hideMark/>
          </w:tcPr>
          <w:p w14:paraId="5A2A4F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Stéarine de saindoux et huile de saindoux</w:t>
            </w:r>
          </w:p>
        </w:tc>
        <w:tc>
          <w:tcPr>
            <w:tcW w:w="753" w:type="pct"/>
            <w:tcBorders>
              <w:top w:val="nil"/>
              <w:left w:val="nil"/>
              <w:bottom w:val="single" w:sz="4" w:space="0" w:color="auto"/>
              <w:right w:val="single" w:sz="4" w:space="0" w:color="auto"/>
            </w:tcBorders>
            <w:shd w:val="clear" w:color="auto" w:fill="auto"/>
            <w:vAlign w:val="center"/>
            <w:hideMark/>
          </w:tcPr>
          <w:p w14:paraId="243779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F3536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76A11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24,309</w:t>
            </w:r>
          </w:p>
        </w:tc>
        <w:tc>
          <w:tcPr>
            <w:tcW w:w="551" w:type="pct"/>
            <w:tcBorders>
              <w:top w:val="nil"/>
              <w:left w:val="nil"/>
              <w:bottom w:val="single" w:sz="4" w:space="0" w:color="auto"/>
              <w:right w:val="single" w:sz="4" w:space="0" w:color="auto"/>
            </w:tcBorders>
            <w:shd w:val="clear" w:color="auto" w:fill="auto"/>
            <w:vAlign w:val="center"/>
            <w:hideMark/>
          </w:tcPr>
          <w:p w14:paraId="7B1F54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C0849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4FE66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437871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CEAB8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21529.03</w:t>
            </w:r>
          </w:p>
        </w:tc>
        <w:tc>
          <w:tcPr>
            <w:tcW w:w="757" w:type="pct"/>
            <w:tcBorders>
              <w:top w:val="nil"/>
              <w:left w:val="nil"/>
              <w:bottom w:val="single" w:sz="4" w:space="0" w:color="auto"/>
              <w:right w:val="single" w:sz="4" w:space="0" w:color="auto"/>
            </w:tcBorders>
            <w:shd w:val="clear" w:color="auto" w:fill="auto"/>
            <w:vAlign w:val="center"/>
            <w:hideMark/>
          </w:tcPr>
          <w:p w14:paraId="73A434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Huiles et graisses animales nda</w:t>
            </w:r>
          </w:p>
        </w:tc>
        <w:tc>
          <w:tcPr>
            <w:tcW w:w="753" w:type="pct"/>
            <w:tcBorders>
              <w:top w:val="nil"/>
              <w:left w:val="nil"/>
              <w:bottom w:val="single" w:sz="4" w:space="0" w:color="auto"/>
              <w:right w:val="single" w:sz="4" w:space="0" w:color="auto"/>
            </w:tcBorders>
            <w:shd w:val="clear" w:color="auto" w:fill="auto"/>
            <w:vAlign w:val="center"/>
            <w:hideMark/>
          </w:tcPr>
          <w:p w14:paraId="7D7641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CCC6C3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960D7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70,327</w:t>
            </w:r>
          </w:p>
        </w:tc>
        <w:tc>
          <w:tcPr>
            <w:tcW w:w="551" w:type="pct"/>
            <w:tcBorders>
              <w:top w:val="nil"/>
              <w:left w:val="nil"/>
              <w:bottom w:val="single" w:sz="4" w:space="0" w:color="auto"/>
              <w:right w:val="single" w:sz="4" w:space="0" w:color="auto"/>
            </w:tcBorders>
            <w:shd w:val="clear" w:color="auto" w:fill="auto"/>
            <w:vAlign w:val="center"/>
            <w:hideMark/>
          </w:tcPr>
          <w:p w14:paraId="63340D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04BE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41712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D24B40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46B6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2161</w:t>
            </w:r>
          </w:p>
        </w:tc>
        <w:tc>
          <w:tcPr>
            <w:tcW w:w="757" w:type="pct"/>
            <w:tcBorders>
              <w:top w:val="nil"/>
              <w:left w:val="nil"/>
              <w:bottom w:val="single" w:sz="4" w:space="0" w:color="auto"/>
              <w:right w:val="single" w:sz="4" w:space="0" w:color="auto"/>
            </w:tcBorders>
            <w:shd w:val="clear" w:color="auto" w:fill="auto"/>
            <w:vAlign w:val="center"/>
            <w:hideMark/>
          </w:tcPr>
          <w:p w14:paraId="00C5E6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soja</w:t>
            </w:r>
          </w:p>
        </w:tc>
        <w:tc>
          <w:tcPr>
            <w:tcW w:w="753" w:type="pct"/>
            <w:tcBorders>
              <w:top w:val="nil"/>
              <w:left w:val="nil"/>
              <w:bottom w:val="single" w:sz="4" w:space="0" w:color="auto"/>
              <w:right w:val="single" w:sz="4" w:space="0" w:color="auto"/>
            </w:tcBorders>
            <w:shd w:val="clear" w:color="auto" w:fill="auto"/>
            <w:vAlign w:val="center"/>
            <w:hideMark/>
          </w:tcPr>
          <w:p w14:paraId="433B009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992F0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52090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D5454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74C79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BCE87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55EBA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1BFD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2162</w:t>
            </w:r>
          </w:p>
        </w:tc>
        <w:tc>
          <w:tcPr>
            <w:tcW w:w="757" w:type="pct"/>
            <w:tcBorders>
              <w:top w:val="nil"/>
              <w:left w:val="nil"/>
              <w:bottom w:val="single" w:sz="4" w:space="0" w:color="auto"/>
              <w:right w:val="single" w:sz="4" w:space="0" w:color="auto"/>
            </w:tcBorders>
            <w:shd w:val="clear" w:color="auto" w:fill="auto"/>
            <w:vAlign w:val="center"/>
            <w:hideMark/>
          </w:tcPr>
          <w:p w14:paraId="70C62EF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d'arachide</w:t>
            </w:r>
          </w:p>
        </w:tc>
        <w:tc>
          <w:tcPr>
            <w:tcW w:w="753" w:type="pct"/>
            <w:tcBorders>
              <w:top w:val="nil"/>
              <w:left w:val="nil"/>
              <w:bottom w:val="single" w:sz="4" w:space="0" w:color="auto"/>
              <w:right w:val="single" w:sz="4" w:space="0" w:color="auto"/>
            </w:tcBorders>
            <w:shd w:val="clear" w:color="auto" w:fill="auto"/>
            <w:vAlign w:val="center"/>
            <w:hideMark/>
          </w:tcPr>
          <w:p w14:paraId="7E0469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A48E2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92ECA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30CC4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BE8C4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7302,631</w:t>
            </w:r>
          </w:p>
        </w:tc>
        <w:tc>
          <w:tcPr>
            <w:tcW w:w="410" w:type="pct"/>
            <w:tcBorders>
              <w:top w:val="nil"/>
              <w:left w:val="nil"/>
              <w:bottom w:val="single" w:sz="4" w:space="0" w:color="auto"/>
              <w:right w:val="single" w:sz="4" w:space="0" w:color="auto"/>
            </w:tcBorders>
            <w:shd w:val="clear" w:color="auto" w:fill="auto"/>
            <w:vAlign w:val="center"/>
            <w:hideMark/>
          </w:tcPr>
          <w:p w14:paraId="4BD58B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1E092B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D3ED9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21631.01</w:t>
            </w:r>
          </w:p>
        </w:tc>
        <w:tc>
          <w:tcPr>
            <w:tcW w:w="757" w:type="pct"/>
            <w:tcBorders>
              <w:top w:val="nil"/>
              <w:left w:val="nil"/>
              <w:bottom w:val="single" w:sz="4" w:space="0" w:color="auto"/>
              <w:right w:val="single" w:sz="4" w:space="0" w:color="auto"/>
            </w:tcBorders>
            <w:shd w:val="clear" w:color="auto" w:fill="auto"/>
            <w:vAlign w:val="center"/>
            <w:hideMark/>
          </w:tcPr>
          <w:p w14:paraId="5F1BE6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tournesol brute</w:t>
            </w:r>
          </w:p>
        </w:tc>
        <w:tc>
          <w:tcPr>
            <w:tcW w:w="753" w:type="pct"/>
            <w:tcBorders>
              <w:top w:val="nil"/>
              <w:left w:val="nil"/>
              <w:bottom w:val="single" w:sz="4" w:space="0" w:color="auto"/>
              <w:right w:val="single" w:sz="4" w:space="0" w:color="auto"/>
            </w:tcBorders>
            <w:shd w:val="clear" w:color="auto" w:fill="auto"/>
            <w:vAlign w:val="center"/>
            <w:hideMark/>
          </w:tcPr>
          <w:p w14:paraId="4C7157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34248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0F018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5DFFE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D3598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162,822</w:t>
            </w:r>
          </w:p>
        </w:tc>
        <w:tc>
          <w:tcPr>
            <w:tcW w:w="410" w:type="pct"/>
            <w:tcBorders>
              <w:top w:val="nil"/>
              <w:left w:val="nil"/>
              <w:bottom w:val="single" w:sz="4" w:space="0" w:color="auto"/>
              <w:right w:val="single" w:sz="4" w:space="0" w:color="auto"/>
            </w:tcBorders>
            <w:shd w:val="clear" w:color="auto" w:fill="auto"/>
            <w:vAlign w:val="center"/>
            <w:hideMark/>
          </w:tcPr>
          <w:p w14:paraId="6C2B3D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5732E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F69ED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21641.01</w:t>
            </w:r>
          </w:p>
        </w:tc>
        <w:tc>
          <w:tcPr>
            <w:tcW w:w="757" w:type="pct"/>
            <w:tcBorders>
              <w:top w:val="nil"/>
              <w:left w:val="nil"/>
              <w:bottom w:val="single" w:sz="4" w:space="0" w:color="auto"/>
              <w:right w:val="single" w:sz="4" w:space="0" w:color="auto"/>
            </w:tcBorders>
            <w:shd w:val="clear" w:color="auto" w:fill="auto"/>
            <w:vAlign w:val="center"/>
            <w:hideMark/>
          </w:tcPr>
          <w:p w14:paraId="0DD55B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colza ou de canola , brute</w:t>
            </w:r>
          </w:p>
        </w:tc>
        <w:tc>
          <w:tcPr>
            <w:tcW w:w="753" w:type="pct"/>
            <w:tcBorders>
              <w:top w:val="nil"/>
              <w:left w:val="nil"/>
              <w:bottom w:val="single" w:sz="4" w:space="0" w:color="auto"/>
              <w:right w:val="single" w:sz="4" w:space="0" w:color="auto"/>
            </w:tcBorders>
            <w:shd w:val="clear" w:color="auto" w:fill="auto"/>
            <w:vAlign w:val="center"/>
            <w:hideMark/>
          </w:tcPr>
          <w:p w14:paraId="4D289D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A2C67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48841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124,525</w:t>
            </w:r>
          </w:p>
        </w:tc>
        <w:tc>
          <w:tcPr>
            <w:tcW w:w="551" w:type="pct"/>
            <w:tcBorders>
              <w:top w:val="nil"/>
              <w:left w:val="nil"/>
              <w:bottom w:val="single" w:sz="4" w:space="0" w:color="auto"/>
              <w:right w:val="single" w:sz="4" w:space="0" w:color="auto"/>
            </w:tcBorders>
            <w:shd w:val="clear" w:color="auto" w:fill="auto"/>
            <w:vAlign w:val="center"/>
            <w:hideMark/>
          </w:tcPr>
          <w:p w14:paraId="7A3CE6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D5A44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9,236</w:t>
            </w:r>
          </w:p>
        </w:tc>
        <w:tc>
          <w:tcPr>
            <w:tcW w:w="410" w:type="pct"/>
            <w:tcBorders>
              <w:top w:val="nil"/>
              <w:left w:val="nil"/>
              <w:bottom w:val="single" w:sz="4" w:space="0" w:color="auto"/>
              <w:right w:val="single" w:sz="4" w:space="0" w:color="auto"/>
            </w:tcBorders>
            <w:shd w:val="clear" w:color="auto" w:fill="auto"/>
            <w:vAlign w:val="center"/>
            <w:hideMark/>
          </w:tcPr>
          <w:p w14:paraId="5B12EE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946BBF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4895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2165</w:t>
            </w:r>
          </w:p>
        </w:tc>
        <w:tc>
          <w:tcPr>
            <w:tcW w:w="757" w:type="pct"/>
            <w:tcBorders>
              <w:top w:val="nil"/>
              <w:left w:val="nil"/>
              <w:bottom w:val="single" w:sz="4" w:space="0" w:color="auto"/>
              <w:right w:val="single" w:sz="4" w:space="0" w:color="auto"/>
            </w:tcBorders>
            <w:shd w:val="clear" w:color="auto" w:fill="auto"/>
            <w:vAlign w:val="center"/>
            <w:hideMark/>
          </w:tcPr>
          <w:p w14:paraId="77AC35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palme</w:t>
            </w:r>
          </w:p>
        </w:tc>
        <w:tc>
          <w:tcPr>
            <w:tcW w:w="753" w:type="pct"/>
            <w:tcBorders>
              <w:top w:val="nil"/>
              <w:left w:val="nil"/>
              <w:bottom w:val="single" w:sz="4" w:space="0" w:color="auto"/>
              <w:right w:val="single" w:sz="4" w:space="0" w:color="auto"/>
            </w:tcBorders>
            <w:shd w:val="clear" w:color="auto" w:fill="auto"/>
            <w:vAlign w:val="center"/>
            <w:hideMark/>
          </w:tcPr>
          <w:p w14:paraId="24907B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5EC5B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782CAA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26,53</w:t>
            </w:r>
          </w:p>
        </w:tc>
        <w:tc>
          <w:tcPr>
            <w:tcW w:w="551" w:type="pct"/>
            <w:tcBorders>
              <w:top w:val="nil"/>
              <w:left w:val="nil"/>
              <w:bottom w:val="single" w:sz="4" w:space="0" w:color="auto"/>
              <w:right w:val="single" w:sz="4" w:space="0" w:color="auto"/>
            </w:tcBorders>
            <w:shd w:val="clear" w:color="auto" w:fill="auto"/>
            <w:vAlign w:val="center"/>
            <w:hideMark/>
          </w:tcPr>
          <w:p w14:paraId="1FA573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w:t>
            </w:r>
          </w:p>
        </w:tc>
        <w:tc>
          <w:tcPr>
            <w:tcW w:w="477" w:type="pct"/>
            <w:tcBorders>
              <w:top w:val="nil"/>
              <w:left w:val="nil"/>
              <w:bottom w:val="single" w:sz="4" w:space="0" w:color="auto"/>
              <w:right w:val="single" w:sz="4" w:space="0" w:color="auto"/>
            </w:tcBorders>
            <w:shd w:val="clear" w:color="auto" w:fill="auto"/>
            <w:vAlign w:val="center"/>
            <w:hideMark/>
          </w:tcPr>
          <w:p w14:paraId="2941B2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260337,317</w:t>
            </w:r>
          </w:p>
        </w:tc>
        <w:tc>
          <w:tcPr>
            <w:tcW w:w="410" w:type="pct"/>
            <w:tcBorders>
              <w:top w:val="nil"/>
              <w:left w:val="nil"/>
              <w:bottom w:val="single" w:sz="4" w:space="0" w:color="auto"/>
              <w:right w:val="single" w:sz="4" w:space="0" w:color="auto"/>
            </w:tcBorders>
            <w:shd w:val="clear" w:color="auto" w:fill="auto"/>
            <w:vAlign w:val="center"/>
            <w:hideMark/>
          </w:tcPr>
          <w:p w14:paraId="58769B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597285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9A4BE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2166</w:t>
            </w:r>
          </w:p>
        </w:tc>
        <w:tc>
          <w:tcPr>
            <w:tcW w:w="757" w:type="pct"/>
            <w:tcBorders>
              <w:top w:val="nil"/>
              <w:left w:val="nil"/>
              <w:bottom w:val="single" w:sz="4" w:space="0" w:color="auto"/>
              <w:right w:val="single" w:sz="4" w:space="0" w:color="auto"/>
            </w:tcBorders>
            <w:shd w:val="clear" w:color="auto" w:fill="auto"/>
            <w:vAlign w:val="center"/>
            <w:hideMark/>
          </w:tcPr>
          <w:p w14:paraId="1033E0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noix de coco</w:t>
            </w:r>
          </w:p>
        </w:tc>
        <w:tc>
          <w:tcPr>
            <w:tcW w:w="753" w:type="pct"/>
            <w:tcBorders>
              <w:top w:val="nil"/>
              <w:left w:val="nil"/>
              <w:bottom w:val="single" w:sz="4" w:space="0" w:color="auto"/>
              <w:right w:val="single" w:sz="4" w:space="0" w:color="auto"/>
            </w:tcBorders>
            <w:shd w:val="clear" w:color="auto" w:fill="auto"/>
            <w:vAlign w:val="center"/>
            <w:hideMark/>
          </w:tcPr>
          <w:p w14:paraId="313A0B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AD1D0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E28C0C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C782B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91CF6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330,26</w:t>
            </w:r>
          </w:p>
        </w:tc>
        <w:tc>
          <w:tcPr>
            <w:tcW w:w="410" w:type="pct"/>
            <w:tcBorders>
              <w:top w:val="nil"/>
              <w:left w:val="nil"/>
              <w:bottom w:val="single" w:sz="4" w:space="0" w:color="auto"/>
              <w:right w:val="single" w:sz="4" w:space="0" w:color="auto"/>
            </w:tcBorders>
            <w:shd w:val="clear" w:color="auto" w:fill="auto"/>
            <w:vAlign w:val="center"/>
            <w:hideMark/>
          </w:tcPr>
          <w:p w14:paraId="571BEE7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658ABB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2F349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2167</w:t>
            </w:r>
          </w:p>
        </w:tc>
        <w:tc>
          <w:tcPr>
            <w:tcW w:w="757" w:type="pct"/>
            <w:tcBorders>
              <w:top w:val="nil"/>
              <w:left w:val="nil"/>
              <w:bottom w:val="single" w:sz="4" w:space="0" w:color="auto"/>
              <w:right w:val="single" w:sz="4" w:space="0" w:color="auto"/>
            </w:tcBorders>
            <w:shd w:val="clear" w:color="auto" w:fill="auto"/>
            <w:vAlign w:val="center"/>
            <w:hideMark/>
          </w:tcPr>
          <w:p w14:paraId="7A54C0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d'olive</w:t>
            </w:r>
          </w:p>
        </w:tc>
        <w:tc>
          <w:tcPr>
            <w:tcW w:w="753" w:type="pct"/>
            <w:tcBorders>
              <w:top w:val="nil"/>
              <w:left w:val="nil"/>
              <w:bottom w:val="single" w:sz="4" w:space="0" w:color="auto"/>
              <w:right w:val="single" w:sz="4" w:space="0" w:color="auto"/>
            </w:tcBorders>
            <w:shd w:val="clear" w:color="auto" w:fill="auto"/>
            <w:vAlign w:val="center"/>
            <w:hideMark/>
          </w:tcPr>
          <w:p w14:paraId="207549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E7F28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F4ED3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0,33</w:t>
            </w:r>
          </w:p>
        </w:tc>
        <w:tc>
          <w:tcPr>
            <w:tcW w:w="551" w:type="pct"/>
            <w:tcBorders>
              <w:top w:val="nil"/>
              <w:left w:val="nil"/>
              <w:bottom w:val="single" w:sz="4" w:space="0" w:color="auto"/>
              <w:right w:val="single" w:sz="4" w:space="0" w:color="auto"/>
            </w:tcBorders>
            <w:shd w:val="clear" w:color="auto" w:fill="auto"/>
            <w:vAlign w:val="center"/>
            <w:hideMark/>
          </w:tcPr>
          <w:p w14:paraId="0E05E7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w:t>
            </w:r>
          </w:p>
        </w:tc>
        <w:tc>
          <w:tcPr>
            <w:tcW w:w="477" w:type="pct"/>
            <w:tcBorders>
              <w:top w:val="nil"/>
              <w:left w:val="nil"/>
              <w:bottom w:val="single" w:sz="4" w:space="0" w:color="auto"/>
              <w:right w:val="single" w:sz="4" w:space="0" w:color="auto"/>
            </w:tcBorders>
            <w:shd w:val="clear" w:color="auto" w:fill="auto"/>
            <w:vAlign w:val="center"/>
            <w:hideMark/>
          </w:tcPr>
          <w:p w14:paraId="139EB0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116,291</w:t>
            </w:r>
          </w:p>
        </w:tc>
        <w:tc>
          <w:tcPr>
            <w:tcW w:w="410" w:type="pct"/>
            <w:tcBorders>
              <w:top w:val="nil"/>
              <w:left w:val="nil"/>
              <w:bottom w:val="single" w:sz="4" w:space="0" w:color="auto"/>
              <w:right w:val="single" w:sz="4" w:space="0" w:color="auto"/>
            </w:tcBorders>
            <w:shd w:val="clear" w:color="auto" w:fill="auto"/>
            <w:vAlign w:val="center"/>
            <w:hideMark/>
          </w:tcPr>
          <w:p w14:paraId="49E737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1CE96B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2BFEB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21673</w:t>
            </w:r>
          </w:p>
        </w:tc>
        <w:tc>
          <w:tcPr>
            <w:tcW w:w="757" w:type="pct"/>
            <w:tcBorders>
              <w:top w:val="nil"/>
              <w:left w:val="nil"/>
              <w:bottom w:val="single" w:sz="4" w:space="0" w:color="auto"/>
              <w:right w:val="single" w:sz="4" w:space="0" w:color="auto"/>
            </w:tcBorders>
            <w:shd w:val="clear" w:color="auto" w:fill="auto"/>
            <w:vAlign w:val="center"/>
            <w:hideMark/>
          </w:tcPr>
          <w:p w14:paraId="27C83E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grignons d'olive</w:t>
            </w:r>
          </w:p>
        </w:tc>
        <w:tc>
          <w:tcPr>
            <w:tcW w:w="753" w:type="pct"/>
            <w:tcBorders>
              <w:top w:val="nil"/>
              <w:left w:val="nil"/>
              <w:bottom w:val="single" w:sz="4" w:space="0" w:color="auto"/>
              <w:right w:val="single" w:sz="4" w:space="0" w:color="auto"/>
            </w:tcBorders>
            <w:shd w:val="clear" w:color="auto" w:fill="auto"/>
            <w:vAlign w:val="center"/>
            <w:hideMark/>
          </w:tcPr>
          <w:p w14:paraId="480323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756D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2F74B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33,36</w:t>
            </w:r>
          </w:p>
        </w:tc>
        <w:tc>
          <w:tcPr>
            <w:tcW w:w="551" w:type="pct"/>
            <w:tcBorders>
              <w:top w:val="nil"/>
              <w:left w:val="nil"/>
              <w:bottom w:val="single" w:sz="4" w:space="0" w:color="auto"/>
              <w:right w:val="single" w:sz="4" w:space="0" w:color="auto"/>
            </w:tcBorders>
            <w:shd w:val="clear" w:color="auto" w:fill="auto"/>
            <w:vAlign w:val="center"/>
            <w:hideMark/>
          </w:tcPr>
          <w:p w14:paraId="041852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24D2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0,87</w:t>
            </w:r>
          </w:p>
        </w:tc>
        <w:tc>
          <w:tcPr>
            <w:tcW w:w="410" w:type="pct"/>
            <w:tcBorders>
              <w:top w:val="nil"/>
              <w:left w:val="nil"/>
              <w:bottom w:val="single" w:sz="4" w:space="0" w:color="auto"/>
              <w:right w:val="single" w:sz="4" w:space="0" w:color="auto"/>
            </w:tcBorders>
            <w:shd w:val="clear" w:color="auto" w:fill="auto"/>
            <w:vAlign w:val="center"/>
            <w:hideMark/>
          </w:tcPr>
          <w:p w14:paraId="03BAD6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A24D90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D78BF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2168</w:t>
            </w:r>
          </w:p>
        </w:tc>
        <w:tc>
          <w:tcPr>
            <w:tcW w:w="757" w:type="pct"/>
            <w:tcBorders>
              <w:top w:val="nil"/>
              <w:left w:val="nil"/>
              <w:bottom w:val="single" w:sz="4" w:space="0" w:color="auto"/>
              <w:right w:val="single" w:sz="4" w:space="0" w:color="auto"/>
            </w:tcBorders>
            <w:shd w:val="clear" w:color="auto" w:fill="auto"/>
            <w:vAlign w:val="center"/>
            <w:hideMark/>
          </w:tcPr>
          <w:p w14:paraId="7C4718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coton</w:t>
            </w:r>
          </w:p>
        </w:tc>
        <w:tc>
          <w:tcPr>
            <w:tcW w:w="753" w:type="pct"/>
            <w:tcBorders>
              <w:top w:val="nil"/>
              <w:left w:val="nil"/>
              <w:bottom w:val="single" w:sz="4" w:space="0" w:color="auto"/>
              <w:right w:val="single" w:sz="4" w:space="0" w:color="auto"/>
            </w:tcBorders>
            <w:shd w:val="clear" w:color="auto" w:fill="auto"/>
            <w:vAlign w:val="center"/>
            <w:hideMark/>
          </w:tcPr>
          <w:p w14:paraId="4E8446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A1331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A318F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A620B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E5A99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3677,197</w:t>
            </w:r>
          </w:p>
        </w:tc>
        <w:tc>
          <w:tcPr>
            <w:tcW w:w="410" w:type="pct"/>
            <w:tcBorders>
              <w:top w:val="nil"/>
              <w:left w:val="nil"/>
              <w:bottom w:val="single" w:sz="4" w:space="0" w:color="auto"/>
              <w:right w:val="single" w:sz="4" w:space="0" w:color="auto"/>
            </w:tcBorders>
            <w:shd w:val="clear" w:color="auto" w:fill="auto"/>
            <w:vAlign w:val="center"/>
            <w:hideMark/>
          </w:tcPr>
          <w:p w14:paraId="14C524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88C88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2A7B7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21691.04</w:t>
            </w:r>
          </w:p>
        </w:tc>
        <w:tc>
          <w:tcPr>
            <w:tcW w:w="757" w:type="pct"/>
            <w:tcBorders>
              <w:top w:val="nil"/>
              <w:left w:val="nil"/>
              <w:bottom w:val="single" w:sz="4" w:space="0" w:color="auto"/>
              <w:right w:val="single" w:sz="4" w:space="0" w:color="auto"/>
            </w:tcBorders>
            <w:shd w:val="clear" w:color="auto" w:fill="auto"/>
            <w:vAlign w:val="center"/>
            <w:hideMark/>
          </w:tcPr>
          <w:p w14:paraId="173AFC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ricin</w:t>
            </w:r>
          </w:p>
        </w:tc>
        <w:tc>
          <w:tcPr>
            <w:tcW w:w="753" w:type="pct"/>
            <w:tcBorders>
              <w:top w:val="nil"/>
              <w:left w:val="nil"/>
              <w:bottom w:val="single" w:sz="4" w:space="0" w:color="auto"/>
              <w:right w:val="single" w:sz="4" w:space="0" w:color="auto"/>
            </w:tcBorders>
            <w:shd w:val="clear" w:color="auto" w:fill="auto"/>
            <w:vAlign w:val="center"/>
            <w:hideMark/>
          </w:tcPr>
          <w:p w14:paraId="4D0752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CFFFF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E77B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2831D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B1B7C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6,951</w:t>
            </w:r>
          </w:p>
        </w:tc>
        <w:tc>
          <w:tcPr>
            <w:tcW w:w="410" w:type="pct"/>
            <w:tcBorders>
              <w:top w:val="nil"/>
              <w:left w:val="nil"/>
              <w:bottom w:val="single" w:sz="4" w:space="0" w:color="auto"/>
              <w:right w:val="single" w:sz="4" w:space="0" w:color="auto"/>
            </w:tcBorders>
            <w:shd w:val="clear" w:color="auto" w:fill="auto"/>
            <w:vAlign w:val="center"/>
            <w:hideMark/>
          </w:tcPr>
          <w:p w14:paraId="788C75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6147A7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D828B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21691.07</w:t>
            </w:r>
          </w:p>
        </w:tc>
        <w:tc>
          <w:tcPr>
            <w:tcW w:w="757" w:type="pct"/>
            <w:tcBorders>
              <w:top w:val="nil"/>
              <w:left w:val="nil"/>
              <w:bottom w:val="single" w:sz="4" w:space="0" w:color="auto"/>
              <w:right w:val="single" w:sz="4" w:space="0" w:color="auto"/>
            </w:tcBorders>
            <w:shd w:val="clear" w:color="auto" w:fill="auto"/>
            <w:vAlign w:val="center"/>
            <w:hideMark/>
          </w:tcPr>
          <w:p w14:paraId="143B56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graines de sésame</w:t>
            </w:r>
          </w:p>
        </w:tc>
        <w:tc>
          <w:tcPr>
            <w:tcW w:w="753" w:type="pct"/>
            <w:tcBorders>
              <w:top w:val="nil"/>
              <w:left w:val="nil"/>
              <w:bottom w:val="single" w:sz="4" w:space="0" w:color="auto"/>
              <w:right w:val="single" w:sz="4" w:space="0" w:color="auto"/>
            </w:tcBorders>
            <w:shd w:val="clear" w:color="auto" w:fill="auto"/>
            <w:vAlign w:val="center"/>
            <w:hideMark/>
          </w:tcPr>
          <w:p w14:paraId="43752A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0E5CC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D212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817A5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E4150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0,602</w:t>
            </w:r>
          </w:p>
        </w:tc>
        <w:tc>
          <w:tcPr>
            <w:tcW w:w="410" w:type="pct"/>
            <w:tcBorders>
              <w:top w:val="nil"/>
              <w:left w:val="nil"/>
              <w:bottom w:val="single" w:sz="4" w:space="0" w:color="auto"/>
              <w:right w:val="single" w:sz="4" w:space="0" w:color="auto"/>
            </w:tcBorders>
            <w:shd w:val="clear" w:color="auto" w:fill="auto"/>
            <w:vAlign w:val="center"/>
            <w:hideMark/>
          </w:tcPr>
          <w:p w14:paraId="2AB753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B3A28A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AAAE3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21691.12</w:t>
            </w:r>
          </w:p>
        </w:tc>
        <w:tc>
          <w:tcPr>
            <w:tcW w:w="757" w:type="pct"/>
            <w:tcBorders>
              <w:top w:val="nil"/>
              <w:left w:val="nil"/>
              <w:bottom w:val="single" w:sz="4" w:space="0" w:color="auto"/>
              <w:right w:val="single" w:sz="4" w:space="0" w:color="auto"/>
            </w:tcBorders>
            <w:shd w:val="clear" w:color="auto" w:fill="auto"/>
            <w:vAlign w:val="center"/>
            <w:hideMark/>
          </w:tcPr>
          <w:p w14:paraId="38F6B3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lin</w:t>
            </w:r>
          </w:p>
        </w:tc>
        <w:tc>
          <w:tcPr>
            <w:tcW w:w="753" w:type="pct"/>
            <w:tcBorders>
              <w:top w:val="nil"/>
              <w:left w:val="nil"/>
              <w:bottom w:val="single" w:sz="4" w:space="0" w:color="auto"/>
              <w:right w:val="single" w:sz="4" w:space="0" w:color="auto"/>
            </w:tcBorders>
            <w:shd w:val="clear" w:color="auto" w:fill="auto"/>
            <w:vAlign w:val="center"/>
            <w:hideMark/>
          </w:tcPr>
          <w:p w14:paraId="6B51C6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3A72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C3729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B505F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57D30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0,138</w:t>
            </w:r>
          </w:p>
        </w:tc>
        <w:tc>
          <w:tcPr>
            <w:tcW w:w="410" w:type="pct"/>
            <w:tcBorders>
              <w:top w:val="nil"/>
              <w:left w:val="nil"/>
              <w:bottom w:val="single" w:sz="4" w:space="0" w:color="auto"/>
              <w:right w:val="single" w:sz="4" w:space="0" w:color="auto"/>
            </w:tcBorders>
            <w:shd w:val="clear" w:color="auto" w:fill="auto"/>
            <w:vAlign w:val="center"/>
            <w:hideMark/>
          </w:tcPr>
          <w:p w14:paraId="3EC65F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1DC9B4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13582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21691.14</w:t>
            </w:r>
          </w:p>
        </w:tc>
        <w:tc>
          <w:tcPr>
            <w:tcW w:w="757" w:type="pct"/>
            <w:tcBorders>
              <w:top w:val="nil"/>
              <w:left w:val="nil"/>
              <w:bottom w:val="single" w:sz="4" w:space="0" w:color="auto"/>
              <w:right w:val="single" w:sz="4" w:space="0" w:color="auto"/>
            </w:tcBorders>
            <w:shd w:val="clear" w:color="auto" w:fill="auto"/>
            <w:vAlign w:val="center"/>
            <w:hideMark/>
          </w:tcPr>
          <w:p w14:paraId="5CD5A2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palmiste</w:t>
            </w:r>
          </w:p>
        </w:tc>
        <w:tc>
          <w:tcPr>
            <w:tcW w:w="753" w:type="pct"/>
            <w:tcBorders>
              <w:top w:val="nil"/>
              <w:left w:val="nil"/>
              <w:bottom w:val="single" w:sz="4" w:space="0" w:color="auto"/>
              <w:right w:val="single" w:sz="4" w:space="0" w:color="auto"/>
            </w:tcBorders>
            <w:shd w:val="clear" w:color="auto" w:fill="auto"/>
            <w:vAlign w:val="center"/>
            <w:hideMark/>
          </w:tcPr>
          <w:p w14:paraId="0ABBE4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54667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8F381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22698,668</w:t>
            </w:r>
          </w:p>
        </w:tc>
        <w:tc>
          <w:tcPr>
            <w:tcW w:w="551" w:type="pct"/>
            <w:tcBorders>
              <w:top w:val="nil"/>
              <w:left w:val="nil"/>
              <w:bottom w:val="single" w:sz="4" w:space="0" w:color="auto"/>
              <w:right w:val="single" w:sz="4" w:space="0" w:color="auto"/>
            </w:tcBorders>
            <w:shd w:val="clear" w:color="auto" w:fill="auto"/>
            <w:vAlign w:val="center"/>
            <w:hideMark/>
          </w:tcPr>
          <w:p w14:paraId="10B34C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99502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w:t>
            </w:r>
          </w:p>
        </w:tc>
        <w:tc>
          <w:tcPr>
            <w:tcW w:w="410" w:type="pct"/>
            <w:tcBorders>
              <w:top w:val="nil"/>
              <w:left w:val="nil"/>
              <w:bottom w:val="single" w:sz="4" w:space="0" w:color="auto"/>
              <w:right w:val="single" w:sz="4" w:space="0" w:color="auto"/>
            </w:tcBorders>
            <w:shd w:val="clear" w:color="auto" w:fill="auto"/>
            <w:vAlign w:val="center"/>
            <w:hideMark/>
          </w:tcPr>
          <w:p w14:paraId="748BCA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F8D663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73CD7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21691.90</w:t>
            </w:r>
          </w:p>
        </w:tc>
        <w:tc>
          <w:tcPr>
            <w:tcW w:w="757" w:type="pct"/>
            <w:tcBorders>
              <w:top w:val="nil"/>
              <w:left w:val="nil"/>
              <w:bottom w:val="single" w:sz="4" w:space="0" w:color="auto"/>
              <w:right w:val="single" w:sz="4" w:space="0" w:color="auto"/>
            </w:tcBorders>
            <w:shd w:val="clear" w:color="auto" w:fill="auto"/>
            <w:vAlign w:val="center"/>
            <w:hideMark/>
          </w:tcPr>
          <w:p w14:paraId="742E5B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huiles d'origine végétale, brutes n.c.a.</w:t>
            </w:r>
          </w:p>
        </w:tc>
        <w:tc>
          <w:tcPr>
            <w:tcW w:w="753" w:type="pct"/>
            <w:tcBorders>
              <w:top w:val="nil"/>
              <w:left w:val="nil"/>
              <w:bottom w:val="single" w:sz="4" w:space="0" w:color="auto"/>
              <w:right w:val="single" w:sz="4" w:space="0" w:color="auto"/>
            </w:tcBorders>
            <w:shd w:val="clear" w:color="auto" w:fill="auto"/>
            <w:vAlign w:val="center"/>
            <w:hideMark/>
          </w:tcPr>
          <w:p w14:paraId="316C0F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99CB3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BAFEE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240,682</w:t>
            </w:r>
          </w:p>
        </w:tc>
        <w:tc>
          <w:tcPr>
            <w:tcW w:w="551" w:type="pct"/>
            <w:tcBorders>
              <w:top w:val="nil"/>
              <w:left w:val="nil"/>
              <w:bottom w:val="single" w:sz="4" w:space="0" w:color="auto"/>
              <w:right w:val="single" w:sz="4" w:space="0" w:color="auto"/>
            </w:tcBorders>
            <w:shd w:val="clear" w:color="auto" w:fill="auto"/>
            <w:vAlign w:val="center"/>
            <w:hideMark/>
          </w:tcPr>
          <w:p w14:paraId="17664F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AF2AA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3235,682</w:t>
            </w:r>
          </w:p>
        </w:tc>
        <w:tc>
          <w:tcPr>
            <w:tcW w:w="410" w:type="pct"/>
            <w:tcBorders>
              <w:top w:val="nil"/>
              <w:left w:val="nil"/>
              <w:bottom w:val="single" w:sz="4" w:space="0" w:color="auto"/>
              <w:right w:val="single" w:sz="4" w:space="0" w:color="auto"/>
            </w:tcBorders>
            <w:shd w:val="clear" w:color="auto" w:fill="auto"/>
            <w:vAlign w:val="center"/>
            <w:hideMark/>
          </w:tcPr>
          <w:p w14:paraId="5A79D9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D37DCE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E9748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21700.02</w:t>
            </w:r>
          </w:p>
        </w:tc>
        <w:tc>
          <w:tcPr>
            <w:tcW w:w="757" w:type="pct"/>
            <w:tcBorders>
              <w:top w:val="nil"/>
              <w:left w:val="nil"/>
              <w:bottom w:val="single" w:sz="4" w:space="0" w:color="auto"/>
              <w:right w:val="single" w:sz="4" w:space="0" w:color="auto"/>
            </w:tcBorders>
            <w:shd w:val="clear" w:color="auto" w:fill="auto"/>
            <w:vAlign w:val="center"/>
            <w:hideMark/>
          </w:tcPr>
          <w:p w14:paraId="4CB73F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Margarine et shortening</w:t>
            </w:r>
          </w:p>
        </w:tc>
        <w:tc>
          <w:tcPr>
            <w:tcW w:w="753" w:type="pct"/>
            <w:tcBorders>
              <w:top w:val="nil"/>
              <w:left w:val="nil"/>
              <w:bottom w:val="single" w:sz="4" w:space="0" w:color="auto"/>
              <w:right w:val="single" w:sz="4" w:space="0" w:color="auto"/>
            </w:tcBorders>
            <w:shd w:val="clear" w:color="auto" w:fill="auto"/>
            <w:vAlign w:val="center"/>
            <w:hideMark/>
          </w:tcPr>
          <w:p w14:paraId="2D14BA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F4A85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8F2FC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6082,017</w:t>
            </w:r>
          </w:p>
        </w:tc>
        <w:tc>
          <w:tcPr>
            <w:tcW w:w="551" w:type="pct"/>
            <w:tcBorders>
              <w:top w:val="nil"/>
              <w:left w:val="nil"/>
              <w:bottom w:val="single" w:sz="4" w:space="0" w:color="auto"/>
              <w:right w:val="single" w:sz="4" w:space="0" w:color="auto"/>
            </w:tcBorders>
            <w:shd w:val="clear" w:color="auto" w:fill="auto"/>
            <w:vAlign w:val="center"/>
            <w:hideMark/>
          </w:tcPr>
          <w:p w14:paraId="5CBFE3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88A20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646,167</w:t>
            </w:r>
          </w:p>
        </w:tc>
        <w:tc>
          <w:tcPr>
            <w:tcW w:w="410" w:type="pct"/>
            <w:tcBorders>
              <w:top w:val="nil"/>
              <w:left w:val="nil"/>
              <w:bottom w:val="single" w:sz="4" w:space="0" w:color="auto"/>
              <w:right w:val="single" w:sz="4" w:space="0" w:color="auto"/>
            </w:tcBorders>
            <w:shd w:val="clear" w:color="auto" w:fill="auto"/>
            <w:vAlign w:val="center"/>
            <w:hideMark/>
          </w:tcPr>
          <w:p w14:paraId="760D74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765D6C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3224E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21800</w:t>
            </w:r>
          </w:p>
        </w:tc>
        <w:tc>
          <w:tcPr>
            <w:tcW w:w="757" w:type="pct"/>
            <w:tcBorders>
              <w:top w:val="nil"/>
              <w:left w:val="nil"/>
              <w:bottom w:val="single" w:sz="4" w:space="0" w:color="auto"/>
              <w:right w:val="single" w:sz="4" w:space="0" w:color="auto"/>
            </w:tcBorders>
            <w:shd w:val="clear" w:color="auto" w:fill="auto"/>
            <w:vAlign w:val="center"/>
            <w:hideMark/>
          </w:tcPr>
          <w:p w14:paraId="361840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Linters de coton</w:t>
            </w:r>
          </w:p>
        </w:tc>
        <w:tc>
          <w:tcPr>
            <w:tcW w:w="753" w:type="pct"/>
            <w:tcBorders>
              <w:top w:val="nil"/>
              <w:left w:val="nil"/>
              <w:bottom w:val="single" w:sz="4" w:space="0" w:color="auto"/>
              <w:right w:val="single" w:sz="4" w:space="0" w:color="auto"/>
            </w:tcBorders>
            <w:shd w:val="clear" w:color="auto" w:fill="auto"/>
            <w:vAlign w:val="center"/>
            <w:hideMark/>
          </w:tcPr>
          <w:p w14:paraId="5B7805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6824D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FE325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225447</w:t>
            </w:r>
          </w:p>
        </w:tc>
        <w:tc>
          <w:tcPr>
            <w:tcW w:w="551" w:type="pct"/>
            <w:tcBorders>
              <w:top w:val="nil"/>
              <w:left w:val="nil"/>
              <w:bottom w:val="single" w:sz="4" w:space="0" w:color="auto"/>
              <w:right w:val="single" w:sz="4" w:space="0" w:color="auto"/>
            </w:tcBorders>
            <w:shd w:val="clear" w:color="auto" w:fill="auto"/>
            <w:vAlign w:val="center"/>
            <w:hideMark/>
          </w:tcPr>
          <w:p w14:paraId="7819D4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1EAFC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EE0F6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EE9952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8EC38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21910.03</w:t>
            </w:r>
          </w:p>
        </w:tc>
        <w:tc>
          <w:tcPr>
            <w:tcW w:w="757" w:type="pct"/>
            <w:tcBorders>
              <w:top w:val="nil"/>
              <w:left w:val="nil"/>
              <w:bottom w:val="single" w:sz="4" w:space="0" w:color="auto"/>
              <w:right w:val="single" w:sz="4" w:space="0" w:color="auto"/>
            </w:tcBorders>
            <w:shd w:val="clear" w:color="auto" w:fill="auto"/>
            <w:vAlign w:val="center"/>
            <w:hideMark/>
          </w:tcPr>
          <w:p w14:paraId="593D7B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 de soja</w:t>
            </w:r>
          </w:p>
        </w:tc>
        <w:tc>
          <w:tcPr>
            <w:tcW w:w="753" w:type="pct"/>
            <w:tcBorders>
              <w:top w:val="nil"/>
              <w:left w:val="nil"/>
              <w:bottom w:val="single" w:sz="4" w:space="0" w:color="auto"/>
              <w:right w:val="single" w:sz="4" w:space="0" w:color="auto"/>
            </w:tcBorders>
            <w:shd w:val="clear" w:color="auto" w:fill="auto"/>
            <w:vAlign w:val="center"/>
            <w:hideMark/>
          </w:tcPr>
          <w:p w14:paraId="26BE59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F82A2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1B330F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5318,54</w:t>
            </w:r>
          </w:p>
        </w:tc>
        <w:tc>
          <w:tcPr>
            <w:tcW w:w="551" w:type="pct"/>
            <w:tcBorders>
              <w:top w:val="nil"/>
              <w:left w:val="nil"/>
              <w:bottom w:val="single" w:sz="4" w:space="0" w:color="auto"/>
              <w:right w:val="single" w:sz="4" w:space="0" w:color="auto"/>
            </w:tcBorders>
            <w:shd w:val="clear" w:color="auto" w:fill="auto"/>
            <w:vAlign w:val="center"/>
            <w:hideMark/>
          </w:tcPr>
          <w:p w14:paraId="5269DC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2346F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166,5</w:t>
            </w:r>
          </w:p>
        </w:tc>
        <w:tc>
          <w:tcPr>
            <w:tcW w:w="410" w:type="pct"/>
            <w:tcBorders>
              <w:top w:val="nil"/>
              <w:left w:val="nil"/>
              <w:bottom w:val="single" w:sz="4" w:space="0" w:color="auto"/>
              <w:right w:val="single" w:sz="4" w:space="0" w:color="auto"/>
            </w:tcBorders>
            <w:shd w:val="clear" w:color="auto" w:fill="auto"/>
            <w:vAlign w:val="center"/>
            <w:hideMark/>
          </w:tcPr>
          <w:p w14:paraId="709CEA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2F2B38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20C57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21910.04</w:t>
            </w:r>
          </w:p>
        </w:tc>
        <w:tc>
          <w:tcPr>
            <w:tcW w:w="757" w:type="pct"/>
            <w:tcBorders>
              <w:top w:val="nil"/>
              <w:left w:val="nil"/>
              <w:bottom w:val="single" w:sz="4" w:space="0" w:color="auto"/>
              <w:right w:val="single" w:sz="4" w:space="0" w:color="auto"/>
            </w:tcBorders>
            <w:shd w:val="clear" w:color="auto" w:fill="auto"/>
            <w:vAlign w:val="center"/>
            <w:hideMark/>
          </w:tcPr>
          <w:p w14:paraId="5E84E0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 d'arachide</w:t>
            </w:r>
          </w:p>
        </w:tc>
        <w:tc>
          <w:tcPr>
            <w:tcW w:w="753" w:type="pct"/>
            <w:tcBorders>
              <w:top w:val="nil"/>
              <w:left w:val="nil"/>
              <w:bottom w:val="single" w:sz="4" w:space="0" w:color="auto"/>
              <w:right w:val="single" w:sz="4" w:space="0" w:color="auto"/>
            </w:tcBorders>
            <w:shd w:val="clear" w:color="auto" w:fill="auto"/>
            <w:vAlign w:val="center"/>
            <w:hideMark/>
          </w:tcPr>
          <w:p w14:paraId="2AAF02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6F790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27D99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138,554</w:t>
            </w:r>
          </w:p>
        </w:tc>
        <w:tc>
          <w:tcPr>
            <w:tcW w:w="551" w:type="pct"/>
            <w:tcBorders>
              <w:top w:val="nil"/>
              <w:left w:val="nil"/>
              <w:bottom w:val="single" w:sz="4" w:space="0" w:color="auto"/>
              <w:right w:val="single" w:sz="4" w:space="0" w:color="auto"/>
            </w:tcBorders>
            <w:shd w:val="clear" w:color="auto" w:fill="auto"/>
            <w:vAlign w:val="center"/>
            <w:hideMark/>
          </w:tcPr>
          <w:p w14:paraId="177678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0703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314E0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62C615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3DF0F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21910.05</w:t>
            </w:r>
          </w:p>
        </w:tc>
        <w:tc>
          <w:tcPr>
            <w:tcW w:w="757" w:type="pct"/>
            <w:tcBorders>
              <w:top w:val="nil"/>
              <w:left w:val="nil"/>
              <w:bottom w:val="single" w:sz="4" w:space="0" w:color="auto"/>
              <w:right w:val="single" w:sz="4" w:space="0" w:color="auto"/>
            </w:tcBorders>
            <w:shd w:val="clear" w:color="auto" w:fill="auto"/>
            <w:vAlign w:val="center"/>
            <w:hideMark/>
          </w:tcPr>
          <w:p w14:paraId="7F503B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 de coprah</w:t>
            </w:r>
          </w:p>
        </w:tc>
        <w:tc>
          <w:tcPr>
            <w:tcW w:w="753" w:type="pct"/>
            <w:tcBorders>
              <w:top w:val="nil"/>
              <w:left w:val="nil"/>
              <w:bottom w:val="single" w:sz="4" w:space="0" w:color="auto"/>
              <w:right w:val="single" w:sz="4" w:space="0" w:color="auto"/>
            </w:tcBorders>
            <w:shd w:val="clear" w:color="auto" w:fill="auto"/>
            <w:vAlign w:val="center"/>
            <w:hideMark/>
          </w:tcPr>
          <w:p w14:paraId="43F88A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0E6F9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7F0B8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104,813</w:t>
            </w:r>
          </w:p>
        </w:tc>
        <w:tc>
          <w:tcPr>
            <w:tcW w:w="551" w:type="pct"/>
            <w:tcBorders>
              <w:top w:val="nil"/>
              <w:left w:val="nil"/>
              <w:bottom w:val="single" w:sz="4" w:space="0" w:color="auto"/>
              <w:right w:val="single" w:sz="4" w:space="0" w:color="auto"/>
            </w:tcBorders>
            <w:shd w:val="clear" w:color="auto" w:fill="auto"/>
            <w:vAlign w:val="center"/>
            <w:hideMark/>
          </w:tcPr>
          <w:p w14:paraId="58DCA8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435B6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BB7D3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982A36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F9E85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21910.06</w:t>
            </w:r>
          </w:p>
        </w:tc>
        <w:tc>
          <w:tcPr>
            <w:tcW w:w="757" w:type="pct"/>
            <w:tcBorders>
              <w:top w:val="nil"/>
              <w:left w:val="nil"/>
              <w:bottom w:val="single" w:sz="4" w:space="0" w:color="auto"/>
              <w:right w:val="single" w:sz="4" w:space="0" w:color="auto"/>
            </w:tcBorders>
            <w:shd w:val="clear" w:color="auto" w:fill="auto"/>
            <w:vAlign w:val="center"/>
            <w:hideMark/>
          </w:tcPr>
          <w:p w14:paraId="3F62D3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 de palmiste</w:t>
            </w:r>
          </w:p>
        </w:tc>
        <w:tc>
          <w:tcPr>
            <w:tcW w:w="753" w:type="pct"/>
            <w:tcBorders>
              <w:top w:val="nil"/>
              <w:left w:val="nil"/>
              <w:bottom w:val="single" w:sz="4" w:space="0" w:color="auto"/>
              <w:right w:val="single" w:sz="4" w:space="0" w:color="auto"/>
            </w:tcBorders>
            <w:shd w:val="clear" w:color="auto" w:fill="auto"/>
            <w:vAlign w:val="center"/>
            <w:hideMark/>
          </w:tcPr>
          <w:p w14:paraId="4D514F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5629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B7AD6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3968,588</w:t>
            </w:r>
          </w:p>
        </w:tc>
        <w:tc>
          <w:tcPr>
            <w:tcW w:w="551" w:type="pct"/>
            <w:tcBorders>
              <w:top w:val="nil"/>
              <w:left w:val="nil"/>
              <w:bottom w:val="single" w:sz="4" w:space="0" w:color="auto"/>
              <w:right w:val="single" w:sz="4" w:space="0" w:color="auto"/>
            </w:tcBorders>
            <w:shd w:val="clear" w:color="auto" w:fill="auto"/>
            <w:vAlign w:val="center"/>
            <w:hideMark/>
          </w:tcPr>
          <w:p w14:paraId="1282AA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9D713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443,2</w:t>
            </w:r>
          </w:p>
        </w:tc>
        <w:tc>
          <w:tcPr>
            <w:tcW w:w="410" w:type="pct"/>
            <w:tcBorders>
              <w:top w:val="nil"/>
              <w:left w:val="nil"/>
              <w:bottom w:val="single" w:sz="4" w:space="0" w:color="auto"/>
              <w:right w:val="single" w:sz="4" w:space="0" w:color="auto"/>
            </w:tcBorders>
            <w:shd w:val="clear" w:color="auto" w:fill="auto"/>
            <w:vAlign w:val="center"/>
            <w:hideMark/>
          </w:tcPr>
          <w:p w14:paraId="0B0212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D912A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3C44A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21910.08</w:t>
            </w:r>
          </w:p>
        </w:tc>
        <w:tc>
          <w:tcPr>
            <w:tcW w:w="757" w:type="pct"/>
            <w:tcBorders>
              <w:top w:val="nil"/>
              <w:left w:val="nil"/>
              <w:bottom w:val="single" w:sz="4" w:space="0" w:color="auto"/>
              <w:right w:val="single" w:sz="4" w:space="0" w:color="auto"/>
            </w:tcBorders>
            <w:shd w:val="clear" w:color="auto" w:fill="auto"/>
            <w:vAlign w:val="center"/>
            <w:hideMark/>
          </w:tcPr>
          <w:p w14:paraId="2C64B8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 de colza</w:t>
            </w:r>
          </w:p>
        </w:tc>
        <w:tc>
          <w:tcPr>
            <w:tcW w:w="753" w:type="pct"/>
            <w:tcBorders>
              <w:top w:val="nil"/>
              <w:left w:val="nil"/>
              <w:bottom w:val="single" w:sz="4" w:space="0" w:color="auto"/>
              <w:right w:val="single" w:sz="4" w:space="0" w:color="auto"/>
            </w:tcBorders>
            <w:shd w:val="clear" w:color="auto" w:fill="auto"/>
            <w:vAlign w:val="center"/>
            <w:hideMark/>
          </w:tcPr>
          <w:p w14:paraId="2F148D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2913F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94784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0,489</w:t>
            </w:r>
          </w:p>
        </w:tc>
        <w:tc>
          <w:tcPr>
            <w:tcW w:w="551" w:type="pct"/>
            <w:tcBorders>
              <w:top w:val="nil"/>
              <w:left w:val="nil"/>
              <w:bottom w:val="single" w:sz="4" w:space="0" w:color="auto"/>
              <w:right w:val="single" w:sz="4" w:space="0" w:color="auto"/>
            </w:tcBorders>
            <w:shd w:val="clear" w:color="auto" w:fill="auto"/>
            <w:vAlign w:val="center"/>
            <w:hideMark/>
          </w:tcPr>
          <w:p w14:paraId="27BD08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068F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8B2D6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A19906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5AE531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21910.15</w:t>
            </w:r>
          </w:p>
        </w:tc>
        <w:tc>
          <w:tcPr>
            <w:tcW w:w="757" w:type="pct"/>
            <w:tcBorders>
              <w:top w:val="nil"/>
              <w:left w:val="nil"/>
              <w:bottom w:val="single" w:sz="4" w:space="0" w:color="auto"/>
              <w:right w:val="single" w:sz="4" w:space="0" w:color="auto"/>
            </w:tcBorders>
            <w:shd w:val="clear" w:color="auto" w:fill="auto"/>
            <w:vAlign w:val="center"/>
            <w:hideMark/>
          </w:tcPr>
          <w:p w14:paraId="1BB63D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Gâteau de graines de coton</w:t>
            </w:r>
          </w:p>
        </w:tc>
        <w:tc>
          <w:tcPr>
            <w:tcW w:w="753" w:type="pct"/>
            <w:tcBorders>
              <w:top w:val="nil"/>
              <w:left w:val="nil"/>
              <w:bottom w:val="single" w:sz="4" w:space="0" w:color="auto"/>
              <w:right w:val="single" w:sz="4" w:space="0" w:color="auto"/>
            </w:tcBorders>
            <w:shd w:val="clear" w:color="auto" w:fill="auto"/>
            <w:vAlign w:val="center"/>
            <w:hideMark/>
          </w:tcPr>
          <w:p w14:paraId="396113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C3855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835EA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0,434</w:t>
            </w:r>
          </w:p>
        </w:tc>
        <w:tc>
          <w:tcPr>
            <w:tcW w:w="551" w:type="pct"/>
            <w:tcBorders>
              <w:top w:val="nil"/>
              <w:left w:val="nil"/>
              <w:bottom w:val="single" w:sz="4" w:space="0" w:color="auto"/>
              <w:right w:val="single" w:sz="4" w:space="0" w:color="auto"/>
            </w:tcBorders>
            <w:shd w:val="clear" w:color="auto" w:fill="auto"/>
            <w:vAlign w:val="center"/>
            <w:hideMark/>
          </w:tcPr>
          <w:p w14:paraId="476644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96FEE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w:t>
            </w:r>
          </w:p>
        </w:tc>
        <w:tc>
          <w:tcPr>
            <w:tcW w:w="410" w:type="pct"/>
            <w:tcBorders>
              <w:top w:val="nil"/>
              <w:left w:val="nil"/>
              <w:bottom w:val="single" w:sz="4" w:space="0" w:color="auto"/>
              <w:right w:val="single" w:sz="4" w:space="0" w:color="auto"/>
            </w:tcBorders>
            <w:shd w:val="clear" w:color="auto" w:fill="auto"/>
            <w:vAlign w:val="center"/>
            <w:hideMark/>
          </w:tcPr>
          <w:p w14:paraId="161E79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4EBCAF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C66A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21910.90</w:t>
            </w:r>
          </w:p>
        </w:tc>
        <w:tc>
          <w:tcPr>
            <w:tcW w:w="757" w:type="pct"/>
            <w:tcBorders>
              <w:top w:val="nil"/>
              <w:left w:val="nil"/>
              <w:bottom w:val="single" w:sz="4" w:space="0" w:color="auto"/>
              <w:right w:val="single" w:sz="4" w:space="0" w:color="auto"/>
            </w:tcBorders>
            <w:shd w:val="clear" w:color="auto" w:fill="auto"/>
            <w:vAlign w:val="center"/>
            <w:hideMark/>
          </w:tcPr>
          <w:p w14:paraId="23E641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Tourteau d'oléagineux nda</w:t>
            </w:r>
          </w:p>
        </w:tc>
        <w:tc>
          <w:tcPr>
            <w:tcW w:w="753" w:type="pct"/>
            <w:tcBorders>
              <w:top w:val="nil"/>
              <w:left w:val="nil"/>
              <w:bottom w:val="single" w:sz="4" w:space="0" w:color="auto"/>
              <w:right w:val="single" w:sz="4" w:space="0" w:color="auto"/>
            </w:tcBorders>
            <w:shd w:val="clear" w:color="auto" w:fill="auto"/>
            <w:vAlign w:val="center"/>
            <w:hideMark/>
          </w:tcPr>
          <w:p w14:paraId="537D3C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6908F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2DA53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CCA39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5000E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984,6</w:t>
            </w:r>
          </w:p>
        </w:tc>
        <w:tc>
          <w:tcPr>
            <w:tcW w:w="410" w:type="pct"/>
            <w:tcBorders>
              <w:top w:val="nil"/>
              <w:left w:val="nil"/>
              <w:bottom w:val="single" w:sz="4" w:space="0" w:color="auto"/>
              <w:right w:val="single" w:sz="4" w:space="0" w:color="auto"/>
            </w:tcBorders>
            <w:shd w:val="clear" w:color="auto" w:fill="auto"/>
            <w:vAlign w:val="center"/>
            <w:hideMark/>
          </w:tcPr>
          <w:p w14:paraId="5E3AE8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FAFFA7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4D654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21920</w:t>
            </w:r>
          </w:p>
        </w:tc>
        <w:tc>
          <w:tcPr>
            <w:tcW w:w="757" w:type="pct"/>
            <w:tcBorders>
              <w:top w:val="nil"/>
              <w:left w:val="nil"/>
              <w:bottom w:val="single" w:sz="4" w:space="0" w:color="auto"/>
              <w:right w:val="single" w:sz="4" w:space="0" w:color="auto"/>
            </w:tcBorders>
            <w:shd w:val="clear" w:color="auto" w:fill="auto"/>
            <w:vAlign w:val="center"/>
            <w:hideMark/>
          </w:tcPr>
          <w:p w14:paraId="1D6252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Farines et semoules de graines oléagineuses ou de fruits oléagineux, à l'exception de celles de moutarde</w:t>
            </w:r>
          </w:p>
        </w:tc>
        <w:tc>
          <w:tcPr>
            <w:tcW w:w="753" w:type="pct"/>
            <w:tcBorders>
              <w:top w:val="nil"/>
              <w:left w:val="nil"/>
              <w:bottom w:val="single" w:sz="4" w:space="0" w:color="auto"/>
              <w:right w:val="single" w:sz="4" w:space="0" w:color="auto"/>
            </w:tcBorders>
            <w:shd w:val="clear" w:color="auto" w:fill="auto"/>
            <w:vAlign w:val="center"/>
            <w:hideMark/>
          </w:tcPr>
          <w:p w14:paraId="60002CA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1BE10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979E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1,016</w:t>
            </w:r>
          </w:p>
        </w:tc>
        <w:tc>
          <w:tcPr>
            <w:tcW w:w="551" w:type="pct"/>
            <w:tcBorders>
              <w:top w:val="nil"/>
              <w:left w:val="nil"/>
              <w:bottom w:val="single" w:sz="4" w:space="0" w:color="auto"/>
              <w:right w:val="single" w:sz="4" w:space="0" w:color="auto"/>
            </w:tcBorders>
            <w:shd w:val="clear" w:color="auto" w:fill="auto"/>
            <w:vAlign w:val="center"/>
            <w:hideMark/>
          </w:tcPr>
          <w:p w14:paraId="1AAD60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860DE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300,417</w:t>
            </w:r>
          </w:p>
        </w:tc>
        <w:tc>
          <w:tcPr>
            <w:tcW w:w="410" w:type="pct"/>
            <w:tcBorders>
              <w:top w:val="nil"/>
              <w:left w:val="nil"/>
              <w:bottom w:val="single" w:sz="4" w:space="0" w:color="auto"/>
              <w:right w:val="single" w:sz="4" w:space="0" w:color="auto"/>
            </w:tcBorders>
            <w:shd w:val="clear" w:color="auto" w:fill="auto"/>
            <w:vAlign w:val="center"/>
            <w:hideMark/>
          </w:tcPr>
          <w:p w14:paraId="074B52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EC3A3B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D294B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21932.01</w:t>
            </w:r>
          </w:p>
        </w:tc>
        <w:tc>
          <w:tcPr>
            <w:tcW w:w="757" w:type="pct"/>
            <w:tcBorders>
              <w:top w:val="nil"/>
              <w:left w:val="nil"/>
              <w:bottom w:val="single" w:sz="4" w:space="0" w:color="auto"/>
              <w:right w:val="single" w:sz="4" w:space="0" w:color="auto"/>
            </w:tcBorders>
            <w:shd w:val="clear" w:color="auto" w:fill="auto"/>
            <w:vAlign w:val="center"/>
            <w:hideMark/>
          </w:tcPr>
          <w:p w14:paraId="442F24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Dégraisse</w:t>
            </w:r>
          </w:p>
        </w:tc>
        <w:tc>
          <w:tcPr>
            <w:tcW w:w="753" w:type="pct"/>
            <w:tcBorders>
              <w:top w:val="nil"/>
              <w:left w:val="nil"/>
              <w:bottom w:val="single" w:sz="4" w:space="0" w:color="auto"/>
              <w:right w:val="single" w:sz="4" w:space="0" w:color="auto"/>
            </w:tcBorders>
            <w:shd w:val="clear" w:color="auto" w:fill="auto"/>
            <w:vAlign w:val="center"/>
            <w:hideMark/>
          </w:tcPr>
          <w:p w14:paraId="5FA4AD1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B90F7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367D0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1,59</w:t>
            </w:r>
          </w:p>
        </w:tc>
        <w:tc>
          <w:tcPr>
            <w:tcW w:w="551" w:type="pct"/>
            <w:tcBorders>
              <w:top w:val="nil"/>
              <w:left w:val="nil"/>
              <w:bottom w:val="single" w:sz="4" w:space="0" w:color="auto"/>
              <w:right w:val="single" w:sz="4" w:space="0" w:color="auto"/>
            </w:tcBorders>
            <w:shd w:val="clear" w:color="auto" w:fill="auto"/>
            <w:vAlign w:val="center"/>
            <w:hideMark/>
          </w:tcPr>
          <w:p w14:paraId="10ACB2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C3FA9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102</w:t>
            </w:r>
          </w:p>
        </w:tc>
        <w:tc>
          <w:tcPr>
            <w:tcW w:w="410" w:type="pct"/>
            <w:tcBorders>
              <w:top w:val="nil"/>
              <w:left w:val="nil"/>
              <w:bottom w:val="single" w:sz="4" w:space="0" w:color="auto"/>
              <w:right w:val="single" w:sz="4" w:space="0" w:color="auto"/>
            </w:tcBorders>
            <w:shd w:val="clear" w:color="auto" w:fill="auto"/>
            <w:vAlign w:val="center"/>
            <w:hideMark/>
          </w:tcPr>
          <w:p w14:paraId="41463D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172E1F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26D6B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22110.02</w:t>
            </w:r>
          </w:p>
        </w:tc>
        <w:tc>
          <w:tcPr>
            <w:tcW w:w="757" w:type="pct"/>
            <w:tcBorders>
              <w:top w:val="nil"/>
              <w:left w:val="nil"/>
              <w:bottom w:val="single" w:sz="4" w:space="0" w:color="auto"/>
              <w:right w:val="single" w:sz="4" w:space="0" w:color="auto"/>
            </w:tcBorders>
            <w:shd w:val="clear" w:color="auto" w:fill="auto"/>
            <w:vAlign w:val="center"/>
            <w:hideMark/>
          </w:tcPr>
          <w:p w14:paraId="6AB9E9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écrémé de vache</w:t>
            </w:r>
          </w:p>
        </w:tc>
        <w:tc>
          <w:tcPr>
            <w:tcW w:w="753" w:type="pct"/>
            <w:tcBorders>
              <w:top w:val="nil"/>
              <w:left w:val="nil"/>
              <w:bottom w:val="single" w:sz="4" w:space="0" w:color="auto"/>
              <w:right w:val="single" w:sz="4" w:space="0" w:color="auto"/>
            </w:tcBorders>
            <w:shd w:val="clear" w:color="auto" w:fill="auto"/>
            <w:vAlign w:val="center"/>
            <w:hideMark/>
          </w:tcPr>
          <w:p w14:paraId="794831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9281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C8F5C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w:t>
            </w:r>
          </w:p>
        </w:tc>
        <w:tc>
          <w:tcPr>
            <w:tcW w:w="551" w:type="pct"/>
            <w:tcBorders>
              <w:top w:val="nil"/>
              <w:left w:val="nil"/>
              <w:bottom w:val="single" w:sz="4" w:space="0" w:color="auto"/>
              <w:right w:val="single" w:sz="4" w:space="0" w:color="auto"/>
            </w:tcBorders>
            <w:shd w:val="clear" w:color="auto" w:fill="auto"/>
            <w:vAlign w:val="center"/>
            <w:hideMark/>
          </w:tcPr>
          <w:p w14:paraId="32DCA0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51652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113,313</w:t>
            </w:r>
          </w:p>
        </w:tc>
        <w:tc>
          <w:tcPr>
            <w:tcW w:w="410" w:type="pct"/>
            <w:tcBorders>
              <w:top w:val="nil"/>
              <w:left w:val="nil"/>
              <w:bottom w:val="single" w:sz="4" w:space="0" w:color="auto"/>
              <w:right w:val="single" w:sz="4" w:space="0" w:color="auto"/>
            </w:tcBorders>
            <w:shd w:val="clear" w:color="auto" w:fill="auto"/>
            <w:vAlign w:val="center"/>
            <w:hideMark/>
          </w:tcPr>
          <w:p w14:paraId="54613D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05C786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F52DB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22120</w:t>
            </w:r>
          </w:p>
        </w:tc>
        <w:tc>
          <w:tcPr>
            <w:tcW w:w="757" w:type="pct"/>
            <w:tcBorders>
              <w:top w:val="nil"/>
              <w:left w:val="nil"/>
              <w:bottom w:val="single" w:sz="4" w:space="0" w:color="auto"/>
              <w:right w:val="single" w:sz="4" w:space="0" w:color="auto"/>
            </w:tcBorders>
            <w:shd w:val="clear" w:color="auto" w:fill="auto"/>
            <w:vAlign w:val="center"/>
            <w:hideMark/>
          </w:tcPr>
          <w:p w14:paraId="48B30E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Crème fraîche</w:t>
            </w:r>
          </w:p>
        </w:tc>
        <w:tc>
          <w:tcPr>
            <w:tcW w:w="753" w:type="pct"/>
            <w:tcBorders>
              <w:top w:val="nil"/>
              <w:left w:val="nil"/>
              <w:bottom w:val="single" w:sz="4" w:space="0" w:color="auto"/>
              <w:right w:val="single" w:sz="4" w:space="0" w:color="auto"/>
            </w:tcBorders>
            <w:shd w:val="clear" w:color="auto" w:fill="auto"/>
            <w:vAlign w:val="center"/>
            <w:hideMark/>
          </w:tcPr>
          <w:p w14:paraId="184EB0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DDB7A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80270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2372,391</w:t>
            </w:r>
          </w:p>
        </w:tc>
        <w:tc>
          <w:tcPr>
            <w:tcW w:w="551" w:type="pct"/>
            <w:tcBorders>
              <w:top w:val="nil"/>
              <w:left w:val="nil"/>
              <w:bottom w:val="single" w:sz="4" w:space="0" w:color="auto"/>
              <w:right w:val="single" w:sz="4" w:space="0" w:color="auto"/>
            </w:tcBorders>
            <w:shd w:val="clear" w:color="auto" w:fill="auto"/>
            <w:vAlign w:val="center"/>
            <w:hideMark/>
          </w:tcPr>
          <w:p w14:paraId="60B00A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C7D76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105,153</w:t>
            </w:r>
          </w:p>
        </w:tc>
        <w:tc>
          <w:tcPr>
            <w:tcW w:w="410" w:type="pct"/>
            <w:tcBorders>
              <w:top w:val="nil"/>
              <w:left w:val="nil"/>
              <w:bottom w:val="single" w:sz="4" w:space="0" w:color="auto"/>
              <w:right w:val="single" w:sz="4" w:space="0" w:color="auto"/>
            </w:tcBorders>
            <w:shd w:val="clear" w:color="auto" w:fill="auto"/>
            <w:vAlign w:val="center"/>
            <w:hideMark/>
          </w:tcPr>
          <w:p w14:paraId="542B68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00BBF6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8354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22130.03</w:t>
            </w:r>
          </w:p>
        </w:tc>
        <w:tc>
          <w:tcPr>
            <w:tcW w:w="757" w:type="pct"/>
            <w:tcBorders>
              <w:top w:val="nil"/>
              <w:left w:val="nil"/>
              <w:bottom w:val="single" w:sz="4" w:space="0" w:color="auto"/>
              <w:right w:val="single" w:sz="4" w:space="0" w:color="auto"/>
            </w:tcBorders>
            <w:shd w:val="clear" w:color="auto" w:fill="auto"/>
            <w:vAlign w:val="center"/>
            <w:hideMark/>
          </w:tcPr>
          <w:p w14:paraId="4743A6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Petit-lait condensé</w:t>
            </w:r>
          </w:p>
        </w:tc>
        <w:tc>
          <w:tcPr>
            <w:tcW w:w="753" w:type="pct"/>
            <w:tcBorders>
              <w:top w:val="nil"/>
              <w:left w:val="nil"/>
              <w:bottom w:val="single" w:sz="4" w:space="0" w:color="auto"/>
              <w:right w:val="single" w:sz="4" w:space="0" w:color="auto"/>
            </w:tcBorders>
            <w:shd w:val="clear" w:color="auto" w:fill="auto"/>
            <w:vAlign w:val="center"/>
            <w:hideMark/>
          </w:tcPr>
          <w:p w14:paraId="0945AD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11C94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07177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869,75917</w:t>
            </w:r>
          </w:p>
        </w:tc>
        <w:tc>
          <w:tcPr>
            <w:tcW w:w="551" w:type="pct"/>
            <w:tcBorders>
              <w:top w:val="nil"/>
              <w:left w:val="nil"/>
              <w:bottom w:val="single" w:sz="4" w:space="0" w:color="auto"/>
              <w:right w:val="single" w:sz="4" w:space="0" w:color="auto"/>
            </w:tcBorders>
            <w:shd w:val="clear" w:color="auto" w:fill="auto"/>
            <w:vAlign w:val="center"/>
            <w:hideMark/>
          </w:tcPr>
          <w:p w14:paraId="2BF419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E7705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707C4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43CF15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DBB4B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22211</w:t>
            </w:r>
          </w:p>
        </w:tc>
        <w:tc>
          <w:tcPr>
            <w:tcW w:w="757" w:type="pct"/>
            <w:tcBorders>
              <w:top w:val="nil"/>
              <w:left w:val="nil"/>
              <w:bottom w:val="single" w:sz="4" w:space="0" w:color="auto"/>
              <w:right w:val="single" w:sz="4" w:space="0" w:color="auto"/>
            </w:tcBorders>
            <w:shd w:val="clear" w:color="auto" w:fill="auto"/>
            <w:vAlign w:val="center"/>
            <w:hideMark/>
          </w:tcPr>
          <w:p w14:paraId="053FFF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entier en poudre</w:t>
            </w:r>
          </w:p>
        </w:tc>
        <w:tc>
          <w:tcPr>
            <w:tcW w:w="753" w:type="pct"/>
            <w:tcBorders>
              <w:top w:val="nil"/>
              <w:left w:val="nil"/>
              <w:bottom w:val="single" w:sz="4" w:space="0" w:color="auto"/>
              <w:right w:val="single" w:sz="4" w:space="0" w:color="auto"/>
            </w:tcBorders>
            <w:shd w:val="clear" w:color="auto" w:fill="auto"/>
            <w:vAlign w:val="center"/>
            <w:hideMark/>
          </w:tcPr>
          <w:p w14:paraId="0333D8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710A6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4E1DC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9,37</w:t>
            </w:r>
          </w:p>
        </w:tc>
        <w:tc>
          <w:tcPr>
            <w:tcW w:w="551" w:type="pct"/>
            <w:tcBorders>
              <w:top w:val="nil"/>
              <w:left w:val="nil"/>
              <w:bottom w:val="single" w:sz="4" w:space="0" w:color="auto"/>
              <w:right w:val="single" w:sz="4" w:space="0" w:color="auto"/>
            </w:tcBorders>
            <w:shd w:val="clear" w:color="auto" w:fill="auto"/>
            <w:vAlign w:val="center"/>
            <w:hideMark/>
          </w:tcPr>
          <w:p w14:paraId="77CA51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7AEDA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621,161</w:t>
            </w:r>
          </w:p>
        </w:tc>
        <w:tc>
          <w:tcPr>
            <w:tcW w:w="410" w:type="pct"/>
            <w:tcBorders>
              <w:top w:val="nil"/>
              <w:left w:val="nil"/>
              <w:bottom w:val="single" w:sz="4" w:space="0" w:color="auto"/>
              <w:right w:val="single" w:sz="4" w:space="0" w:color="auto"/>
            </w:tcBorders>
            <w:shd w:val="clear" w:color="auto" w:fill="auto"/>
            <w:vAlign w:val="center"/>
            <w:hideMark/>
          </w:tcPr>
          <w:p w14:paraId="79FFC5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093FA4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102AE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22212</w:t>
            </w:r>
          </w:p>
        </w:tc>
        <w:tc>
          <w:tcPr>
            <w:tcW w:w="757" w:type="pct"/>
            <w:tcBorders>
              <w:top w:val="nil"/>
              <w:left w:val="nil"/>
              <w:bottom w:val="single" w:sz="4" w:space="0" w:color="auto"/>
              <w:right w:val="single" w:sz="4" w:space="0" w:color="auto"/>
            </w:tcBorders>
            <w:shd w:val="clear" w:color="auto" w:fill="auto"/>
            <w:vAlign w:val="center"/>
            <w:hideMark/>
          </w:tcPr>
          <w:p w14:paraId="2EF9E5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écrémé et lactosérum en poudre</w:t>
            </w:r>
          </w:p>
        </w:tc>
        <w:tc>
          <w:tcPr>
            <w:tcW w:w="753" w:type="pct"/>
            <w:tcBorders>
              <w:top w:val="nil"/>
              <w:left w:val="nil"/>
              <w:bottom w:val="single" w:sz="4" w:space="0" w:color="auto"/>
              <w:right w:val="single" w:sz="4" w:space="0" w:color="auto"/>
            </w:tcBorders>
            <w:shd w:val="clear" w:color="auto" w:fill="auto"/>
            <w:vAlign w:val="center"/>
            <w:hideMark/>
          </w:tcPr>
          <w:p w14:paraId="43DD2A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6C3F1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62318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92</w:t>
            </w:r>
          </w:p>
        </w:tc>
        <w:tc>
          <w:tcPr>
            <w:tcW w:w="551" w:type="pct"/>
            <w:tcBorders>
              <w:top w:val="nil"/>
              <w:left w:val="nil"/>
              <w:bottom w:val="single" w:sz="4" w:space="0" w:color="auto"/>
              <w:right w:val="single" w:sz="4" w:space="0" w:color="auto"/>
            </w:tcBorders>
            <w:shd w:val="clear" w:color="auto" w:fill="auto"/>
            <w:vAlign w:val="center"/>
            <w:hideMark/>
          </w:tcPr>
          <w:p w14:paraId="3B6770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A4C14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1640,832</w:t>
            </w:r>
          </w:p>
        </w:tc>
        <w:tc>
          <w:tcPr>
            <w:tcW w:w="410" w:type="pct"/>
            <w:tcBorders>
              <w:top w:val="nil"/>
              <w:left w:val="nil"/>
              <w:bottom w:val="single" w:sz="4" w:space="0" w:color="auto"/>
              <w:right w:val="single" w:sz="4" w:space="0" w:color="auto"/>
            </w:tcBorders>
            <w:shd w:val="clear" w:color="auto" w:fill="auto"/>
            <w:vAlign w:val="center"/>
            <w:hideMark/>
          </w:tcPr>
          <w:p w14:paraId="23B7E3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E476AB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7F6A0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22221.01</w:t>
            </w:r>
          </w:p>
        </w:tc>
        <w:tc>
          <w:tcPr>
            <w:tcW w:w="757" w:type="pct"/>
            <w:tcBorders>
              <w:top w:val="nil"/>
              <w:left w:val="nil"/>
              <w:bottom w:val="single" w:sz="4" w:space="0" w:color="auto"/>
              <w:right w:val="single" w:sz="4" w:space="0" w:color="auto"/>
            </w:tcBorders>
            <w:shd w:val="clear" w:color="auto" w:fill="auto"/>
            <w:vAlign w:val="center"/>
            <w:hideMark/>
          </w:tcPr>
          <w:p w14:paraId="3B6FE6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entier évaporé</w:t>
            </w:r>
          </w:p>
        </w:tc>
        <w:tc>
          <w:tcPr>
            <w:tcW w:w="753" w:type="pct"/>
            <w:tcBorders>
              <w:top w:val="nil"/>
              <w:left w:val="nil"/>
              <w:bottom w:val="single" w:sz="4" w:space="0" w:color="auto"/>
              <w:right w:val="single" w:sz="4" w:space="0" w:color="auto"/>
            </w:tcBorders>
            <w:shd w:val="clear" w:color="auto" w:fill="auto"/>
            <w:vAlign w:val="center"/>
            <w:hideMark/>
          </w:tcPr>
          <w:p w14:paraId="4EE923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0FF8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CC864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ED1E8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5D5E50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2170,808</w:t>
            </w:r>
          </w:p>
        </w:tc>
        <w:tc>
          <w:tcPr>
            <w:tcW w:w="410" w:type="pct"/>
            <w:tcBorders>
              <w:top w:val="nil"/>
              <w:left w:val="nil"/>
              <w:bottom w:val="single" w:sz="4" w:space="0" w:color="auto"/>
              <w:right w:val="single" w:sz="4" w:space="0" w:color="auto"/>
            </w:tcBorders>
            <w:shd w:val="clear" w:color="auto" w:fill="auto"/>
            <w:vAlign w:val="center"/>
            <w:hideMark/>
          </w:tcPr>
          <w:p w14:paraId="79C0A3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945D80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4D4EE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22222.01</w:t>
            </w:r>
          </w:p>
        </w:tc>
        <w:tc>
          <w:tcPr>
            <w:tcW w:w="757" w:type="pct"/>
            <w:tcBorders>
              <w:top w:val="nil"/>
              <w:left w:val="nil"/>
              <w:bottom w:val="single" w:sz="4" w:space="0" w:color="auto"/>
              <w:right w:val="single" w:sz="4" w:space="0" w:color="auto"/>
            </w:tcBorders>
            <w:shd w:val="clear" w:color="auto" w:fill="auto"/>
            <w:vAlign w:val="center"/>
            <w:hideMark/>
          </w:tcPr>
          <w:p w14:paraId="37D73B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Lait entier, condensé</w:t>
            </w:r>
          </w:p>
        </w:tc>
        <w:tc>
          <w:tcPr>
            <w:tcW w:w="753" w:type="pct"/>
            <w:tcBorders>
              <w:top w:val="nil"/>
              <w:left w:val="nil"/>
              <w:bottom w:val="single" w:sz="4" w:space="0" w:color="auto"/>
              <w:right w:val="single" w:sz="4" w:space="0" w:color="auto"/>
            </w:tcBorders>
            <w:shd w:val="clear" w:color="auto" w:fill="auto"/>
            <w:vAlign w:val="center"/>
            <w:hideMark/>
          </w:tcPr>
          <w:p w14:paraId="57030C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B08D2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C7710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EB87F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712BA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454,015</w:t>
            </w:r>
          </w:p>
        </w:tc>
        <w:tc>
          <w:tcPr>
            <w:tcW w:w="410" w:type="pct"/>
            <w:tcBorders>
              <w:top w:val="nil"/>
              <w:left w:val="nil"/>
              <w:bottom w:val="single" w:sz="4" w:space="0" w:color="auto"/>
              <w:right w:val="single" w:sz="4" w:space="0" w:color="auto"/>
            </w:tcBorders>
            <w:shd w:val="clear" w:color="auto" w:fill="auto"/>
            <w:vAlign w:val="center"/>
            <w:hideMark/>
          </w:tcPr>
          <w:p w14:paraId="448E11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A731A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77D35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22230.01</w:t>
            </w:r>
          </w:p>
        </w:tc>
        <w:tc>
          <w:tcPr>
            <w:tcW w:w="757" w:type="pct"/>
            <w:tcBorders>
              <w:top w:val="nil"/>
              <w:left w:val="nil"/>
              <w:bottom w:val="single" w:sz="4" w:space="0" w:color="auto"/>
              <w:right w:val="single" w:sz="4" w:space="0" w:color="auto"/>
            </w:tcBorders>
            <w:shd w:val="clear" w:color="auto" w:fill="auto"/>
            <w:vAlign w:val="center"/>
            <w:hideMark/>
          </w:tcPr>
          <w:p w14:paraId="098A6D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Yaourt</w:t>
            </w:r>
          </w:p>
        </w:tc>
        <w:tc>
          <w:tcPr>
            <w:tcW w:w="753" w:type="pct"/>
            <w:tcBorders>
              <w:top w:val="nil"/>
              <w:left w:val="nil"/>
              <w:bottom w:val="single" w:sz="4" w:space="0" w:color="auto"/>
              <w:right w:val="single" w:sz="4" w:space="0" w:color="auto"/>
            </w:tcBorders>
            <w:shd w:val="clear" w:color="auto" w:fill="auto"/>
            <w:vAlign w:val="center"/>
            <w:hideMark/>
          </w:tcPr>
          <w:p w14:paraId="1E88A4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B2976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0A17F7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676</w:t>
            </w:r>
          </w:p>
        </w:tc>
        <w:tc>
          <w:tcPr>
            <w:tcW w:w="551" w:type="pct"/>
            <w:tcBorders>
              <w:top w:val="nil"/>
              <w:left w:val="nil"/>
              <w:bottom w:val="single" w:sz="4" w:space="0" w:color="auto"/>
              <w:right w:val="single" w:sz="4" w:space="0" w:color="auto"/>
            </w:tcBorders>
            <w:shd w:val="clear" w:color="auto" w:fill="auto"/>
            <w:vAlign w:val="center"/>
            <w:hideMark/>
          </w:tcPr>
          <w:p w14:paraId="4EA32C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4E86C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38EDC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875EDD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B286A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22230.02</w:t>
            </w:r>
          </w:p>
        </w:tc>
        <w:tc>
          <w:tcPr>
            <w:tcW w:w="757" w:type="pct"/>
            <w:tcBorders>
              <w:top w:val="nil"/>
              <w:left w:val="nil"/>
              <w:bottom w:val="single" w:sz="4" w:space="0" w:color="auto"/>
              <w:right w:val="single" w:sz="4" w:space="0" w:color="auto"/>
            </w:tcBorders>
            <w:shd w:val="clear" w:color="auto" w:fill="auto"/>
            <w:vAlign w:val="center"/>
            <w:hideMark/>
          </w:tcPr>
          <w:p w14:paraId="388879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Yaourt, avec additifs</w:t>
            </w:r>
          </w:p>
        </w:tc>
        <w:tc>
          <w:tcPr>
            <w:tcW w:w="753" w:type="pct"/>
            <w:tcBorders>
              <w:top w:val="nil"/>
              <w:left w:val="nil"/>
              <w:bottom w:val="single" w:sz="4" w:space="0" w:color="auto"/>
              <w:right w:val="single" w:sz="4" w:space="0" w:color="auto"/>
            </w:tcBorders>
            <w:shd w:val="clear" w:color="auto" w:fill="auto"/>
            <w:vAlign w:val="center"/>
            <w:hideMark/>
          </w:tcPr>
          <w:p w14:paraId="66AF8D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7DFC9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F4850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2,176</w:t>
            </w:r>
          </w:p>
        </w:tc>
        <w:tc>
          <w:tcPr>
            <w:tcW w:w="551" w:type="pct"/>
            <w:tcBorders>
              <w:top w:val="nil"/>
              <w:left w:val="nil"/>
              <w:bottom w:val="single" w:sz="4" w:space="0" w:color="auto"/>
              <w:right w:val="single" w:sz="4" w:space="0" w:color="auto"/>
            </w:tcBorders>
            <w:shd w:val="clear" w:color="auto" w:fill="auto"/>
            <w:vAlign w:val="center"/>
            <w:hideMark/>
          </w:tcPr>
          <w:p w14:paraId="744825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EC3CF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606,24</w:t>
            </w:r>
          </w:p>
        </w:tc>
        <w:tc>
          <w:tcPr>
            <w:tcW w:w="410" w:type="pct"/>
            <w:tcBorders>
              <w:top w:val="nil"/>
              <w:left w:val="nil"/>
              <w:bottom w:val="single" w:sz="4" w:space="0" w:color="auto"/>
              <w:right w:val="single" w:sz="4" w:space="0" w:color="auto"/>
            </w:tcBorders>
            <w:shd w:val="clear" w:color="auto" w:fill="auto"/>
            <w:vAlign w:val="center"/>
            <w:hideMark/>
          </w:tcPr>
          <w:p w14:paraId="0903F90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C2C010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F3333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22230.03</w:t>
            </w:r>
          </w:p>
        </w:tc>
        <w:tc>
          <w:tcPr>
            <w:tcW w:w="757" w:type="pct"/>
            <w:tcBorders>
              <w:top w:val="nil"/>
              <w:left w:val="nil"/>
              <w:bottom w:val="single" w:sz="4" w:space="0" w:color="auto"/>
              <w:right w:val="single" w:sz="4" w:space="0" w:color="auto"/>
            </w:tcBorders>
            <w:shd w:val="clear" w:color="auto" w:fill="auto"/>
            <w:vAlign w:val="center"/>
            <w:hideMark/>
          </w:tcPr>
          <w:p w14:paraId="4A494F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Babeurre, lait caillé et acidifié</w:t>
            </w:r>
          </w:p>
        </w:tc>
        <w:tc>
          <w:tcPr>
            <w:tcW w:w="753" w:type="pct"/>
            <w:tcBorders>
              <w:top w:val="nil"/>
              <w:left w:val="nil"/>
              <w:bottom w:val="single" w:sz="4" w:space="0" w:color="auto"/>
              <w:right w:val="single" w:sz="4" w:space="0" w:color="auto"/>
            </w:tcBorders>
            <w:shd w:val="clear" w:color="auto" w:fill="auto"/>
            <w:vAlign w:val="center"/>
            <w:hideMark/>
          </w:tcPr>
          <w:p w14:paraId="796DF0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9BB77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7F6C9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18DBA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52628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4,204</w:t>
            </w:r>
          </w:p>
        </w:tc>
        <w:tc>
          <w:tcPr>
            <w:tcW w:w="410" w:type="pct"/>
            <w:tcBorders>
              <w:top w:val="nil"/>
              <w:left w:val="nil"/>
              <w:bottom w:val="single" w:sz="4" w:space="0" w:color="auto"/>
              <w:right w:val="single" w:sz="4" w:space="0" w:color="auto"/>
            </w:tcBorders>
            <w:shd w:val="clear" w:color="auto" w:fill="auto"/>
            <w:vAlign w:val="center"/>
            <w:hideMark/>
          </w:tcPr>
          <w:p w14:paraId="63DBA3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00D454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F304C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22241.01</w:t>
            </w:r>
          </w:p>
        </w:tc>
        <w:tc>
          <w:tcPr>
            <w:tcW w:w="757" w:type="pct"/>
            <w:tcBorders>
              <w:top w:val="nil"/>
              <w:left w:val="nil"/>
              <w:bottom w:val="single" w:sz="4" w:space="0" w:color="auto"/>
              <w:right w:val="single" w:sz="4" w:space="0" w:color="auto"/>
            </w:tcBorders>
            <w:shd w:val="clear" w:color="auto" w:fill="auto"/>
            <w:vAlign w:val="center"/>
            <w:hideMark/>
          </w:tcPr>
          <w:p w14:paraId="3AE629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Beurre de lait de vache</w:t>
            </w:r>
          </w:p>
        </w:tc>
        <w:tc>
          <w:tcPr>
            <w:tcW w:w="753" w:type="pct"/>
            <w:tcBorders>
              <w:top w:val="nil"/>
              <w:left w:val="nil"/>
              <w:bottom w:val="single" w:sz="4" w:space="0" w:color="auto"/>
              <w:right w:val="single" w:sz="4" w:space="0" w:color="auto"/>
            </w:tcBorders>
            <w:shd w:val="clear" w:color="auto" w:fill="auto"/>
            <w:vAlign w:val="center"/>
            <w:hideMark/>
          </w:tcPr>
          <w:p w14:paraId="2AC534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69C4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69A2D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804,26</w:t>
            </w:r>
          </w:p>
        </w:tc>
        <w:tc>
          <w:tcPr>
            <w:tcW w:w="551" w:type="pct"/>
            <w:tcBorders>
              <w:top w:val="nil"/>
              <w:left w:val="nil"/>
              <w:bottom w:val="single" w:sz="4" w:space="0" w:color="auto"/>
              <w:right w:val="single" w:sz="4" w:space="0" w:color="auto"/>
            </w:tcBorders>
            <w:shd w:val="clear" w:color="auto" w:fill="auto"/>
            <w:vAlign w:val="center"/>
            <w:hideMark/>
          </w:tcPr>
          <w:p w14:paraId="13DEE2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8AF0E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191,14</w:t>
            </w:r>
          </w:p>
        </w:tc>
        <w:tc>
          <w:tcPr>
            <w:tcW w:w="410" w:type="pct"/>
            <w:tcBorders>
              <w:top w:val="nil"/>
              <w:left w:val="nil"/>
              <w:bottom w:val="single" w:sz="4" w:space="0" w:color="auto"/>
              <w:right w:val="single" w:sz="4" w:space="0" w:color="auto"/>
            </w:tcBorders>
            <w:shd w:val="clear" w:color="auto" w:fill="auto"/>
            <w:vAlign w:val="center"/>
            <w:hideMark/>
          </w:tcPr>
          <w:p w14:paraId="1EDDDA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5F79CA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8282F5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22251.01</w:t>
            </w:r>
          </w:p>
        </w:tc>
        <w:tc>
          <w:tcPr>
            <w:tcW w:w="757" w:type="pct"/>
            <w:tcBorders>
              <w:top w:val="nil"/>
              <w:left w:val="nil"/>
              <w:bottom w:val="single" w:sz="4" w:space="0" w:color="auto"/>
              <w:right w:val="single" w:sz="4" w:space="0" w:color="auto"/>
            </w:tcBorders>
            <w:shd w:val="clear" w:color="auto" w:fill="auto"/>
            <w:vAlign w:val="center"/>
            <w:hideMark/>
          </w:tcPr>
          <w:p w14:paraId="18AD79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Fromage au lait de vache entier</w:t>
            </w:r>
          </w:p>
        </w:tc>
        <w:tc>
          <w:tcPr>
            <w:tcW w:w="753" w:type="pct"/>
            <w:tcBorders>
              <w:top w:val="nil"/>
              <w:left w:val="nil"/>
              <w:bottom w:val="single" w:sz="4" w:space="0" w:color="auto"/>
              <w:right w:val="single" w:sz="4" w:space="0" w:color="auto"/>
            </w:tcBorders>
            <w:shd w:val="clear" w:color="auto" w:fill="auto"/>
            <w:vAlign w:val="center"/>
            <w:hideMark/>
          </w:tcPr>
          <w:p w14:paraId="520C63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05397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1EF7D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227,883</w:t>
            </w:r>
          </w:p>
        </w:tc>
        <w:tc>
          <w:tcPr>
            <w:tcW w:w="551" w:type="pct"/>
            <w:tcBorders>
              <w:top w:val="nil"/>
              <w:left w:val="nil"/>
              <w:bottom w:val="single" w:sz="4" w:space="0" w:color="auto"/>
              <w:right w:val="single" w:sz="4" w:space="0" w:color="auto"/>
            </w:tcBorders>
            <w:shd w:val="clear" w:color="auto" w:fill="auto"/>
            <w:vAlign w:val="center"/>
            <w:hideMark/>
          </w:tcPr>
          <w:p w14:paraId="3BAC93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69BA1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461,41</w:t>
            </w:r>
          </w:p>
        </w:tc>
        <w:tc>
          <w:tcPr>
            <w:tcW w:w="410" w:type="pct"/>
            <w:tcBorders>
              <w:top w:val="nil"/>
              <w:left w:val="nil"/>
              <w:bottom w:val="single" w:sz="4" w:space="0" w:color="auto"/>
              <w:right w:val="single" w:sz="4" w:space="0" w:color="auto"/>
            </w:tcBorders>
            <w:shd w:val="clear" w:color="auto" w:fill="auto"/>
            <w:vAlign w:val="center"/>
            <w:hideMark/>
          </w:tcPr>
          <w:p w14:paraId="7B8AC6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DF05EB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74171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22251.04</w:t>
            </w:r>
          </w:p>
        </w:tc>
        <w:tc>
          <w:tcPr>
            <w:tcW w:w="757" w:type="pct"/>
            <w:tcBorders>
              <w:top w:val="nil"/>
              <w:left w:val="nil"/>
              <w:bottom w:val="single" w:sz="4" w:space="0" w:color="auto"/>
              <w:right w:val="single" w:sz="4" w:space="0" w:color="auto"/>
            </w:tcBorders>
            <w:shd w:val="clear" w:color="auto" w:fill="auto"/>
            <w:vAlign w:val="center"/>
            <w:hideMark/>
          </w:tcPr>
          <w:p w14:paraId="04AD57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Fromage fondu</w:t>
            </w:r>
          </w:p>
        </w:tc>
        <w:tc>
          <w:tcPr>
            <w:tcW w:w="753" w:type="pct"/>
            <w:tcBorders>
              <w:top w:val="nil"/>
              <w:left w:val="nil"/>
              <w:bottom w:val="single" w:sz="4" w:space="0" w:color="auto"/>
              <w:right w:val="single" w:sz="4" w:space="0" w:color="auto"/>
            </w:tcBorders>
            <w:shd w:val="clear" w:color="auto" w:fill="auto"/>
            <w:vAlign w:val="center"/>
            <w:hideMark/>
          </w:tcPr>
          <w:p w14:paraId="0900F0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40FC1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B7175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39,798</w:t>
            </w:r>
          </w:p>
        </w:tc>
        <w:tc>
          <w:tcPr>
            <w:tcW w:w="551" w:type="pct"/>
            <w:tcBorders>
              <w:top w:val="nil"/>
              <w:left w:val="nil"/>
              <w:bottom w:val="single" w:sz="4" w:space="0" w:color="auto"/>
              <w:right w:val="single" w:sz="4" w:space="0" w:color="auto"/>
            </w:tcBorders>
            <w:shd w:val="clear" w:color="auto" w:fill="auto"/>
            <w:vAlign w:val="center"/>
            <w:hideMark/>
          </w:tcPr>
          <w:p w14:paraId="7AC86B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5BF29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1A765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77A64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96D7F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22260</w:t>
            </w:r>
          </w:p>
        </w:tc>
        <w:tc>
          <w:tcPr>
            <w:tcW w:w="757" w:type="pct"/>
            <w:tcBorders>
              <w:top w:val="nil"/>
              <w:left w:val="nil"/>
              <w:bottom w:val="single" w:sz="4" w:space="0" w:color="auto"/>
              <w:right w:val="single" w:sz="4" w:space="0" w:color="auto"/>
            </w:tcBorders>
            <w:shd w:val="clear" w:color="auto" w:fill="auto"/>
            <w:vAlign w:val="center"/>
            <w:hideMark/>
          </w:tcPr>
          <w:p w14:paraId="18B490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Caséine</w:t>
            </w:r>
          </w:p>
        </w:tc>
        <w:tc>
          <w:tcPr>
            <w:tcW w:w="753" w:type="pct"/>
            <w:tcBorders>
              <w:top w:val="nil"/>
              <w:left w:val="nil"/>
              <w:bottom w:val="single" w:sz="4" w:space="0" w:color="auto"/>
              <w:right w:val="single" w:sz="4" w:space="0" w:color="auto"/>
            </w:tcBorders>
            <w:shd w:val="clear" w:color="auto" w:fill="auto"/>
            <w:vAlign w:val="center"/>
            <w:hideMark/>
          </w:tcPr>
          <w:p w14:paraId="6222FB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30FD7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1C910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31,495</w:t>
            </w:r>
          </w:p>
        </w:tc>
        <w:tc>
          <w:tcPr>
            <w:tcW w:w="551" w:type="pct"/>
            <w:tcBorders>
              <w:top w:val="nil"/>
              <w:left w:val="nil"/>
              <w:bottom w:val="single" w:sz="4" w:space="0" w:color="auto"/>
              <w:right w:val="single" w:sz="4" w:space="0" w:color="auto"/>
            </w:tcBorders>
            <w:shd w:val="clear" w:color="auto" w:fill="auto"/>
            <w:vAlign w:val="center"/>
            <w:hideMark/>
          </w:tcPr>
          <w:p w14:paraId="5995462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EB253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126,086</w:t>
            </w:r>
          </w:p>
        </w:tc>
        <w:tc>
          <w:tcPr>
            <w:tcW w:w="410" w:type="pct"/>
            <w:tcBorders>
              <w:top w:val="nil"/>
              <w:left w:val="nil"/>
              <w:bottom w:val="single" w:sz="4" w:space="0" w:color="auto"/>
              <w:right w:val="single" w:sz="4" w:space="0" w:color="auto"/>
            </w:tcBorders>
            <w:shd w:val="clear" w:color="auto" w:fill="auto"/>
            <w:vAlign w:val="center"/>
            <w:hideMark/>
          </w:tcPr>
          <w:p w14:paraId="2A2C4C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910DD4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9329A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22270</w:t>
            </w:r>
          </w:p>
        </w:tc>
        <w:tc>
          <w:tcPr>
            <w:tcW w:w="757" w:type="pct"/>
            <w:tcBorders>
              <w:top w:val="nil"/>
              <w:left w:val="nil"/>
              <w:bottom w:val="single" w:sz="4" w:space="0" w:color="auto"/>
              <w:right w:val="single" w:sz="4" w:space="0" w:color="auto"/>
            </w:tcBorders>
            <w:shd w:val="clear" w:color="auto" w:fill="auto"/>
            <w:vAlign w:val="center"/>
            <w:hideMark/>
          </w:tcPr>
          <w:p w14:paraId="7568AB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Glaces et autres glaces comestibles</w:t>
            </w:r>
          </w:p>
        </w:tc>
        <w:tc>
          <w:tcPr>
            <w:tcW w:w="753" w:type="pct"/>
            <w:tcBorders>
              <w:top w:val="nil"/>
              <w:left w:val="nil"/>
              <w:bottom w:val="single" w:sz="4" w:space="0" w:color="auto"/>
              <w:right w:val="single" w:sz="4" w:space="0" w:color="auto"/>
            </w:tcBorders>
            <w:shd w:val="clear" w:color="auto" w:fill="auto"/>
            <w:vAlign w:val="center"/>
            <w:hideMark/>
          </w:tcPr>
          <w:p w14:paraId="4B9563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D24BD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59305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160,802</w:t>
            </w:r>
          </w:p>
        </w:tc>
        <w:tc>
          <w:tcPr>
            <w:tcW w:w="551" w:type="pct"/>
            <w:tcBorders>
              <w:top w:val="nil"/>
              <w:left w:val="nil"/>
              <w:bottom w:val="single" w:sz="4" w:space="0" w:color="auto"/>
              <w:right w:val="single" w:sz="4" w:space="0" w:color="auto"/>
            </w:tcBorders>
            <w:shd w:val="clear" w:color="auto" w:fill="auto"/>
            <w:vAlign w:val="center"/>
            <w:hideMark/>
          </w:tcPr>
          <w:p w14:paraId="3442C0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FF0C1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3940,26</w:t>
            </w:r>
          </w:p>
        </w:tc>
        <w:tc>
          <w:tcPr>
            <w:tcW w:w="410" w:type="pct"/>
            <w:tcBorders>
              <w:top w:val="nil"/>
              <w:left w:val="nil"/>
              <w:bottom w:val="single" w:sz="4" w:space="0" w:color="auto"/>
              <w:right w:val="single" w:sz="4" w:space="0" w:color="auto"/>
            </w:tcBorders>
            <w:shd w:val="clear" w:color="auto" w:fill="auto"/>
            <w:vAlign w:val="center"/>
            <w:hideMark/>
          </w:tcPr>
          <w:p w14:paraId="5247D7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28D718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055C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22290</w:t>
            </w:r>
          </w:p>
        </w:tc>
        <w:tc>
          <w:tcPr>
            <w:tcW w:w="757" w:type="pct"/>
            <w:tcBorders>
              <w:top w:val="nil"/>
              <w:left w:val="nil"/>
              <w:bottom w:val="single" w:sz="4" w:space="0" w:color="auto"/>
              <w:right w:val="single" w:sz="4" w:space="0" w:color="auto"/>
            </w:tcBorders>
            <w:shd w:val="clear" w:color="auto" w:fill="auto"/>
            <w:vAlign w:val="center"/>
            <w:hideMark/>
          </w:tcPr>
          <w:p w14:paraId="73BE9D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Produits laitiers n.c.a.</w:t>
            </w:r>
          </w:p>
        </w:tc>
        <w:tc>
          <w:tcPr>
            <w:tcW w:w="753" w:type="pct"/>
            <w:tcBorders>
              <w:top w:val="nil"/>
              <w:left w:val="nil"/>
              <w:bottom w:val="single" w:sz="4" w:space="0" w:color="auto"/>
              <w:right w:val="single" w:sz="4" w:space="0" w:color="auto"/>
            </w:tcBorders>
            <w:shd w:val="clear" w:color="auto" w:fill="auto"/>
            <w:vAlign w:val="center"/>
            <w:hideMark/>
          </w:tcPr>
          <w:p w14:paraId="72ADD0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12F5E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135FB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3,036</w:t>
            </w:r>
          </w:p>
        </w:tc>
        <w:tc>
          <w:tcPr>
            <w:tcW w:w="551" w:type="pct"/>
            <w:tcBorders>
              <w:top w:val="nil"/>
              <w:left w:val="nil"/>
              <w:bottom w:val="single" w:sz="4" w:space="0" w:color="auto"/>
              <w:right w:val="single" w:sz="4" w:space="0" w:color="auto"/>
            </w:tcBorders>
            <w:shd w:val="clear" w:color="auto" w:fill="auto"/>
            <w:vAlign w:val="center"/>
            <w:hideMark/>
          </w:tcPr>
          <w:p w14:paraId="6F03B4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C1DFD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168,743</w:t>
            </w:r>
          </w:p>
        </w:tc>
        <w:tc>
          <w:tcPr>
            <w:tcW w:w="410" w:type="pct"/>
            <w:tcBorders>
              <w:top w:val="nil"/>
              <w:left w:val="nil"/>
              <w:bottom w:val="single" w:sz="4" w:space="0" w:color="auto"/>
              <w:right w:val="single" w:sz="4" w:space="0" w:color="auto"/>
            </w:tcBorders>
            <w:shd w:val="clear" w:color="auto" w:fill="auto"/>
            <w:vAlign w:val="center"/>
            <w:hideMark/>
          </w:tcPr>
          <w:p w14:paraId="259EA7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404941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7485A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23110</w:t>
            </w:r>
          </w:p>
        </w:tc>
        <w:tc>
          <w:tcPr>
            <w:tcW w:w="757" w:type="pct"/>
            <w:tcBorders>
              <w:top w:val="nil"/>
              <w:left w:val="nil"/>
              <w:bottom w:val="single" w:sz="4" w:space="0" w:color="auto"/>
              <w:right w:val="single" w:sz="4" w:space="0" w:color="auto"/>
            </w:tcBorders>
            <w:shd w:val="clear" w:color="auto" w:fill="auto"/>
            <w:vAlign w:val="center"/>
            <w:hideMark/>
          </w:tcPr>
          <w:p w14:paraId="4DB365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blé et méteil</w:t>
            </w:r>
          </w:p>
        </w:tc>
        <w:tc>
          <w:tcPr>
            <w:tcW w:w="753" w:type="pct"/>
            <w:tcBorders>
              <w:top w:val="nil"/>
              <w:left w:val="nil"/>
              <w:bottom w:val="single" w:sz="4" w:space="0" w:color="auto"/>
              <w:right w:val="single" w:sz="4" w:space="0" w:color="auto"/>
            </w:tcBorders>
            <w:shd w:val="clear" w:color="auto" w:fill="auto"/>
            <w:vAlign w:val="center"/>
            <w:hideMark/>
          </w:tcPr>
          <w:p w14:paraId="7650D6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651E8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F4731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964,28</w:t>
            </w:r>
          </w:p>
        </w:tc>
        <w:tc>
          <w:tcPr>
            <w:tcW w:w="551" w:type="pct"/>
            <w:tcBorders>
              <w:top w:val="nil"/>
              <w:left w:val="nil"/>
              <w:bottom w:val="single" w:sz="4" w:space="0" w:color="auto"/>
              <w:right w:val="single" w:sz="4" w:space="0" w:color="auto"/>
            </w:tcBorders>
            <w:shd w:val="clear" w:color="auto" w:fill="auto"/>
            <w:vAlign w:val="center"/>
            <w:hideMark/>
          </w:tcPr>
          <w:p w14:paraId="493623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D0185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118535,131</w:t>
            </w:r>
          </w:p>
        </w:tc>
        <w:tc>
          <w:tcPr>
            <w:tcW w:w="410" w:type="pct"/>
            <w:tcBorders>
              <w:top w:val="nil"/>
              <w:left w:val="nil"/>
              <w:bottom w:val="single" w:sz="4" w:space="0" w:color="auto"/>
              <w:right w:val="single" w:sz="4" w:space="0" w:color="auto"/>
            </w:tcBorders>
            <w:shd w:val="clear" w:color="auto" w:fill="auto"/>
            <w:vAlign w:val="center"/>
            <w:hideMark/>
          </w:tcPr>
          <w:p w14:paraId="7E6281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5A88FB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B31B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23120.03</w:t>
            </w:r>
          </w:p>
        </w:tc>
        <w:tc>
          <w:tcPr>
            <w:tcW w:w="757" w:type="pct"/>
            <w:tcBorders>
              <w:top w:val="nil"/>
              <w:left w:val="nil"/>
              <w:bottom w:val="single" w:sz="4" w:space="0" w:color="auto"/>
              <w:right w:val="single" w:sz="4" w:space="0" w:color="auto"/>
            </w:tcBorders>
            <w:shd w:val="clear" w:color="auto" w:fill="auto"/>
            <w:vAlign w:val="center"/>
            <w:hideMark/>
          </w:tcPr>
          <w:p w14:paraId="182313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maïs</w:t>
            </w:r>
          </w:p>
        </w:tc>
        <w:tc>
          <w:tcPr>
            <w:tcW w:w="753" w:type="pct"/>
            <w:tcBorders>
              <w:top w:val="nil"/>
              <w:left w:val="nil"/>
              <w:bottom w:val="single" w:sz="4" w:space="0" w:color="auto"/>
              <w:right w:val="single" w:sz="4" w:space="0" w:color="auto"/>
            </w:tcBorders>
            <w:shd w:val="clear" w:color="auto" w:fill="auto"/>
            <w:vAlign w:val="center"/>
            <w:hideMark/>
          </w:tcPr>
          <w:p w14:paraId="14A38C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1588E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D6C4D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1766,445</w:t>
            </w:r>
          </w:p>
        </w:tc>
        <w:tc>
          <w:tcPr>
            <w:tcW w:w="551" w:type="pct"/>
            <w:tcBorders>
              <w:top w:val="nil"/>
              <w:left w:val="nil"/>
              <w:bottom w:val="single" w:sz="4" w:space="0" w:color="auto"/>
              <w:right w:val="single" w:sz="4" w:space="0" w:color="auto"/>
            </w:tcBorders>
            <w:shd w:val="clear" w:color="auto" w:fill="auto"/>
            <w:vAlign w:val="center"/>
            <w:hideMark/>
          </w:tcPr>
          <w:p w14:paraId="5EF49C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912E3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172,994</w:t>
            </w:r>
          </w:p>
        </w:tc>
        <w:tc>
          <w:tcPr>
            <w:tcW w:w="410" w:type="pct"/>
            <w:tcBorders>
              <w:top w:val="nil"/>
              <w:left w:val="nil"/>
              <w:bottom w:val="single" w:sz="4" w:space="0" w:color="auto"/>
              <w:right w:val="single" w:sz="4" w:space="0" w:color="auto"/>
            </w:tcBorders>
            <w:shd w:val="clear" w:color="auto" w:fill="auto"/>
            <w:vAlign w:val="center"/>
            <w:hideMark/>
          </w:tcPr>
          <w:p w14:paraId="14A6FF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1C2302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E9F02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23120.06</w:t>
            </w:r>
          </w:p>
        </w:tc>
        <w:tc>
          <w:tcPr>
            <w:tcW w:w="757" w:type="pct"/>
            <w:tcBorders>
              <w:top w:val="nil"/>
              <w:left w:val="nil"/>
              <w:bottom w:val="single" w:sz="4" w:space="0" w:color="auto"/>
              <w:right w:val="single" w:sz="4" w:space="0" w:color="auto"/>
            </w:tcBorders>
            <w:shd w:val="clear" w:color="auto" w:fill="auto"/>
            <w:vAlign w:val="center"/>
            <w:hideMark/>
          </w:tcPr>
          <w:p w14:paraId="052FD5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sorgho</w:t>
            </w:r>
          </w:p>
        </w:tc>
        <w:tc>
          <w:tcPr>
            <w:tcW w:w="753" w:type="pct"/>
            <w:tcBorders>
              <w:top w:val="nil"/>
              <w:left w:val="nil"/>
              <w:bottom w:val="single" w:sz="4" w:space="0" w:color="auto"/>
              <w:right w:val="single" w:sz="4" w:space="0" w:color="auto"/>
            </w:tcBorders>
            <w:shd w:val="clear" w:color="auto" w:fill="auto"/>
            <w:vAlign w:val="center"/>
            <w:hideMark/>
          </w:tcPr>
          <w:p w14:paraId="1713B4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079A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0C3F2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1205,1384</w:t>
            </w:r>
          </w:p>
        </w:tc>
        <w:tc>
          <w:tcPr>
            <w:tcW w:w="551" w:type="pct"/>
            <w:tcBorders>
              <w:top w:val="nil"/>
              <w:left w:val="nil"/>
              <w:bottom w:val="single" w:sz="4" w:space="0" w:color="auto"/>
              <w:right w:val="single" w:sz="4" w:space="0" w:color="auto"/>
            </w:tcBorders>
            <w:shd w:val="clear" w:color="auto" w:fill="auto"/>
            <w:vAlign w:val="center"/>
            <w:hideMark/>
          </w:tcPr>
          <w:p w14:paraId="3836F9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0169F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F03D9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94F22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1BE9A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23120.90</w:t>
            </w:r>
          </w:p>
        </w:tc>
        <w:tc>
          <w:tcPr>
            <w:tcW w:w="757" w:type="pct"/>
            <w:tcBorders>
              <w:top w:val="nil"/>
              <w:left w:val="nil"/>
              <w:bottom w:val="single" w:sz="4" w:space="0" w:color="auto"/>
              <w:right w:val="single" w:sz="4" w:space="0" w:color="auto"/>
            </w:tcBorders>
            <w:shd w:val="clear" w:color="auto" w:fill="auto"/>
            <w:vAlign w:val="center"/>
            <w:hideMark/>
          </w:tcPr>
          <w:p w14:paraId="582E28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céréales nda</w:t>
            </w:r>
          </w:p>
        </w:tc>
        <w:tc>
          <w:tcPr>
            <w:tcW w:w="753" w:type="pct"/>
            <w:tcBorders>
              <w:top w:val="nil"/>
              <w:left w:val="nil"/>
              <w:bottom w:val="single" w:sz="4" w:space="0" w:color="auto"/>
              <w:right w:val="single" w:sz="4" w:space="0" w:color="auto"/>
            </w:tcBorders>
            <w:shd w:val="clear" w:color="auto" w:fill="auto"/>
            <w:vAlign w:val="center"/>
            <w:hideMark/>
          </w:tcPr>
          <w:p w14:paraId="7DE64A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6B473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3B348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3342,861</w:t>
            </w:r>
          </w:p>
        </w:tc>
        <w:tc>
          <w:tcPr>
            <w:tcW w:w="551" w:type="pct"/>
            <w:tcBorders>
              <w:top w:val="nil"/>
              <w:left w:val="nil"/>
              <w:bottom w:val="single" w:sz="4" w:space="0" w:color="auto"/>
              <w:right w:val="single" w:sz="4" w:space="0" w:color="auto"/>
            </w:tcBorders>
            <w:shd w:val="clear" w:color="auto" w:fill="auto"/>
            <w:vAlign w:val="center"/>
            <w:hideMark/>
          </w:tcPr>
          <w:p w14:paraId="1FF92C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53CA2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1106,115</w:t>
            </w:r>
          </w:p>
        </w:tc>
        <w:tc>
          <w:tcPr>
            <w:tcW w:w="410" w:type="pct"/>
            <w:tcBorders>
              <w:top w:val="nil"/>
              <w:left w:val="nil"/>
              <w:bottom w:val="single" w:sz="4" w:space="0" w:color="auto"/>
              <w:right w:val="single" w:sz="4" w:space="0" w:color="auto"/>
            </w:tcBorders>
            <w:shd w:val="clear" w:color="auto" w:fill="auto"/>
            <w:vAlign w:val="center"/>
            <w:hideMark/>
          </w:tcPr>
          <w:p w14:paraId="722D9A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A2ACD8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F1BEC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23140.03</w:t>
            </w:r>
          </w:p>
        </w:tc>
        <w:tc>
          <w:tcPr>
            <w:tcW w:w="757" w:type="pct"/>
            <w:tcBorders>
              <w:top w:val="nil"/>
              <w:left w:val="nil"/>
              <w:bottom w:val="single" w:sz="4" w:space="0" w:color="auto"/>
              <w:right w:val="single" w:sz="4" w:space="0" w:color="auto"/>
            </w:tcBorders>
            <w:shd w:val="clear" w:color="auto" w:fill="auto"/>
            <w:vAlign w:val="center"/>
            <w:hideMark/>
          </w:tcPr>
          <w:p w14:paraId="0D5005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Céréales du petit-déjeuner</w:t>
            </w:r>
          </w:p>
        </w:tc>
        <w:tc>
          <w:tcPr>
            <w:tcW w:w="753" w:type="pct"/>
            <w:tcBorders>
              <w:top w:val="nil"/>
              <w:left w:val="nil"/>
              <w:bottom w:val="single" w:sz="4" w:space="0" w:color="auto"/>
              <w:right w:val="single" w:sz="4" w:space="0" w:color="auto"/>
            </w:tcBorders>
            <w:shd w:val="clear" w:color="auto" w:fill="auto"/>
            <w:vAlign w:val="center"/>
            <w:hideMark/>
          </w:tcPr>
          <w:p w14:paraId="51EE91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84926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95587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149DA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9539A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580,067</w:t>
            </w:r>
          </w:p>
        </w:tc>
        <w:tc>
          <w:tcPr>
            <w:tcW w:w="410" w:type="pct"/>
            <w:tcBorders>
              <w:top w:val="nil"/>
              <w:left w:val="nil"/>
              <w:bottom w:val="single" w:sz="4" w:space="0" w:color="auto"/>
              <w:right w:val="single" w:sz="4" w:space="0" w:color="auto"/>
            </w:tcBorders>
            <w:shd w:val="clear" w:color="auto" w:fill="auto"/>
            <w:vAlign w:val="center"/>
            <w:hideMark/>
          </w:tcPr>
          <w:p w14:paraId="0751DA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D0BDB6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1B99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23140.07</w:t>
            </w:r>
          </w:p>
        </w:tc>
        <w:tc>
          <w:tcPr>
            <w:tcW w:w="757" w:type="pct"/>
            <w:tcBorders>
              <w:top w:val="nil"/>
              <w:left w:val="nil"/>
              <w:bottom w:val="single" w:sz="4" w:space="0" w:color="auto"/>
              <w:right w:val="single" w:sz="4" w:space="0" w:color="auto"/>
            </w:tcBorders>
            <w:shd w:val="clear" w:color="auto" w:fill="auto"/>
            <w:vAlign w:val="center"/>
            <w:hideMark/>
          </w:tcPr>
          <w:p w14:paraId="48D0F5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Avoine, roulé</w:t>
            </w:r>
          </w:p>
        </w:tc>
        <w:tc>
          <w:tcPr>
            <w:tcW w:w="753" w:type="pct"/>
            <w:tcBorders>
              <w:top w:val="nil"/>
              <w:left w:val="nil"/>
              <w:bottom w:val="single" w:sz="4" w:space="0" w:color="auto"/>
              <w:right w:val="single" w:sz="4" w:space="0" w:color="auto"/>
            </w:tcBorders>
            <w:shd w:val="clear" w:color="auto" w:fill="auto"/>
            <w:vAlign w:val="center"/>
            <w:hideMark/>
          </w:tcPr>
          <w:p w14:paraId="135D42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BD8DF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A081A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764,86292</w:t>
            </w:r>
          </w:p>
        </w:tc>
        <w:tc>
          <w:tcPr>
            <w:tcW w:w="551" w:type="pct"/>
            <w:tcBorders>
              <w:top w:val="nil"/>
              <w:left w:val="nil"/>
              <w:bottom w:val="single" w:sz="4" w:space="0" w:color="auto"/>
              <w:right w:val="single" w:sz="4" w:space="0" w:color="auto"/>
            </w:tcBorders>
            <w:shd w:val="clear" w:color="auto" w:fill="auto"/>
            <w:vAlign w:val="center"/>
            <w:hideMark/>
          </w:tcPr>
          <w:p w14:paraId="33FDBE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8789A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0,062</w:t>
            </w:r>
          </w:p>
        </w:tc>
        <w:tc>
          <w:tcPr>
            <w:tcW w:w="410" w:type="pct"/>
            <w:tcBorders>
              <w:top w:val="nil"/>
              <w:left w:val="nil"/>
              <w:bottom w:val="single" w:sz="4" w:space="0" w:color="auto"/>
              <w:right w:val="single" w:sz="4" w:space="0" w:color="auto"/>
            </w:tcBorders>
            <w:shd w:val="clear" w:color="auto" w:fill="auto"/>
            <w:vAlign w:val="center"/>
            <w:hideMark/>
          </w:tcPr>
          <w:p w14:paraId="35C762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E59ADC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AEE16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23140.08</w:t>
            </w:r>
          </w:p>
        </w:tc>
        <w:tc>
          <w:tcPr>
            <w:tcW w:w="757" w:type="pct"/>
            <w:tcBorders>
              <w:top w:val="nil"/>
              <w:left w:val="nil"/>
              <w:bottom w:val="single" w:sz="4" w:space="0" w:color="auto"/>
              <w:right w:val="single" w:sz="4" w:space="0" w:color="auto"/>
            </w:tcBorders>
            <w:shd w:val="clear" w:color="auto" w:fill="auto"/>
            <w:vAlign w:val="center"/>
            <w:hideMark/>
          </w:tcPr>
          <w:p w14:paraId="6AE408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céréales</w:t>
            </w:r>
          </w:p>
        </w:tc>
        <w:tc>
          <w:tcPr>
            <w:tcW w:w="753" w:type="pct"/>
            <w:tcBorders>
              <w:top w:val="nil"/>
              <w:left w:val="nil"/>
              <w:bottom w:val="single" w:sz="4" w:space="0" w:color="auto"/>
              <w:right w:val="single" w:sz="4" w:space="0" w:color="auto"/>
            </w:tcBorders>
            <w:shd w:val="clear" w:color="auto" w:fill="auto"/>
            <w:vAlign w:val="center"/>
            <w:hideMark/>
          </w:tcPr>
          <w:p w14:paraId="491E323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679E2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CEC11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16,023</w:t>
            </w:r>
          </w:p>
        </w:tc>
        <w:tc>
          <w:tcPr>
            <w:tcW w:w="551" w:type="pct"/>
            <w:tcBorders>
              <w:top w:val="nil"/>
              <w:left w:val="nil"/>
              <w:bottom w:val="single" w:sz="4" w:space="0" w:color="auto"/>
              <w:right w:val="single" w:sz="4" w:space="0" w:color="auto"/>
            </w:tcBorders>
            <w:shd w:val="clear" w:color="auto" w:fill="auto"/>
            <w:vAlign w:val="center"/>
            <w:hideMark/>
          </w:tcPr>
          <w:p w14:paraId="777946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294A7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25,311</w:t>
            </w:r>
          </w:p>
        </w:tc>
        <w:tc>
          <w:tcPr>
            <w:tcW w:w="410" w:type="pct"/>
            <w:tcBorders>
              <w:top w:val="nil"/>
              <w:left w:val="nil"/>
              <w:bottom w:val="single" w:sz="4" w:space="0" w:color="auto"/>
              <w:right w:val="single" w:sz="4" w:space="0" w:color="auto"/>
            </w:tcBorders>
            <w:shd w:val="clear" w:color="auto" w:fill="auto"/>
            <w:vAlign w:val="center"/>
            <w:hideMark/>
          </w:tcPr>
          <w:p w14:paraId="1BD891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EDBE9F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6BCB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23161.02</w:t>
            </w:r>
          </w:p>
        </w:tc>
        <w:tc>
          <w:tcPr>
            <w:tcW w:w="757" w:type="pct"/>
            <w:tcBorders>
              <w:top w:val="nil"/>
              <w:left w:val="nil"/>
              <w:bottom w:val="single" w:sz="4" w:space="0" w:color="auto"/>
              <w:right w:val="single" w:sz="4" w:space="0" w:color="auto"/>
            </w:tcBorders>
            <w:shd w:val="clear" w:color="auto" w:fill="auto"/>
            <w:vAlign w:val="center"/>
            <w:hideMark/>
          </w:tcPr>
          <w:p w14:paraId="0F665B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Riz, moulu</w:t>
            </w:r>
          </w:p>
        </w:tc>
        <w:tc>
          <w:tcPr>
            <w:tcW w:w="753" w:type="pct"/>
            <w:tcBorders>
              <w:top w:val="nil"/>
              <w:left w:val="nil"/>
              <w:bottom w:val="single" w:sz="4" w:space="0" w:color="auto"/>
              <w:right w:val="single" w:sz="4" w:space="0" w:color="auto"/>
            </w:tcBorders>
            <w:shd w:val="clear" w:color="auto" w:fill="auto"/>
            <w:vAlign w:val="center"/>
            <w:hideMark/>
          </w:tcPr>
          <w:p w14:paraId="64D5C7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857BE9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93821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475,8292</w:t>
            </w:r>
          </w:p>
        </w:tc>
        <w:tc>
          <w:tcPr>
            <w:tcW w:w="551" w:type="pct"/>
            <w:tcBorders>
              <w:top w:val="nil"/>
              <w:left w:val="nil"/>
              <w:bottom w:val="single" w:sz="4" w:space="0" w:color="auto"/>
              <w:right w:val="single" w:sz="4" w:space="0" w:color="auto"/>
            </w:tcBorders>
            <w:shd w:val="clear" w:color="auto" w:fill="auto"/>
            <w:vAlign w:val="center"/>
            <w:hideMark/>
          </w:tcPr>
          <w:p w14:paraId="597248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050E9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799088,204</w:t>
            </w:r>
          </w:p>
        </w:tc>
        <w:tc>
          <w:tcPr>
            <w:tcW w:w="410" w:type="pct"/>
            <w:tcBorders>
              <w:top w:val="nil"/>
              <w:left w:val="nil"/>
              <w:bottom w:val="single" w:sz="4" w:space="0" w:color="auto"/>
              <w:right w:val="single" w:sz="4" w:space="0" w:color="auto"/>
            </w:tcBorders>
            <w:shd w:val="clear" w:color="auto" w:fill="auto"/>
            <w:vAlign w:val="center"/>
            <w:hideMark/>
          </w:tcPr>
          <w:p w14:paraId="0B2112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B2E2CB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5AC77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23161.03</w:t>
            </w:r>
          </w:p>
        </w:tc>
        <w:tc>
          <w:tcPr>
            <w:tcW w:w="757" w:type="pct"/>
            <w:tcBorders>
              <w:top w:val="nil"/>
              <w:left w:val="nil"/>
              <w:bottom w:val="single" w:sz="4" w:space="0" w:color="auto"/>
              <w:right w:val="single" w:sz="4" w:space="0" w:color="auto"/>
            </w:tcBorders>
            <w:shd w:val="clear" w:color="auto" w:fill="auto"/>
            <w:vAlign w:val="center"/>
            <w:hideMark/>
          </w:tcPr>
          <w:p w14:paraId="647A458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Riz, cassé</w:t>
            </w:r>
          </w:p>
        </w:tc>
        <w:tc>
          <w:tcPr>
            <w:tcW w:w="753" w:type="pct"/>
            <w:tcBorders>
              <w:top w:val="nil"/>
              <w:left w:val="nil"/>
              <w:bottom w:val="single" w:sz="4" w:space="0" w:color="auto"/>
              <w:right w:val="single" w:sz="4" w:space="0" w:color="auto"/>
            </w:tcBorders>
            <w:shd w:val="clear" w:color="auto" w:fill="auto"/>
            <w:vAlign w:val="center"/>
            <w:hideMark/>
          </w:tcPr>
          <w:p w14:paraId="41CB45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E3FEF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5E355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405,7314</w:t>
            </w:r>
          </w:p>
        </w:tc>
        <w:tc>
          <w:tcPr>
            <w:tcW w:w="551" w:type="pct"/>
            <w:tcBorders>
              <w:top w:val="nil"/>
              <w:left w:val="nil"/>
              <w:bottom w:val="single" w:sz="4" w:space="0" w:color="auto"/>
              <w:right w:val="single" w:sz="4" w:space="0" w:color="auto"/>
            </w:tcBorders>
            <w:shd w:val="clear" w:color="auto" w:fill="auto"/>
            <w:vAlign w:val="center"/>
            <w:hideMark/>
          </w:tcPr>
          <w:p w14:paraId="5D4A34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2BB61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767438,265</w:t>
            </w:r>
          </w:p>
        </w:tc>
        <w:tc>
          <w:tcPr>
            <w:tcW w:w="410" w:type="pct"/>
            <w:tcBorders>
              <w:top w:val="nil"/>
              <w:left w:val="nil"/>
              <w:bottom w:val="single" w:sz="4" w:space="0" w:color="auto"/>
              <w:right w:val="single" w:sz="4" w:space="0" w:color="auto"/>
            </w:tcBorders>
            <w:shd w:val="clear" w:color="auto" w:fill="auto"/>
            <w:vAlign w:val="center"/>
            <w:hideMark/>
          </w:tcPr>
          <w:p w14:paraId="69A71D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E6E94F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57750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23162</w:t>
            </w:r>
          </w:p>
        </w:tc>
        <w:tc>
          <w:tcPr>
            <w:tcW w:w="757" w:type="pct"/>
            <w:tcBorders>
              <w:top w:val="nil"/>
              <w:left w:val="nil"/>
              <w:bottom w:val="single" w:sz="4" w:space="0" w:color="auto"/>
              <w:right w:val="single" w:sz="4" w:space="0" w:color="auto"/>
            </w:tcBorders>
            <w:shd w:val="clear" w:color="auto" w:fill="auto"/>
            <w:vAlign w:val="center"/>
            <w:hideMark/>
          </w:tcPr>
          <w:p w14:paraId="0D5883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Riz décortiqué</w:t>
            </w:r>
          </w:p>
        </w:tc>
        <w:tc>
          <w:tcPr>
            <w:tcW w:w="753" w:type="pct"/>
            <w:tcBorders>
              <w:top w:val="nil"/>
              <w:left w:val="nil"/>
              <w:bottom w:val="single" w:sz="4" w:space="0" w:color="auto"/>
              <w:right w:val="single" w:sz="4" w:space="0" w:color="auto"/>
            </w:tcBorders>
            <w:shd w:val="clear" w:color="auto" w:fill="auto"/>
            <w:vAlign w:val="center"/>
            <w:hideMark/>
          </w:tcPr>
          <w:p w14:paraId="17AABA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BD452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B691E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3ABA03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D26CF3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126421,76</w:t>
            </w:r>
          </w:p>
        </w:tc>
        <w:tc>
          <w:tcPr>
            <w:tcW w:w="410" w:type="pct"/>
            <w:tcBorders>
              <w:top w:val="nil"/>
              <w:left w:val="nil"/>
              <w:bottom w:val="single" w:sz="4" w:space="0" w:color="auto"/>
              <w:right w:val="single" w:sz="4" w:space="0" w:color="auto"/>
            </w:tcBorders>
            <w:shd w:val="clear" w:color="auto" w:fill="auto"/>
            <w:vAlign w:val="center"/>
            <w:hideMark/>
          </w:tcPr>
          <w:p w14:paraId="24E8B4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676086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355A10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23170.01</w:t>
            </w:r>
          </w:p>
        </w:tc>
        <w:tc>
          <w:tcPr>
            <w:tcW w:w="757" w:type="pct"/>
            <w:tcBorders>
              <w:top w:val="nil"/>
              <w:left w:val="nil"/>
              <w:bottom w:val="single" w:sz="4" w:space="0" w:color="auto"/>
              <w:right w:val="single" w:sz="4" w:space="0" w:color="auto"/>
            </w:tcBorders>
            <w:shd w:val="clear" w:color="auto" w:fill="auto"/>
            <w:vAlign w:val="center"/>
            <w:hideMark/>
          </w:tcPr>
          <w:p w14:paraId="471010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manioc</w:t>
            </w:r>
          </w:p>
        </w:tc>
        <w:tc>
          <w:tcPr>
            <w:tcW w:w="753" w:type="pct"/>
            <w:tcBorders>
              <w:top w:val="nil"/>
              <w:left w:val="nil"/>
              <w:bottom w:val="single" w:sz="4" w:space="0" w:color="auto"/>
              <w:right w:val="single" w:sz="4" w:space="0" w:color="auto"/>
            </w:tcBorders>
            <w:shd w:val="clear" w:color="auto" w:fill="auto"/>
            <w:vAlign w:val="center"/>
            <w:hideMark/>
          </w:tcPr>
          <w:p w14:paraId="4E5A4D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95342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1911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91,097</w:t>
            </w:r>
          </w:p>
        </w:tc>
        <w:tc>
          <w:tcPr>
            <w:tcW w:w="551" w:type="pct"/>
            <w:tcBorders>
              <w:top w:val="nil"/>
              <w:left w:val="nil"/>
              <w:bottom w:val="single" w:sz="4" w:space="0" w:color="auto"/>
              <w:right w:val="single" w:sz="4" w:space="0" w:color="auto"/>
            </w:tcBorders>
            <w:shd w:val="clear" w:color="auto" w:fill="auto"/>
            <w:vAlign w:val="center"/>
            <w:hideMark/>
          </w:tcPr>
          <w:p w14:paraId="7EB9EC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DBF2E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A64C2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9A57AB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2D25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23170.02</w:t>
            </w:r>
          </w:p>
        </w:tc>
        <w:tc>
          <w:tcPr>
            <w:tcW w:w="757" w:type="pct"/>
            <w:tcBorders>
              <w:top w:val="nil"/>
              <w:left w:val="nil"/>
              <w:bottom w:val="single" w:sz="4" w:space="0" w:color="auto"/>
              <w:right w:val="single" w:sz="4" w:space="0" w:color="auto"/>
            </w:tcBorders>
            <w:shd w:val="clear" w:color="auto" w:fill="auto"/>
            <w:vAlign w:val="center"/>
            <w:hideMark/>
          </w:tcPr>
          <w:p w14:paraId="040157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racines et tubercules nda</w:t>
            </w:r>
          </w:p>
        </w:tc>
        <w:tc>
          <w:tcPr>
            <w:tcW w:w="753" w:type="pct"/>
            <w:tcBorders>
              <w:top w:val="nil"/>
              <w:left w:val="nil"/>
              <w:bottom w:val="single" w:sz="4" w:space="0" w:color="auto"/>
              <w:right w:val="single" w:sz="4" w:space="0" w:color="auto"/>
            </w:tcBorders>
            <w:shd w:val="clear" w:color="auto" w:fill="auto"/>
            <w:vAlign w:val="center"/>
            <w:hideMark/>
          </w:tcPr>
          <w:p w14:paraId="427698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AD741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F0627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3813,70892</w:t>
            </w:r>
          </w:p>
        </w:tc>
        <w:tc>
          <w:tcPr>
            <w:tcW w:w="551" w:type="pct"/>
            <w:tcBorders>
              <w:top w:val="nil"/>
              <w:left w:val="nil"/>
              <w:bottom w:val="single" w:sz="4" w:space="0" w:color="auto"/>
              <w:right w:val="single" w:sz="4" w:space="0" w:color="auto"/>
            </w:tcBorders>
            <w:shd w:val="clear" w:color="auto" w:fill="auto"/>
            <w:vAlign w:val="center"/>
            <w:hideMark/>
          </w:tcPr>
          <w:p w14:paraId="7A1DBB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1BDDF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C2BDC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350477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C62C8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23170.03</w:t>
            </w:r>
          </w:p>
        </w:tc>
        <w:tc>
          <w:tcPr>
            <w:tcW w:w="757" w:type="pct"/>
            <w:tcBorders>
              <w:top w:val="nil"/>
              <w:left w:val="nil"/>
              <w:bottom w:val="single" w:sz="4" w:space="0" w:color="auto"/>
              <w:right w:val="single" w:sz="4" w:space="0" w:color="auto"/>
            </w:tcBorders>
            <w:shd w:val="clear" w:color="auto" w:fill="auto"/>
            <w:vAlign w:val="center"/>
            <w:hideMark/>
          </w:tcPr>
          <w:p w14:paraId="24B986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légumineuses</w:t>
            </w:r>
          </w:p>
        </w:tc>
        <w:tc>
          <w:tcPr>
            <w:tcW w:w="753" w:type="pct"/>
            <w:tcBorders>
              <w:top w:val="nil"/>
              <w:left w:val="nil"/>
              <w:bottom w:val="single" w:sz="4" w:space="0" w:color="auto"/>
              <w:right w:val="single" w:sz="4" w:space="0" w:color="auto"/>
            </w:tcBorders>
            <w:shd w:val="clear" w:color="auto" w:fill="auto"/>
            <w:vAlign w:val="center"/>
            <w:hideMark/>
          </w:tcPr>
          <w:p w14:paraId="7C5BDF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B8BDC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FA3F4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249,812</w:t>
            </w:r>
          </w:p>
        </w:tc>
        <w:tc>
          <w:tcPr>
            <w:tcW w:w="551" w:type="pct"/>
            <w:tcBorders>
              <w:top w:val="nil"/>
              <w:left w:val="nil"/>
              <w:bottom w:val="single" w:sz="4" w:space="0" w:color="auto"/>
              <w:right w:val="single" w:sz="4" w:space="0" w:color="auto"/>
            </w:tcBorders>
            <w:shd w:val="clear" w:color="auto" w:fill="auto"/>
            <w:vAlign w:val="center"/>
            <w:hideMark/>
          </w:tcPr>
          <w:p w14:paraId="7FED8E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7882F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0,44</w:t>
            </w:r>
          </w:p>
        </w:tc>
        <w:tc>
          <w:tcPr>
            <w:tcW w:w="410" w:type="pct"/>
            <w:tcBorders>
              <w:top w:val="nil"/>
              <w:left w:val="nil"/>
              <w:bottom w:val="single" w:sz="4" w:space="0" w:color="auto"/>
              <w:right w:val="single" w:sz="4" w:space="0" w:color="auto"/>
            </w:tcBorders>
            <w:shd w:val="clear" w:color="auto" w:fill="auto"/>
            <w:vAlign w:val="center"/>
            <w:hideMark/>
          </w:tcPr>
          <w:p w14:paraId="1E8EB2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77CDA1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9D2EF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23170.04</w:t>
            </w:r>
          </w:p>
        </w:tc>
        <w:tc>
          <w:tcPr>
            <w:tcW w:w="757" w:type="pct"/>
            <w:tcBorders>
              <w:top w:val="nil"/>
              <w:left w:val="nil"/>
              <w:bottom w:val="single" w:sz="4" w:space="0" w:color="auto"/>
              <w:right w:val="single" w:sz="4" w:space="0" w:color="auto"/>
            </w:tcBorders>
            <w:shd w:val="clear" w:color="auto" w:fill="auto"/>
            <w:vAlign w:val="center"/>
            <w:hideMark/>
          </w:tcPr>
          <w:p w14:paraId="4C2BCC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fruits</w:t>
            </w:r>
          </w:p>
        </w:tc>
        <w:tc>
          <w:tcPr>
            <w:tcW w:w="753" w:type="pct"/>
            <w:tcBorders>
              <w:top w:val="nil"/>
              <w:left w:val="nil"/>
              <w:bottom w:val="single" w:sz="4" w:space="0" w:color="auto"/>
              <w:right w:val="single" w:sz="4" w:space="0" w:color="auto"/>
            </w:tcBorders>
            <w:shd w:val="clear" w:color="auto" w:fill="auto"/>
            <w:vAlign w:val="center"/>
            <w:hideMark/>
          </w:tcPr>
          <w:p w14:paraId="4745C8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B1F0A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0E94B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86336,122</w:t>
            </w:r>
          </w:p>
        </w:tc>
        <w:tc>
          <w:tcPr>
            <w:tcW w:w="551" w:type="pct"/>
            <w:tcBorders>
              <w:top w:val="nil"/>
              <w:left w:val="nil"/>
              <w:bottom w:val="single" w:sz="4" w:space="0" w:color="auto"/>
              <w:right w:val="single" w:sz="4" w:space="0" w:color="auto"/>
            </w:tcBorders>
            <w:shd w:val="clear" w:color="auto" w:fill="auto"/>
            <w:vAlign w:val="center"/>
            <w:hideMark/>
          </w:tcPr>
          <w:p w14:paraId="210C6B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48605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3805,397</w:t>
            </w:r>
          </w:p>
        </w:tc>
        <w:tc>
          <w:tcPr>
            <w:tcW w:w="410" w:type="pct"/>
            <w:tcBorders>
              <w:top w:val="nil"/>
              <w:left w:val="nil"/>
              <w:bottom w:val="single" w:sz="4" w:space="0" w:color="auto"/>
              <w:right w:val="single" w:sz="4" w:space="0" w:color="auto"/>
            </w:tcBorders>
            <w:shd w:val="clear" w:color="auto" w:fill="auto"/>
            <w:vAlign w:val="center"/>
            <w:hideMark/>
          </w:tcPr>
          <w:p w14:paraId="5484D8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6A34D5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BC7FD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23180</w:t>
            </w:r>
          </w:p>
        </w:tc>
        <w:tc>
          <w:tcPr>
            <w:tcW w:w="757" w:type="pct"/>
            <w:tcBorders>
              <w:top w:val="nil"/>
              <w:left w:val="nil"/>
              <w:bottom w:val="single" w:sz="4" w:space="0" w:color="auto"/>
              <w:right w:val="single" w:sz="4" w:space="0" w:color="auto"/>
            </w:tcBorders>
            <w:shd w:val="clear" w:color="auto" w:fill="auto"/>
            <w:vAlign w:val="center"/>
            <w:hideMark/>
          </w:tcPr>
          <w:p w14:paraId="226059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Mélanges et pâtes pour la préparation de produits de boulangerie</w:t>
            </w:r>
          </w:p>
        </w:tc>
        <w:tc>
          <w:tcPr>
            <w:tcW w:w="753" w:type="pct"/>
            <w:tcBorders>
              <w:top w:val="nil"/>
              <w:left w:val="nil"/>
              <w:bottom w:val="single" w:sz="4" w:space="0" w:color="auto"/>
              <w:right w:val="single" w:sz="4" w:space="0" w:color="auto"/>
            </w:tcBorders>
            <w:shd w:val="clear" w:color="auto" w:fill="auto"/>
            <w:vAlign w:val="center"/>
            <w:hideMark/>
          </w:tcPr>
          <w:p w14:paraId="6559F7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7894B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93128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65,816</w:t>
            </w:r>
          </w:p>
        </w:tc>
        <w:tc>
          <w:tcPr>
            <w:tcW w:w="551" w:type="pct"/>
            <w:tcBorders>
              <w:top w:val="nil"/>
              <w:left w:val="nil"/>
              <w:bottom w:val="single" w:sz="4" w:space="0" w:color="auto"/>
              <w:right w:val="single" w:sz="4" w:space="0" w:color="auto"/>
            </w:tcBorders>
            <w:shd w:val="clear" w:color="auto" w:fill="auto"/>
            <w:vAlign w:val="center"/>
            <w:hideMark/>
          </w:tcPr>
          <w:p w14:paraId="6DFB96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7DB42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14,015</w:t>
            </w:r>
          </w:p>
        </w:tc>
        <w:tc>
          <w:tcPr>
            <w:tcW w:w="410" w:type="pct"/>
            <w:tcBorders>
              <w:top w:val="nil"/>
              <w:left w:val="nil"/>
              <w:bottom w:val="single" w:sz="4" w:space="0" w:color="auto"/>
              <w:right w:val="single" w:sz="4" w:space="0" w:color="auto"/>
            </w:tcBorders>
            <w:shd w:val="clear" w:color="auto" w:fill="auto"/>
            <w:vAlign w:val="center"/>
            <w:hideMark/>
          </w:tcPr>
          <w:p w14:paraId="61892D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672211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1DA9A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23210.04</w:t>
            </w:r>
          </w:p>
        </w:tc>
        <w:tc>
          <w:tcPr>
            <w:tcW w:w="757" w:type="pct"/>
            <w:tcBorders>
              <w:top w:val="nil"/>
              <w:left w:val="nil"/>
              <w:bottom w:val="single" w:sz="4" w:space="0" w:color="auto"/>
              <w:right w:val="single" w:sz="4" w:space="0" w:color="auto"/>
            </w:tcBorders>
            <w:shd w:val="clear" w:color="auto" w:fill="auto"/>
            <w:vAlign w:val="center"/>
            <w:hideMark/>
          </w:tcPr>
          <w:p w14:paraId="5A71C4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Sucre et sirops nda</w:t>
            </w:r>
          </w:p>
        </w:tc>
        <w:tc>
          <w:tcPr>
            <w:tcW w:w="753" w:type="pct"/>
            <w:tcBorders>
              <w:top w:val="nil"/>
              <w:left w:val="nil"/>
              <w:bottom w:val="single" w:sz="4" w:space="0" w:color="auto"/>
              <w:right w:val="single" w:sz="4" w:space="0" w:color="auto"/>
            </w:tcBorders>
            <w:shd w:val="clear" w:color="auto" w:fill="auto"/>
            <w:vAlign w:val="center"/>
            <w:hideMark/>
          </w:tcPr>
          <w:p w14:paraId="598774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C8028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B932E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4838,822</w:t>
            </w:r>
          </w:p>
        </w:tc>
        <w:tc>
          <w:tcPr>
            <w:tcW w:w="551" w:type="pct"/>
            <w:tcBorders>
              <w:top w:val="nil"/>
              <w:left w:val="nil"/>
              <w:bottom w:val="single" w:sz="4" w:space="0" w:color="auto"/>
              <w:right w:val="single" w:sz="4" w:space="0" w:color="auto"/>
            </w:tcBorders>
            <w:shd w:val="clear" w:color="auto" w:fill="auto"/>
            <w:vAlign w:val="center"/>
            <w:hideMark/>
          </w:tcPr>
          <w:p w14:paraId="786CD0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187A8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92,65</w:t>
            </w:r>
          </w:p>
        </w:tc>
        <w:tc>
          <w:tcPr>
            <w:tcW w:w="410" w:type="pct"/>
            <w:tcBorders>
              <w:top w:val="nil"/>
              <w:left w:val="nil"/>
              <w:bottom w:val="single" w:sz="4" w:space="0" w:color="auto"/>
              <w:right w:val="single" w:sz="4" w:space="0" w:color="auto"/>
            </w:tcBorders>
            <w:shd w:val="clear" w:color="auto" w:fill="auto"/>
            <w:vAlign w:val="center"/>
            <w:hideMark/>
          </w:tcPr>
          <w:p w14:paraId="4C47B8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81B2B8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36C6D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23210.05</w:t>
            </w:r>
          </w:p>
        </w:tc>
        <w:tc>
          <w:tcPr>
            <w:tcW w:w="757" w:type="pct"/>
            <w:tcBorders>
              <w:top w:val="nil"/>
              <w:left w:val="nil"/>
              <w:bottom w:val="single" w:sz="4" w:space="0" w:color="auto"/>
              <w:right w:val="single" w:sz="4" w:space="0" w:color="auto"/>
            </w:tcBorders>
            <w:shd w:val="clear" w:color="auto" w:fill="auto"/>
            <w:vAlign w:val="center"/>
            <w:hideMark/>
          </w:tcPr>
          <w:p w14:paraId="41A776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Glucose et dextrose</w:t>
            </w:r>
          </w:p>
        </w:tc>
        <w:tc>
          <w:tcPr>
            <w:tcW w:w="753" w:type="pct"/>
            <w:tcBorders>
              <w:top w:val="nil"/>
              <w:left w:val="nil"/>
              <w:bottom w:val="single" w:sz="4" w:space="0" w:color="auto"/>
              <w:right w:val="single" w:sz="4" w:space="0" w:color="auto"/>
            </w:tcBorders>
            <w:shd w:val="clear" w:color="auto" w:fill="auto"/>
            <w:vAlign w:val="center"/>
            <w:hideMark/>
          </w:tcPr>
          <w:p w14:paraId="507EE4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F126B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0A3D7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508,3976</w:t>
            </w:r>
          </w:p>
        </w:tc>
        <w:tc>
          <w:tcPr>
            <w:tcW w:w="551" w:type="pct"/>
            <w:tcBorders>
              <w:top w:val="nil"/>
              <w:left w:val="nil"/>
              <w:bottom w:val="single" w:sz="4" w:space="0" w:color="auto"/>
              <w:right w:val="single" w:sz="4" w:space="0" w:color="auto"/>
            </w:tcBorders>
            <w:shd w:val="clear" w:color="auto" w:fill="auto"/>
            <w:vAlign w:val="center"/>
            <w:hideMark/>
          </w:tcPr>
          <w:p w14:paraId="587C26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D5D8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FDF64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0266D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561430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23210.06</w:t>
            </w:r>
          </w:p>
        </w:tc>
        <w:tc>
          <w:tcPr>
            <w:tcW w:w="757" w:type="pct"/>
            <w:tcBorders>
              <w:top w:val="nil"/>
              <w:left w:val="nil"/>
              <w:bottom w:val="single" w:sz="4" w:space="0" w:color="auto"/>
              <w:right w:val="single" w:sz="4" w:space="0" w:color="auto"/>
            </w:tcBorders>
            <w:shd w:val="clear" w:color="auto" w:fill="auto"/>
            <w:vAlign w:val="center"/>
            <w:hideMark/>
          </w:tcPr>
          <w:p w14:paraId="7F55B9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Lactose</w:t>
            </w:r>
          </w:p>
        </w:tc>
        <w:tc>
          <w:tcPr>
            <w:tcW w:w="753" w:type="pct"/>
            <w:tcBorders>
              <w:top w:val="nil"/>
              <w:left w:val="nil"/>
              <w:bottom w:val="single" w:sz="4" w:space="0" w:color="auto"/>
              <w:right w:val="single" w:sz="4" w:space="0" w:color="auto"/>
            </w:tcBorders>
            <w:shd w:val="clear" w:color="auto" w:fill="auto"/>
            <w:vAlign w:val="center"/>
            <w:hideMark/>
          </w:tcPr>
          <w:p w14:paraId="16BBB3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9F47D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87FE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2,849</w:t>
            </w:r>
          </w:p>
        </w:tc>
        <w:tc>
          <w:tcPr>
            <w:tcW w:w="551" w:type="pct"/>
            <w:tcBorders>
              <w:top w:val="nil"/>
              <w:left w:val="nil"/>
              <w:bottom w:val="single" w:sz="4" w:space="0" w:color="auto"/>
              <w:right w:val="single" w:sz="4" w:space="0" w:color="auto"/>
            </w:tcBorders>
            <w:shd w:val="clear" w:color="auto" w:fill="auto"/>
            <w:vAlign w:val="center"/>
            <w:hideMark/>
          </w:tcPr>
          <w:p w14:paraId="433646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42920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w:t>
            </w:r>
          </w:p>
        </w:tc>
        <w:tc>
          <w:tcPr>
            <w:tcW w:w="410" w:type="pct"/>
            <w:tcBorders>
              <w:top w:val="nil"/>
              <w:left w:val="nil"/>
              <w:bottom w:val="single" w:sz="4" w:space="0" w:color="auto"/>
              <w:right w:val="single" w:sz="4" w:space="0" w:color="auto"/>
            </w:tcBorders>
            <w:shd w:val="clear" w:color="auto" w:fill="auto"/>
            <w:vAlign w:val="center"/>
            <w:hideMark/>
          </w:tcPr>
          <w:p w14:paraId="08E31D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91901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32F86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23220.01</w:t>
            </w:r>
          </w:p>
        </w:tc>
        <w:tc>
          <w:tcPr>
            <w:tcW w:w="757" w:type="pct"/>
            <w:tcBorders>
              <w:top w:val="nil"/>
              <w:left w:val="nil"/>
              <w:bottom w:val="single" w:sz="4" w:space="0" w:color="auto"/>
              <w:right w:val="single" w:sz="4" w:space="0" w:color="auto"/>
            </w:tcBorders>
            <w:shd w:val="clear" w:color="auto" w:fill="auto"/>
            <w:vAlign w:val="center"/>
            <w:hideMark/>
          </w:tcPr>
          <w:p w14:paraId="6144819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Amidon de blé</w:t>
            </w:r>
          </w:p>
        </w:tc>
        <w:tc>
          <w:tcPr>
            <w:tcW w:w="753" w:type="pct"/>
            <w:tcBorders>
              <w:top w:val="nil"/>
              <w:left w:val="nil"/>
              <w:bottom w:val="single" w:sz="4" w:space="0" w:color="auto"/>
              <w:right w:val="single" w:sz="4" w:space="0" w:color="auto"/>
            </w:tcBorders>
            <w:shd w:val="clear" w:color="auto" w:fill="auto"/>
            <w:vAlign w:val="center"/>
            <w:hideMark/>
          </w:tcPr>
          <w:p w14:paraId="1C2BC1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5BAFB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15CF6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w:t>
            </w:r>
          </w:p>
        </w:tc>
        <w:tc>
          <w:tcPr>
            <w:tcW w:w="551" w:type="pct"/>
            <w:tcBorders>
              <w:top w:val="nil"/>
              <w:left w:val="nil"/>
              <w:bottom w:val="single" w:sz="4" w:space="0" w:color="auto"/>
              <w:right w:val="single" w:sz="4" w:space="0" w:color="auto"/>
            </w:tcBorders>
            <w:shd w:val="clear" w:color="auto" w:fill="auto"/>
            <w:vAlign w:val="center"/>
            <w:hideMark/>
          </w:tcPr>
          <w:p w14:paraId="665DBC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51ECA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794776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04F30D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C514D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23220.02</w:t>
            </w:r>
          </w:p>
        </w:tc>
        <w:tc>
          <w:tcPr>
            <w:tcW w:w="757" w:type="pct"/>
            <w:tcBorders>
              <w:top w:val="nil"/>
              <w:left w:val="nil"/>
              <w:bottom w:val="single" w:sz="4" w:space="0" w:color="auto"/>
              <w:right w:val="single" w:sz="4" w:space="0" w:color="auto"/>
            </w:tcBorders>
            <w:shd w:val="clear" w:color="auto" w:fill="auto"/>
            <w:vAlign w:val="center"/>
            <w:hideMark/>
          </w:tcPr>
          <w:p w14:paraId="5606846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Gluten de blé</w:t>
            </w:r>
          </w:p>
        </w:tc>
        <w:tc>
          <w:tcPr>
            <w:tcW w:w="753" w:type="pct"/>
            <w:tcBorders>
              <w:top w:val="nil"/>
              <w:left w:val="nil"/>
              <w:bottom w:val="single" w:sz="4" w:space="0" w:color="auto"/>
              <w:right w:val="single" w:sz="4" w:space="0" w:color="auto"/>
            </w:tcBorders>
            <w:shd w:val="clear" w:color="auto" w:fill="auto"/>
            <w:vAlign w:val="center"/>
            <w:hideMark/>
          </w:tcPr>
          <w:p w14:paraId="53124DB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03D42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9215F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517629</w:t>
            </w:r>
          </w:p>
        </w:tc>
        <w:tc>
          <w:tcPr>
            <w:tcW w:w="551" w:type="pct"/>
            <w:tcBorders>
              <w:top w:val="nil"/>
              <w:left w:val="nil"/>
              <w:bottom w:val="single" w:sz="4" w:space="0" w:color="auto"/>
              <w:right w:val="single" w:sz="4" w:space="0" w:color="auto"/>
            </w:tcBorders>
            <w:shd w:val="clear" w:color="auto" w:fill="auto"/>
            <w:vAlign w:val="center"/>
            <w:hideMark/>
          </w:tcPr>
          <w:p w14:paraId="205EEA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45703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92089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EF52F1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91113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23220.03</w:t>
            </w:r>
          </w:p>
        </w:tc>
        <w:tc>
          <w:tcPr>
            <w:tcW w:w="757" w:type="pct"/>
            <w:tcBorders>
              <w:top w:val="nil"/>
              <w:left w:val="nil"/>
              <w:bottom w:val="single" w:sz="4" w:space="0" w:color="auto"/>
              <w:right w:val="single" w:sz="4" w:space="0" w:color="auto"/>
            </w:tcBorders>
            <w:shd w:val="clear" w:color="auto" w:fill="auto"/>
            <w:vAlign w:val="center"/>
            <w:hideMark/>
          </w:tcPr>
          <w:p w14:paraId="1F28D1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Amidon de riz</w:t>
            </w:r>
          </w:p>
        </w:tc>
        <w:tc>
          <w:tcPr>
            <w:tcW w:w="753" w:type="pct"/>
            <w:tcBorders>
              <w:top w:val="nil"/>
              <w:left w:val="nil"/>
              <w:bottom w:val="single" w:sz="4" w:space="0" w:color="auto"/>
              <w:right w:val="single" w:sz="4" w:space="0" w:color="auto"/>
            </w:tcBorders>
            <w:shd w:val="clear" w:color="auto" w:fill="auto"/>
            <w:vAlign w:val="center"/>
            <w:hideMark/>
          </w:tcPr>
          <w:p w14:paraId="7BEA03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B9121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9C661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953782</w:t>
            </w:r>
          </w:p>
        </w:tc>
        <w:tc>
          <w:tcPr>
            <w:tcW w:w="551" w:type="pct"/>
            <w:tcBorders>
              <w:top w:val="nil"/>
              <w:left w:val="nil"/>
              <w:bottom w:val="single" w:sz="4" w:space="0" w:color="auto"/>
              <w:right w:val="single" w:sz="4" w:space="0" w:color="auto"/>
            </w:tcBorders>
            <w:shd w:val="clear" w:color="auto" w:fill="auto"/>
            <w:vAlign w:val="center"/>
            <w:hideMark/>
          </w:tcPr>
          <w:p w14:paraId="7A9C77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B4139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A5FF9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CD9B93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F1CB7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23220.04</w:t>
            </w:r>
          </w:p>
        </w:tc>
        <w:tc>
          <w:tcPr>
            <w:tcW w:w="757" w:type="pct"/>
            <w:tcBorders>
              <w:top w:val="nil"/>
              <w:left w:val="nil"/>
              <w:bottom w:val="single" w:sz="4" w:space="0" w:color="auto"/>
              <w:right w:val="single" w:sz="4" w:space="0" w:color="auto"/>
            </w:tcBorders>
            <w:shd w:val="clear" w:color="auto" w:fill="auto"/>
            <w:vAlign w:val="center"/>
            <w:hideMark/>
          </w:tcPr>
          <w:p w14:paraId="1BBCBA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Amidon de maïs</w:t>
            </w:r>
          </w:p>
        </w:tc>
        <w:tc>
          <w:tcPr>
            <w:tcW w:w="753" w:type="pct"/>
            <w:tcBorders>
              <w:top w:val="nil"/>
              <w:left w:val="nil"/>
              <w:bottom w:val="single" w:sz="4" w:space="0" w:color="auto"/>
              <w:right w:val="single" w:sz="4" w:space="0" w:color="auto"/>
            </w:tcBorders>
            <w:shd w:val="clear" w:color="auto" w:fill="auto"/>
            <w:vAlign w:val="center"/>
            <w:hideMark/>
          </w:tcPr>
          <w:p w14:paraId="32442B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C5840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0B82C2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483671</w:t>
            </w:r>
          </w:p>
        </w:tc>
        <w:tc>
          <w:tcPr>
            <w:tcW w:w="551" w:type="pct"/>
            <w:tcBorders>
              <w:top w:val="nil"/>
              <w:left w:val="nil"/>
              <w:bottom w:val="single" w:sz="4" w:space="0" w:color="auto"/>
              <w:right w:val="single" w:sz="4" w:space="0" w:color="auto"/>
            </w:tcBorders>
            <w:shd w:val="clear" w:color="auto" w:fill="auto"/>
            <w:vAlign w:val="center"/>
            <w:hideMark/>
          </w:tcPr>
          <w:p w14:paraId="14820B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BF6ED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0,102</w:t>
            </w:r>
          </w:p>
        </w:tc>
        <w:tc>
          <w:tcPr>
            <w:tcW w:w="410" w:type="pct"/>
            <w:tcBorders>
              <w:top w:val="nil"/>
              <w:left w:val="nil"/>
              <w:bottom w:val="single" w:sz="4" w:space="0" w:color="auto"/>
              <w:right w:val="single" w:sz="4" w:space="0" w:color="auto"/>
            </w:tcBorders>
            <w:shd w:val="clear" w:color="auto" w:fill="auto"/>
            <w:vAlign w:val="center"/>
            <w:hideMark/>
          </w:tcPr>
          <w:p w14:paraId="2AFA3B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1A9B4C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7A3E6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23220.05</w:t>
            </w:r>
          </w:p>
        </w:tc>
        <w:tc>
          <w:tcPr>
            <w:tcW w:w="757" w:type="pct"/>
            <w:tcBorders>
              <w:top w:val="nil"/>
              <w:left w:val="nil"/>
              <w:bottom w:val="single" w:sz="4" w:space="0" w:color="auto"/>
              <w:right w:val="single" w:sz="4" w:space="0" w:color="auto"/>
            </w:tcBorders>
            <w:shd w:val="clear" w:color="auto" w:fill="auto"/>
            <w:vAlign w:val="center"/>
            <w:hideMark/>
          </w:tcPr>
          <w:p w14:paraId="55DCDC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Fécule de pomme de terre</w:t>
            </w:r>
          </w:p>
        </w:tc>
        <w:tc>
          <w:tcPr>
            <w:tcW w:w="753" w:type="pct"/>
            <w:tcBorders>
              <w:top w:val="nil"/>
              <w:left w:val="nil"/>
              <w:bottom w:val="single" w:sz="4" w:space="0" w:color="auto"/>
              <w:right w:val="single" w:sz="4" w:space="0" w:color="auto"/>
            </w:tcBorders>
            <w:shd w:val="clear" w:color="auto" w:fill="auto"/>
            <w:vAlign w:val="center"/>
            <w:hideMark/>
          </w:tcPr>
          <w:p w14:paraId="14F356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65BEC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F9032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9F9A3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8F166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3,561</w:t>
            </w:r>
          </w:p>
        </w:tc>
        <w:tc>
          <w:tcPr>
            <w:tcW w:w="410" w:type="pct"/>
            <w:tcBorders>
              <w:top w:val="nil"/>
              <w:left w:val="nil"/>
              <w:bottom w:val="single" w:sz="4" w:space="0" w:color="auto"/>
              <w:right w:val="single" w:sz="4" w:space="0" w:color="auto"/>
            </w:tcBorders>
            <w:shd w:val="clear" w:color="auto" w:fill="auto"/>
            <w:vAlign w:val="center"/>
            <w:hideMark/>
          </w:tcPr>
          <w:p w14:paraId="5FEF12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F4454C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68902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23220.06</w:t>
            </w:r>
          </w:p>
        </w:tc>
        <w:tc>
          <w:tcPr>
            <w:tcW w:w="757" w:type="pct"/>
            <w:tcBorders>
              <w:top w:val="nil"/>
              <w:left w:val="nil"/>
              <w:bottom w:val="single" w:sz="4" w:space="0" w:color="auto"/>
              <w:right w:val="single" w:sz="4" w:space="0" w:color="auto"/>
            </w:tcBorders>
            <w:shd w:val="clear" w:color="auto" w:fill="auto"/>
            <w:vAlign w:val="center"/>
            <w:hideMark/>
          </w:tcPr>
          <w:p w14:paraId="212EB1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Amidon de manioc</w:t>
            </w:r>
          </w:p>
        </w:tc>
        <w:tc>
          <w:tcPr>
            <w:tcW w:w="753" w:type="pct"/>
            <w:tcBorders>
              <w:top w:val="nil"/>
              <w:left w:val="nil"/>
              <w:bottom w:val="single" w:sz="4" w:space="0" w:color="auto"/>
              <w:right w:val="single" w:sz="4" w:space="0" w:color="auto"/>
            </w:tcBorders>
            <w:shd w:val="clear" w:color="auto" w:fill="auto"/>
            <w:vAlign w:val="center"/>
            <w:hideMark/>
          </w:tcPr>
          <w:p w14:paraId="17639F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3EDC7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3FE33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0,136</w:t>
            </w:r>
          </w:p>
        </w:tc>
        <w:tc>
          <w:tcPr>
            <w:tcW w:w="551" w:type="pct"/>
            <w:tcBorders>
              <w:top w:val="nil"/>
              <w:left w:val="nil"/>
              <w:bottom w:val="single" w:sz="4" w:space="0" w:color="auto"/>
              <w:right w:val="single" w:sz="4" w:space="0" w:color="auto"/>
            </w:tcBorders>
            <w:shd w:val="clear" w:color="auto" w:fill="auto"/>
            <w:vAlign w:val="center"/>
            <w:hideMark/>
          </w:tcPr>
          <w:p w14:paraId="3A1B089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A25DF4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9F461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6212BB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B763A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23230.01</w:t>
            </w:r>
          </w:p>
        </w:tc>
        <w:tc>
          <w:tcPr>
            <w:tcW w:w="757" w:type="pct"/>
            <w:tcBorders>
              <w:top w:val="nil"/>
              <w:left w:val="nil"/>
              <w:bottom w:val="single" w:sz="4" w:space="0" w:color="auto"/>
              <w:right w:val="single" w:sz="4" w:space="0" w:color="auto"/>
            </w:tcBorders>
            <w:shd w:val="clear" w:color="auto" w:fill="auto"/>
            <w:vAlign w:val="center"/>
            <w:hideMark/>
          </w:tcPr>
          <w:p w14:paraId="11A68E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Tapioca de pommes de terre</w:t>
            </w:r>
          </w:p>
        </w:tc>
        <w:tc>
          <w:tcPr>
            <w:tcW w:w="753" w:type="pct"/>
            <w:tcBorders>
              <w:top w:val="nil"/>
              <w:left w:val="nil"/>
              <w:bottom w:val="single" w:sz="4" w:space="0" w:color="auto"/>
              <w:right w:val="single" w:sz="4" w:space="0" w:color="auto"/>
            </w:tcBorders>
            <w:shd w:val="clear" w:color="auto" w:fill="auto"/>
            <w:vAlign w:val="center"/>
            <w:hideMark/>
          </w:tcPr>
          <w:p w14:paraId="3DBBAD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3F08C7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E4A87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0,12</w:t>
            </w:r>
          </w:p>
        </w:tc>
        <w:tc>
          <w:tcPr>
            <w:tcW w:w="551" w:type="pct"/>
            <w:tcBorders>
              <w:top w:val="nil"/>
              <w:left w:val="nil"/>
              <w:bottom w:val="single" w:sz="4" w:space="0" w:color="auto"/>
              <w:right w:val="single" w:sz="4" w:space="0" w:color="auto"/>
            </w:tcBorders>
            <w:shd w:val="clear" w:color="auto" w:fill="auto"/>
            <w:vAlign w:val="center"/>
            <w:hideMark/>
          </w:tcPr>
          <w:p w14:paraId="2C2ED0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AF480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0,294</w:t>
            </w:r>
          </w:p>
        </w:tc>
        <w:tc>
          <w:tcPr>
            <w:tcW w:w="410" w:type="pct"/>
            <w:tcBorders>
              <w:top w:val="nil"/>
              <w:left w:val="nil"/>
              <w:bottom w:val="single" w:sz="4" w:space="0" w:color="auto"/>
              <w:right w:val="single" w:sz="4" w:space="0" w:color="auto"/>
            </w:tcBorders>
            <w:shd w:val="clear" w:color="auto" w:fill="auto"/>
            <w:vAlign w:val="center"/>
            <w:hideMark/>
          </w:tcPr>
          <w:p w14:paraId="30E6ED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94F890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1961D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23311</w:t>
            </w:r>
          </w:p>
        </w:tc>
        <w:tc>
          <w:tcPr>
            <w:tcW w:w="757" w:type="pct"/>
            <w:tcBorders>
              <w:top w:val="nil"/>
              <w:left w:val="nil"/>
              <w:bottom w:val="single" w:sz="4" w:space="0" w:color="auto"/>
              <w:right w:val="single" w:sz="4" w:space="0" w:color="auto"/>
            </w:tcBorders>
            <w:shd w:val="clear" w:color="auto" w:fill="auto"/>
            <w:vAlign w:val="center"/>
            <w:hideMark/>
          </w:tcPr>
          <w:p w14:paraId="570744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Aliments pour chiens ou chats, conditionnés pour la vente au détail</w:t>
            </w:r>
          </w:p>
        </w:tc>
        <w:tc>
          <w:tcPr>
            <w:tcW w:w="753" w:type="pct"/>
            <w:tcBorders>
              <w:top w:val="nil"/>
              <w:left w:val="nil"/>
              <w:bottom w:val="single" w:sz="4" w:space="0" w:color="auto"/>
              <w:right w:val="single" w:sz="4" w:space="0" w:color="auto"/>
            </w:tcBorders>
            <w:shd w:val="clear" w:color="auto" w:fill="auto"/>
            <w:vAlign w:val="center"/>
            <w:hideMark/>
          </w:tcPr>
          <w:p w14:paraId="4CDF75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3A01A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02ADB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8493,453</w:t>
            </w:r>
          </w:p>
        </w:tc>
        <w:tc>
          <w:tcPr>
            <w:tcW w:w="551" w:type="pct"/>
            <w:tcBorders>
              <w:top w:val="nil"/>
              <w:left w:val="nil"/>
              <w:bottom w:val="single" w:sz="4" w:space="0" w:color="auto"/>
              <w:right w:val="single" w:sz="4" w:space="0" w:color="auto"/>
            </w:tcBorders>
            <w:shd w:val="clear" w:color="auto" w:fill="auto"/>
            <w:vAlign w:val="center"/>
            <w:hideMark/>
          </w:tcPr>
          <w:p w14:paraId="273D03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ACAB2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469,227</w:t>
            </w:r>
          </w:p>
        </w:tc>
        <w:tc>
          <w:tcPr>
            <w:tcW w:w="410" w:type="pct"/>
            <w:tcBorders>
              <w:top w:val="nil"/>
              <w:left w:val="nil"/>
              <w:bottom w:val="single" w:sz="4" w:space="0" w:color="auto"/>
              <w:right w:val="single" w:sz="4" w:space="0" w:color="auto"/>
            </w:tcBorders>
            <w:shd w:val="clear" w:color="auto" w:fill="auto"/>
            <w:vAlign w:val="center"/>
            <w:hideMark/>
          </w:tcPr>
          <w:p w14:paraId="7D24D6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585D8F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B4970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23320</w:t>
            </w:r>
          </w:p>
        </w:tc>
        <w:tc>
          <w:tcPr>
            <w:tcW w:w="757" w:type="pct"/>
            <w:tcBorders>
              <w:top w:val="nil"/>
              <w:left w:val="nil"/>
              <w:bottom w:val="single" w:sz="4" w:space="0" w:color="auto"/>
              <w:right w:val="single" w:sz="4" w:space="0" w:color="auto"/>
            </w:tcBorders>
            <w:shd w:val="clear" w:color="auto" w:fill="auto"/>
            <w:vAlign w:val="center"/>
            <w:hideMark/>
          </w:tcPr>
          <w:p w14:paraId="5B714B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et granulés de luzerne (luzerne)</w:t>
            </w:r>
          </w:p>
        </w:tc>
        <w:tc>
          <w:tcPr>
            <w:tcW w:w="753" w:type="pct"/>
            <w:tcBorders>
              <w:top w:val="nil"/>
              <w:left w:val="nil"/>
              <w:bottom w:val="single" w:sz="4" w:space="0" w:color="auto"/>
              <w:right w:val="single" w:sz="4" w:space="0" w:color="auto"/>
            </w:tcBorders>
            <w:shd w:val="clear" w:color="auto" w:fill="auto"/>
            <w:vAlign w:val="center"/>
            <w:hideMark/>
          </w:tcPr>
          <w:p w14:paraId="2479270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6DBBA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682EA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5,6652</w:t>
            </w:r>
          </w:p>
        </w:tc>
        <w:tc>
          <w:tcPr>
            <w:tcW w:w="551" w:type="pct"/>
            <w:tcBorders>
              <w:top w:val="nil"/>
              <w:left w:val="nil"/>
              <w:bottom w:val="single" w:sz="4" w:space="0" w:color="auto"/>
              <w:right w:val="single" w:sz="4" w:space="0" w:color="auto"/>
            </w:tcBorders>
            <w:shd w:val="clear" w:color="auto" w:fill="auto"/>
            <w:vAlign w:val="center"/>
            <w:hideMark/>
          </w:tcPr>
          <w:p w14:paraId="277A78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06CFB5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0FF358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FF2D07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AE076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23490.01</w:t>
            </w:r>
          </w:p>
        </w:tc>
        <w:tc>
          <w:tcPr>
            <w:tcW w:w="757" w:type="pct"/>
            <w:tcBorders>
              <w:top w:val="nil"/>
              <w:left w:val="nil"/>
              <w:bottom w:val="single" w:sz="4" w:space="0" w:color="auto"/>
              <w:right w:val="single" w:sz="4" w:space="0" w:color="auto"/>
            </w:tcBorders>
            <w:shd w:val="clear" w:color="auto" w:fill="auto"/>
            <w:vAlign w:val="center"/>
            <w:hideMark/>
          </w:tcPr>
          <w:p w14:paraId="103AB4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Galettes de communion, cachets vides du type à usage pharmaceutique, galettes à sceller, papier de riz et produits similaires.</w:t>
            </w:r>
          </w:p>
        </w:tc>
        <w:tc>
          <w:tcPr>
            <w:tcW w:w="753" w:type="pct"/>
            <w:tcBorders>
              <w:top w:val="nil"/>
              <w:left w:val="nil"/>
              <w:bottom w:val="single" w:sz="4" w:space="0" w:color="auto"/>
              <w:right w:val="single" w:sz="4" w:space="0" w:color="auto"/>
            </w:tcBorders>
            <w:shd w:val="clear" w:color="auto" w:fill="auto"/>
            <w:vAlign w:val="center"/>
            <w:hideMark/>
          </w:tcPr>
          <w:p w14:paraId="371FC9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9876C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B5A2E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0DC0B4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4DA4F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1658,968</w:t>
            </w:r>
          </w:p>
        </w:tc>
        <w:tc>
          <w:tcPr>
            <w:tcW w:w="410" w:type="pct"/>
            <w:tcBorders>
              <w:top w:val="nil"/>
              <w:left w:val="nil"/>
              <w:bottom w:val="single" w:sz="4" w:space="0" w:color="auto"/>
              <w:right w:val="single" w:sz="4" w:space="0" w:color="auto"/>
            </w:tcBorders>
            <w:shd w:val="clear" w:color="auto" w:fill="auto"/>
            <w:vAlign w:val="center"/>
            <w:hideMark/>
          </w:tcPr>
          <w:p w14:paraId="362F4EE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5DD276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33D8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2351f</w:t>
            </w:r>
          </w:p>
        </w:tc>
        <w:tc>
          <w:tcPr>
            <w:tcW w:w="757" w:type="pct"/>
            <w:tcBorders>
              <w:top w:val="nil"/>
              <w:left w:val="nil"/>
              <w:bottom w:val="single" w:sz="4" w:space="0" w:color="auto"/>
              <w:right w:val="single" w:sz="4" w:space="0" w:color="auto"/>
            </w:tcBorders>
            <w:shd w:val="clear" w:color="auto" w:fill="auto"/>
            <w:vAlign w:val="center"/>
            <w:hideMark/>
          </w:tcPr>
          <w:p w14:paraId="2D05384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Sucre brut de canne ou de betterave (centrifuge uniquement)</w:t>
            </w:r>
          </w:p>
        </w:tc>
        <w:tc>
          <w:tcPr>
            <w:tcW w:w="753" w:type="pct"/>
            <w:tcBorders>
              <w:top w:val="nil"/>
              <w:left w:val="nil"/>
              <w:bottom w:val="single" w:sz="4" w:space="0" w:color="auto"/>
              <w:right w:val="single" w:sz="4" w:space="0" w:color="auto"/>
            </w:tcBorders>
            <w:shd w:val="clear" w:color="auto" w:fill="auto"/>
            <w:vAlign w:val="center"/>
            <w:hideMark/>
          </w:tcPr>
          <w:p w14:paraId="3C4C17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E35A1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A7C523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2,805</w:t>
            </w:r>
          </w:p>
        </w:tc>
        <w:tc>
          <w:tcPr>
            <w:tcW w:w="551" w:type="pct"/>
            <w:tcBorders>
              <w:top w:val="nil"/>
              <w:left w:val="nil"/>
              <w:bottom w:val="single" w:sz="4" w:space="0" w:color="auto"/>
              <w:right w:val="single" w:sz="4" w:space="0" w:color="auto"/>
            </w:tcBorders>
            <w:shd w:val="clear" w:color="auto" w:fill="auto"/>
            <w:vAlign w:val="center"/>
            <w:hideMark/>
          </w:tcPr>
          <w:p w14:paraId="0E6BC5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78E3D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561,983</w:t>
            </w:r>
          </w:p>
        </w:tc>
        <w:tc>
          <w:tcPr>
            <w:tcW w:w="410" w:type="pct"/>
            <w:tcBorders>
              <w:top w:val="nil"/>
              <w:left w:val="nil"/>
              <w:bottom w:val="single" w:sz="4" w:space="0" w:color="auto"/>
              <w:right w:val="single" w:sz="4" w:space="0" w:color="auto"/>
            </w:tcBorders>
            <w:shd w:val="clear" w:color="auto" w:fill="auto"/>
            <w:vAlign w:val="center"/>
            <w:hideMark/>
          </w:tcPr>
          <w:p w14:paraId="06DF0C0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81622E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03DA9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23520</w:t>
            </w:r>
          </w:p>
        </w:tc>
        <w:tc>
          <w:tcPr>
            <w:tcW w:w="757" w:type="pct"/>
            <w:tcBorders>
              <w:top w:val="nil"/>
              <w:left w:val="nil"/>
              <w:bottom w:val="single" w:sz="4" w:space="0" w:color="auto"/>
              <w:right w:val="single" w:sz="4" w:space="0" w:color="auto"/>
            </w:tcBorders>
            <w:shd w:val="clear" w:color="auto" w:fill="auto"/>
            <w:vAlign w:val="center"/>
            <w:hideMark/>
          </w:tcPr>
          <w:p w14:paraId="58A91D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Sucre rafiné</w:t>
            </w:r>
          </w:p>
        </w:tc>
        <w:tc>
          <w:tcPr>
            <w:tcW w:w="753" w:type="pct"/>
            <w:tcBorders>
              <w:top w:val="nil"/>
              <w:left w:val="nil"/>
              <w:bottom w:val="single" w:sz="4" w:space="0" w:color="auto"/>
              <w:right w:val="single" w:sz="4" w:space="0" w:color="auto"/>
            </w:tcBorders>
            <w:shd w:val="clear" w:color="auto" w:fill="auto"/>
            <w:vAlign w:val="center"/>
            <w:hideMark/>
          </w:tcPr>
          <w:p w14:paraId="6AD14E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ABE20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AE832A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14,415</w:t>
            </w:r>
          </w:p>
        </w:tc>
        <w:tc>
          <w:tcPr>
            <w:tcW w:w="551" w:type="pct"/>
            <w:tcBorders>
              <w:top w:val="nil"/>
              <w:left w:val="nil"/>
              <w:bottom w:val="single" w:sz="4" w:space="0" w:color="auto"/>
              <w:right w:val="single" w:sz="4" w:space="0" w:color="auto"/>
            </w:tcBorders>
            <w:shd w:val="clear" w:color="auto" w:fill="auto"/>
            <w:vAlign w:val="center"/>
            <w:hideMark/>
          </w:tcPr>
          <w:p w14:paraId="68EC37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90D21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182254,68</w:t>
            </w:r>
          </w:p>
        </w:tc>
        <w:tc>
          <w:tcPr>
            <w:tcW w:w="410" w:type="pct"/>
            <w:tcBorders>
              <w:top w:val="nil"/>
              <w:left w:val="nil"/>
              <w:bottom w:val="single" w:sz="4" w:space="0" w:color="auto"/>
              <w:right w:val="single" w:sz="4" w:space="0" w:color="auto"/>
            </w:tcBorders>
            <w:shd w:val="clear" w:color="auto" w:fill="auto"/>
            <w:vAlign w:val="center"/>
            <w:hideMark/>
          </w:tcPr>
          <w:p w14:paraId="17DA2D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D00019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44E8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23530</w:t>
            </w:r>
          </w:p>
        </w:tc>
        <w:tc>
          <w:tcPr>
            <w:tcW w:w="757" w:type="pct"/>
            <w:tcBorders>
              <w:top w:val="nil"/>
              <w:left w:val="nil"/>
              <w:bottom w:val="single" w:sz="4" w:space="0" w:color="auto"/>
              <w:right w:val="single" w:sz="4" w:space="0" w:color="auto"/>
            </w:tcBorders>
            <w:shd w:val="clear" w:color="auto" w:fill="auto"/>
            <w:vAlign w:val="center"/>
            <w:hideMark/>
          </w:tcPr>
          <w:p w14:paraId="12A9C2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Sucre de canne ou de betterave raffiné, sous forme solide, additionné d'arômes ou de colorants; sucre d'érable et sirop d'érable</w:t>
            </w:r>
          </w:p>
        </w:tc>
        <w:tc>
          <w:tcPr>
            <w:tcW w:w="753" w:type="pct"/>
            <w:tcBorders>
              <w:top w:val="nil"/>
              <w:left w:val="nil"/>
              <w:bottom w:val="single" w:sz="4" w:space="0" w:color="auto"/>
              <w:right w:val="single" w:sz="4" w:space="0" w:color="auto"/>
            </w:tcBorders>
            <w:shd w:val="clear" w:color="auto" w:fill="auto"/>
            <w:vAlign w:val="center"/>
            <w:hideMark/>
          </w:tcPr>
          <w:p w14:paraId="15A94D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B215E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A2A26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54,5</w:t>
            </w:r>
          </w:p>
        </w:tc>
        <w:tc>
          <w:tcPr>
            <w:tcW w:w="551" w:type="pct"/>
            <w:tcBorders>
              <w:top w:val="nil"/>
              <w:left w:val="nil"/>
              <w:bottom w:val="single" w:sz="4" w:space="0" w:color="auto"/>
              <w:right w:val="single" w:sz="4" w:space="0" w:color="auto"/>
            </w:tcBorders>
            <w:shd w:val="clear" w:color="auto" w:fill="auto"/>
            <w:vAlign w:val="center"/>
            <w:hideMark/>
          </w:tcPr>
          <w:p w14:paraId="6E13E7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CA4DB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2,105</w:t>
            </w:r>
          </w:p>
        </w:tc>
        <w:tc>
          <w:tcPr>
            <w:tcW w:w="410" w:type="pct"/>
            <w:tcBorders>
              <w:top w:val="nil"/>
              <w:left w:val="nil"/>
              <w:bottom w:val="single" w:sz="4" w:space="0" w:color="auto"/>
              <w:right w:val="single" w:sz="4" w:space="0" w:color="auto"/>
            </w:tcBorders>
            <w:shd w:val="clear" w:color="auto" w:fill="auto"/>
            <w:vAlign w:val="center"/>
            <w:hideMark/>
          </w:tcPr>
          <w:p w14:paraId="2B8BCB3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45DFCD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44A5E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23540</w:t>
            </w:r>
          </w:p>
        </w:tc>
        <w:tc>
          <w:tcPr>
            <w:tcW w:w="757" w:type="pct"/>
            <w:tcBorders>
              <w:top w:val="nil"/>
              <w:left w:val="nil"/>
              <w:bottom w:val="single" w:sz="4" w:space="0" w:color="auto"/>
              <w:right w:val="single" w:sz="4" w:space="0" w:color="auto"/>
            </w:tcBorders>
            <w:shd w:val="clear" w:color="auto" w:fill="auto"/>
            <w:vAlign w:val="center"/>
            <w:hideMark/>
          </w:tcPr>
          <w:p w14:paraId="640971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Mélasse (de betterave, de canne et de maïs)</w:t>
            </w:r>
          </w:p>
        </w:tc>
        <w:tc>
          <w:tcPr>
            <w:tcW w:w="753" w:type="pct"/>
            <w:tcBorders>
              <w:top w:val="nil"/>
              <w:left w:val="nil"/>
              <w:bottom w:val="single" w:sz="4" w:space="0" w:color="auto"/>
              <w:right w:val="single" w:sz="4" w:space="0" w:color="auto"/>
            </w:tcBorders>
            <w:shd w:val="clear" w:color="auto" w:fill="auto"/>
            <w:vAlign w:val="center"/>
            <w:hideMark/>
          </w:tcPr>
          <w:p w14:paraId="594D61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8A18D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8CB48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0,45</w:t>
            </w:r>
          </w:p>
        </w:tc>
        <w:tc>
          <w:tcPr>
            <w:tcW w:w="551" w:type="pct"/>
            <w:tcBorders>
              <w:top w:val="nil"/>
              <w:left w:val="nil"/>
              <w:bottom w:val="single" w:sz="4" w:space="0" w:color="auto"/>
              <w:right w:val="single" w:sz="4" w:space="0" w:color="auto"/>
            </w:tcBorders>
            <w:shd w:val="clear" w:color="auto" w:fill="auto"/>
            <w:vAlign w:val="center"/>
            <w:hideMark/>
          </w:tcPr>
          <w:p w14:paraId="69BC3A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52E4DB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25,808</w:t>
            </w:r>
          </w:p>
        </w:tc>
        <w:tc>
          <w:tcPr>
            <w:tcW w:w="410" w:type="pct"/>
            <w:tcBorders>
              <w:top w:val="nil"/>
              <w:left w:val="nil"/>
              <w:bottom w:val="single" w:sz="4" w:space="0" w:color="auto"/>
              <w:right w:val="single" w:sz="4" w:space="0" w:color="auto"/>
            </w:tcBorders>
            <w:shd w:val="clear" w:color="auto" w:fill="auto"/>
            <w:vAlign w:val="center"/>
            <w:hideMark/>
          </w:tcPr>
          <w:p w14:paraId="0C689D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5D3A51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4B903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23620</w:t>
            </w:r>
          </w:p>
        </w:tc>
        <w:tc>
          <w:tcPr>
            <w:tcW w:w="757" w:type="pct"/>
            <w:tcBorders>
              <w:top w:val="nil"/>
              <w:left w:val="nil"/>
              <w:bottom w:val="single" w:sz="4" w:space="0" w:color="auto"/>
              <w:right w:val="single" w:sz="4" w:space="0" w:color="auto"/>
            </w:tcBorders>
            <w:shd w:val="clear" w:color="auto" w:fill="auto"/>
            <w:vAlign w:val="center"/>
            <w:hideMark/>
          </w:tcPr>
          <w:p w14:paraId="08BD49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Beurre, graisse et huile de cacao</w:t>
            </w:r>
          </w:p>
        </w:tc>
        <w:tc>
          <w:tcPr>
            <w:tcW w:w="753" w:type="pct"/>
            <w:tcBorders>
              <w:top w:val="nil"/>
              <w:left w:val="nil"/>
              <w:bottom w:val="single" w:sz="4" w:space="0" w:color="auto"/>
              <w:right w:val="single" w:sz="4" w:space="0" w:color="auto"/>
            </w:tcBorders>
            <w:shd w:val="clear" w:color="auto" w:fill="auto"/>
            <w:vAlign w:val="center"/>
            <w:hideMark/>
          </w:tcPr>
          <w:p w14:paraId="60BF11A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D156E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A415E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1611,694</w:t>
            </w:r>
          </w:p>
        </w:tc>
        <w:tc>
          <w:tcPr>
            <w:tcW w:w="551" w:type="pct"/>
            <w:tcBorders>
              <w:top w:val="nil"/>
              <w:left w:val="nil"/>
              <w:bottom w:val="single" w:sz="4" w:space="0" w:color="auto"/>
              <w:right w:val="single" w:sz="4" w:space="0" w:color="auto"/>
            </w:tcBorders>
            <w:shd w:val="clear" w:color="auto" w:fill="auto"/>
            <w:vAlign w:val="center"/>
            <w:hideMark/>
          </w:tcPr>
          <w:p w14:paraId="18CB34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6A015E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0,14</w:t>
            </w:r>
          </w:p>
        </w:tc>
        <w:tc>
          <w:tcPr>
            <w:tcW w:w="410" w:type="pct"/>
            <w:tcBorders>
              <w:top w:val="nil"/>
              <w:left w:val="nil"/>
              <w:bottom w:val="single" w:sz="4" w:space="0" w:color="auto"/>
              <w:right w:val="single" w:sz="4" w:space="0" w:color="auto"/>
            </w:tcBorders>
            <w:shd w:val="clear" w:color="auto" w:fill="auto"/>
            <w:vAlign w:val="center"/>
            <w:hideMark/>
          </w:tcPr>
          <w:p w14:paraId="0675F2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64D996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371C2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23670.01</w:t>
            </w:r>
          </w:p>
        </w:tc>
        <w:tc>
          <w:tcPr>
            <w:tcW w:w="757" w:type="pct"/>
            <w:tcBorders>
              <w:top w:val="nil"/>
              <w:left w:val="nil"/>
              <w:bottom w:val="single" w:sz="4" w:space="0" w:color="auto"/>
              <w:right w:val="single" w:sz="4" w:space="0" w:color="auto"/>
            </w:tcBorders>
            <w:shd w:val="clear" w:color="auto" w:fill="auto"/>
            <w:vAlign w:val="center"/>
            <w:hideMark/>
          </w:tcPr>
          <w:p w14:paraId="4E30D3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Confiserie de sucre</w:t>
            </w:r>
          </w:p>
        </w:tc>
        <w:tc>
          <w:tcPr>
            <w:tcW w:w="753" w:type="pct"/>
            <w:tcBorders>
              <w:top w:val="nil"/>
              <w:left w:val="nil"/>
              <w:bottom w:val="single" w:sz="4" w:space="0" w:color="auto"/>
              <w:right w:val="single" w:sz="4" w:space="0" w:color="auto"/>
            </w:tcBorders>
            <w:shd w:val="clear" w:color="auto" w:fill="auto"/>
            <w:vAlign w:val="center"/>
            <w:hideMark/>
          </w:tcPr>
          <w:p w14:paraId="422E2D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082AF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08723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1,115</w:t>
            </w:r>
          </w:p>
        </w:tc>
        <w:tc>
          <w:tcPr>
            <w:tcW w:w="551" w:type="pct"/>
            <w:tcBorders>
              <w:top w:val="nil"/>
              <w:left w:val="nil"/>
              <w:bottom w:val="single" w:sz="4" w:space="0" w:color="auto"/>
              <w:right w:val="single" w:sz="4" w:space="0" w:color="auto"/>
            </w:tcBorders>
            <w:shd w:val="clear" w:color="auto" w:fill="auto"/>
            <w:vAlign w:val="center"/>
            <w:hideMark/>
          </w:tcPr>
          <w:p w14:paraId="4B62CFB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8C682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3028,045</w:t>
            </w:r>
          </w:p>
        </w:tc>
        <w:tc>
          <w:tcPr>
            <w:tcW w:w="410" w:type="pct"/>
            <w:tcBorders>
              <w:top w:val="nil"/>
              <w:left w:val="nil"/>
              <w:bottom w:val="single" w:sz="4" w:space="0" w:color="auto"/>
              <w:right w:val="single" w:sz="4" w:space="0" w:color="auto"/>
            </w:tcBorders>
            <w:shd w:val="clear" w:color="auto" w:fill="auto"/>
            <w:vAlign w:val="center"/>
            <w:hideMark/>
          </w:tcPr>
          <w:p w14:paraId="628AEA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B8DC2D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A03A17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23670.02</w:t>
            </w:r>
          </w:p>
        </w:tc>
        <w:tc>
          <w:tcPr>
            <w:tcW w:w="757" w:type="pct"/>
            <w:tcBorders>
              <w:top w:val="nil"/>
              <w:left w:val="nil"/>
              <w:bottom w:val="single" w:sz="4" w:space="0" w:color="auto"/>
              <w:right w:val="single" w:sz="4" w:space="0" w:color="auto"/>
            </w:tcBorders>
            <w:shd w:val="clear" w:color="auto" w:fill="auto"/>
            <w:vAlign w:val="center"/>
            <w:hideMark/>
          </w:tcPr>
          <w:p w14:paraId="28556A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Fruits, noix, écorces, sucre conservé</w:t>
            </w:r>
          </w:p>
        </w:tc>
        <w:tc>
          <w:tcPr>
            <w:tcW w:w="753" w:type="pct"/>
            <w:tcBorders>
              <w:top w:val="nil"/>
              <w:left w:val="nil"/>
              <w:bottom w:val="single" w:sz="4" w:space="0" w:color="auto"/>
              <w:right w:val="single" w:sz="4" w:space="0" w:color="auto"/>
            </w:tcBorders>
            <w:shd w:val="clear" w:color="auto" w:fill="auto"/>
            <w:vAlign w:val="center"/>
            <w:hideMark/>
          </w:tcPr>
          <w:p w14:paraId="6FED4D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DD143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007DC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8B1E3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B6AF8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1,768</w:t>
            </w:r>
          </w:p>
        </w:tc>
        <w:tc>
          <w:tcPr>
            <w:tcW w:w="410" w:type="pct"/>
            <w:tcBorders>
              <w:top w:val="nil"/>
              <w:left w:val="nil"/>
              <w:bottom w:val="single" w:sz="4" w:space="0" w:color="auto"/>
              <w:right w:val="single" w:sz="4" w:space="0" w:color="auto"/>
            </w:tcBorders>
            <w:shd w:val="clear" w:color="auto" w:fill="auto"/>
            <w:vAlign w:val="center"/>
            <w:hideMark/>
          </w:tcPr>
          <w:p w14:paraId="61D821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8D5462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878D7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23710</w:t>
            </w:r>
          </w:p>
        </w:tc>
        <w:tc>
          <w:tcPr>
            <w:tcW w:w="757" w:type="pct"/>
            <w:tcBorders>
              <w:top w:val="nil"/>
              <w:left w:val="nil"/>
              <w:bottom w:val="single" w:sz="4" w:space="0" w:color="auto"/>
              <w:right w:val="single" w:sz="4" w:space="0" w:color="auto"/>
            </w:tcBorders>
            <w:shd w:val="clear" w:color="auto" w:fill="auto"/>
            <w:vAlign w:val="center"/>
            <w:hideMark/>
          </w:tcPr>
          <w:p w14:paraId="5EF4D1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Pâtes alimentaires non cuites, non farcies ni autrement préparées</w:t>
            </w:r>
          </w:p>
        </w:tc>
        <w:tc>
          <w:tcPr>
            <w:tcW w:w="753" w:type="pct"/>
            <w:tcBorders>
              <w:top w:val="nil"/>
              <w:left w:val="nil"/>
              <w:bottom w:val="single" w:sz="4" w:space="0" w:color="auto"/>
              <w:right w:val="single" w:sz="4" w:space="0" w:color="auto"/>
            </w:tcBorders>
            <w:shd w:val="clear" w:color="auto" w:fill="auto"/>
            <w:vAlign w:val="center"/>
            <w:hideMark/>
          </w:tcPr>
          <w:p w14:paraId="7127DD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16774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8DEA0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FB0F3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27242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18226,715</w:t>
            </w:r>
          </w:p>
        </w:tc>
        <w:tc>
          <w:tcPr>
            <w:tcW w:w="410" w:type="pct"/>
            <w:tcBorders>
              <w:top w:val="nil"/>
              <w:left w:val="nil"/>
              <w:bottom w:val="single" w:sz="4" w:space="0" w:color="auto"/>
              <w:right w:val="single" w:sz="4" w:space="0" w:color="auto"/>
            </w:tcBorders>
            <w:shd w:val="clear" w:color="auto" w:fill="auto"/>
            <w:vAlign w:val="center"/>
            <w:hideMark/>
          </w:tcPr>
          <w:p w14:paraId="647432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23B8CE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8F197D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23911</w:t>
            </w:r>
          </w:p>
        </w:tc>
        <w:tc>
          <w:tcPr>
            <w:tcW w:w="757" w:type="pct"/>
            <w:tcBorders>
              <w:top w:val="nil"/>
              <w:left w:val="nil"/>
              <w:bottom w:val="single" w:sz="4" w:space="0" w:color="auto"/>
              <w:right w:val="single" w:sz="4" w:space="0" w:color="auto"/>
            </w:tcBorders>
            <w:shd w:val="clear" w:color="auto" w:fill="auto"/>
            <w:vAlign w:val="center"/>
            <w:hideMark/>
          </w:tcPr>
          <w:p w14:paraId="375A0F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Café, décaféiné ou torréfié</w:t>
            </w:r>
          </w:p>
        </w:tc>
        <w:tc>
          <w:tcPr>
            <w:tcW w:w="753" w:type="pct"/>
            <w:tcBorders>
              <w:top w:val="nil"/>
              <w:left w:val="nil"/>
              <w:bottom w:val="single" w:sz="4" w:space="0" w:color="auto"/>
              <w:right w:val="single" w:sz="4" w:space="0" w:color="auto"/>
            </w:tcBorders>
            <w:shd w:val="clear" w:color="auto" w:fill="auto"/>
            <w:vAlign w:val="center"/>
            <w:hideMark/>
          </w:tcPr>
          <w:p w14:paraId="15158F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7335F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8F175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w:t>
            </w:r>
          </w:p>
        </w:tc>
        <w:tc>
          <w:tcPr>
            <w:tcW w:w="551" w:type="pct"/>
            <w:tcBorders>
              <w:top w:val="nil"/>
              <w:left w:val="nil"/>
              <w:bottom w:val="single" w:sz="4" w:space="0" w:color="auto"/>
              <w:right w:val="single" w:sz="4" w:space="0" w:color="auto"/>
            </w:tcBorders>
            <w:shd w:val="clear" w:color="auto" w:fill="auto"/>
            <w:vAlign w:val="center"/>
            <w:hideMark/>
          </w:tcPr>
          <w:p w14:paraId="322FF6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50CBF2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65,801</w:t>
            </w:r>
          </w:p>
        </w:tc>
        <w:tc>
          <w:tcPr>
            <w:tcW w:w="410" w:type="pct"/>
            <w:tcBorders>
              <w:top w:val="nil"/>
              <w:left w:val="nil"/>
              <w:bottom w:val="single" w:sz="4" w:space="0" w:color="auto"/>
              <w:right w:val="single" w:sz="4" w:space="0" w:color="auto"/>
            </w:tcBorders>
            <w:shd w:val="clear" w:color="auto" w:fill="auto"/>
            <w:vAlign w:val="center"/>
            <w:hideMark/>
          </w:tcPr>
          <w:p w14:paraId="050E57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41CA69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198E0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23912.02</w:t>
            </w:r>
          </w:p>
        </w:tc>
        <w:tc>
          <w:tcPr>
            <w:tcW w:w="757" w:type="pct"/>
            <w:tcBorders>
              <w:top w:val="nil"/>
              <w:left w:val="nil"/>
              <w:bottom w:val="single" w:sz="4" w:space="0" w:color="auto"/>
              <w:right w:val="single" w:sz="4" w:space="0" w:color="auto"/>
            </w:tcBorders>
            <w:shd w:val="clear" w:color="auto" w:fill="auto"/>
            <w:vAlign w:val="center"/>
            <w:hideMark/>
          </w:tcPr>
          <w:p w14:paraId="30E7322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Extraits de café</w:t>
            </w:r>
          </w:p>
        </w:tc>
        <w:tc>
          <w:tcPr>
            <w:tcW w:w="753" w:type="pct"/>
            <w:tcBorders>
              <w:top w:val="nil"/>
              <w:left w:val="nil"/>
              <w:bottom w:val="single" w:sz="4" w:space="0" w:color="auto"/>
              <w:right w:val="single" w:sz="4" w:space="0" w:color="auto"/>
            </w:tcBorders>
            <w:shd w:val="clear" w:color="auto" w:fill="auto"/>
            <w:vAlign w:val="center"/>
            <w:hideMark/>
          </w:tcPr>
          <w:p w14:paraId="307CF4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4BB46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F8601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301,26921</w:t>
            </w:r>
          </w:p>
        </w:tc>
        <w:tc>
          <w:tcPr>
            <w:tcW w:w="551" w:type="pct"/>
            <w:tcBorders>
              <w:top w:val="nil"/>
              <w:left w:val="nil"/>
              <w:bottom w:val="single" w:sz="4" w:space="0" w:color="auto"/>
              <w:right w:val="single" w:sz="4" w:space="0" w:color="auto"/>
            </w:tcBorders>
            <w:shd w:val="clear" w:color="auto" w:fill="auto"/>
            <w:vAlign w:val="center"/>
            <w:hideMark/>
          </w:tcPr>
          <w:p w14:paraId="32E8BE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5E4A8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440,731</w:t>
            </w:r>
          </w:p>
        </w:tc>
        <w:tc>
          <w:tcPr>
            <w:tcW w:w="410" w:type="pct"/>
            <w:tcBorders>
              <w:top w:val="nil"/>
              <w:left w:val="nil"/>
              <w:bottom w:val="single" w:sz="4" w:space="0" w:color="auto"/>
              <w:right w:val="single" w:sz="4" w:space="0" w:color="auto"/>
            </w:tcBorders>
            <w:shd w:val="clear" w:color="auto" w:fill="auto"/>
            <w:vAlign w:val="center"/>
            <w:hideMark/>
          </w:tcPr>
          <w:p w14:paraId="502059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E5BEE8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A2F2A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23914</w:t>
            </w:r>
          </w:p>
        </w:tc>
        <w:tc>
          <w:tcPr>
            <w:tcW w:w="757" w:type="pct"/>
            <w:tcBorders>
              <w:top w:val="nil"/>
              <w:left w:val="nil"/>
              <w:bottom w:val="single" w:sz="4" w:space="0" w:color="auto"/>
              <w:right w:val="single" w:sz="4" w:space="0" w:color="auto"/>
            </w:tcBorders>
            <w:shd w:val="clear" w:color="auto" w:fill="auto"/>
            <w:vAlign w:val="center"/>
            <w:hideMark/>
          </w:tcPr>
          <w:p w14:paraId="5E87B6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Extraits, essences et concentrés de thé ou de maté, et préparations à base de ceux-ci ou à base de thé ou de maté</w:t>
            </w:r>
          </w:p>
        </w:tc>
        <w:tc>
          <w:tcPr>
            <w:tcW w:w="753" w:type="pct"/>
            <w:tcBorders>
              <w:top w:val="nil"/>
              <w:left w:val="nil"/>
              <w:bottom w:val="single" w:sz="4" w:space="0" w:color="auto"/>
              <w:right w:val="single" w:sz="4" w:space="0" w:color="auto"/>
            </w:tcBorders>
            <w:shd w:val="clear" w:color="auto" w:fill="auto"/>
            <w:vAlign w:val="center"/>
            <w:hideMark/>
          </w:tcPr>
          <w:p w14:paraId="178299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838CB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5E958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3E88B0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B29FC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w:t>
            </w:r>
          </w:p>
        </w:tc>
        <w:tc>
          <w:tcPr>
            <w:tcW w:w="410" w:type="pct"/>
            <w:tcBorders>
              <w:top w:val="nil"/>
              <w:left w:val="nil"/>
              <w:bottom w:val="single" w:sz="4" w:space="0" w:color="auto"/>
              <w:right w:val="single" w:sz="4" w:space="0" w:color="auto"/>
            </w:tcBorders>
            <w:shd w:val="clear" w:color="auto" w:fill="auto"/>
            <w:vAlign w:val="center"/>
            <w:hideMark/>
          </w:tcPr>
          <w:p w14:paraId="44B6A8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D0B848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7DB496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23991.01</w:t>
            </w:r>
          </w:p>
        </w:tc>
        <w:tc>
          <w:tcPr>
            <w:tcW w:w="757" w:type="pct"/>
            <w:tcBorders>
              <w:top w:val="nil"/>
              <w:left w:val="nil"/>
              <w:bottom w:val="single" w:sz="4" w:space="0" w:color="auto"/>
              <w:right w:val="single" w:sz="4" w:space="0" w:color="auto"/>
            </w:tcBorders>
            <w:shd w:val="clear" w:color="auto" w:fill="auto"/>
            <w:vAlign w:val="center"/>
            <w:hideMark/>
          </w:tcPr>
          <w:p w14:paraId="529CA8E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Nourriture pour nourrissons</w:t>
            </w:r>
          </w:p>
        </w:tc>
        <w:tc>
          <w:tcPr>
            <w:tcW w:w="753" w:type="pct"/>
            <w:tcBorders>
              <w:top w:val="nil"/>
              <w:left w:val="nil"/>
              <w:bottom w:val="single" w:sz="4" w:space="0" w:color="auto"/>
              <w:right w:val="single" w:sz="4" w:space="0" w:color="auto"/>
            </w:tcBorders>
            <w:shd w:val="clear" w:color="auto" w:fill="auto"/>
            <w:vAlign w:val="center"/>
            <w:hideMark/>
          </w:tcPr>
          <w:p w14:paraId="5F0852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4935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C9C02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1715,948</w:t>
            </w:r>
          </w:p>
        </w:tc>
        <w:tc>
          <w:tcPr>
            <w:tcW w:w="551" w:type="pct"/>
            <w:tcBorders>
              <w:top w:val="nil"/>
              <w:left w:val="nil"/>
              <w:bottom w:val="single" w:sz="4" w:space="0" w:color="auto"/>
              <w:right w:val="single" w:sz="4" w:space="0" w:color="auto"/>
            </w:tcBorders>
            <w:shd w:val="clear" w:color="auto" w:fill="auto"/>
            <w:vAlign w:val="center"/>
            <w:hideMark/>
          </w:tcPr>
          <w:p w14:paraId="681B1F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38D01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458,947</w:t>
            </w:r>
          </w:p>
        </w:tc>
        <w:tc>
          <w:tcPr>
            <w:tcW w:w="410" w:type="pct"/>
            <w:tcBorders>
              <w:top w:val="nil"/>
              <w:left w:val="nil"/>
              <w:bottom w:val="single" w:sz="4" w:space="0" w:color="auto"/>
              <w:right w:val="single" w:sz="4" w:space="0" w:color="auto"/>
            </w:tcBorders>
            <w:shd w:val="clear" w:color="auto" w:fill="auto"/>
            <w:vAlign w:val="center"/>
            <w:hideMark/>
          </w:tcPr>
          <w:p w14:paraId="03700F6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F180ED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DE761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23991.02</w:t>
            </w:r>
          </w:p>
        </w:tc>
        <w:tc>
          <w:tcPr>
            <w:tcW w:w="757" w:type="pct"/>
            <w:tcBorders>
              <w:top w:val="nil"/>
              <w:left w:val="nil"/>
              <w:bottom w:val="single" w:sz="4" w:space="0" w:color="auto"/>
              <w:right w:val="single" w:sz="4" w:space="0" w:color="auto"/>
            </w:tcBorders>
            <w:shd w:val="clear" w:color="auto" w:fill="auto"/>
            <w:vAlign w:val="center"/>
            <w:hideMark/>
          </w:tcPr>
          <w:p w14:paraId="70A258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végétales homogénéisées</w:t>
            </w:r>
          </w:p>
        </w:tc>
        <w:tc>
          <w:tcPr>
            <w:tcW w:w="753" w:type="pct"/>
            <w:tcBorders>
              <w:top w:val="nil"/>
              <w:left w:val="nil"/>
              <w:bottom w:val="single" w:sz="4" w:space="0" w:color="auto"/>
              <w:right w:val="single" w:sz="4" w:space="0" w:color="auto"/>
            </w:tcBorders>
            <w:shd w:val="clear" w:color="auto" w:fill="auto"/>
            <w:vAlign w:val="center"/>
            <w:hideMark/>
          </w:tcPr>
          <w:p w14:paraId="1F1E21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20277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3C1A3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704,193</w:t>
            </w:r>
          </w:p>
        </w:tc>
        <w:tc>
          <w:tcPr>
            <w:tcW w:w="551" w:type="pct"/>
            <w:tcBorders>
              <w:top w:val="nil"/>
              <w:left w:val="nil"/>
              <w:bottom w:val="single" w:sz="4" w:space="0" w:color="auto"/>
              <w:right w:val="single" w:sz="4" w:space="0" w:color="auto"/>
            </w:tcBorders>
            <w:shd w:val="clear" w:color="auto" w:fill="auto"/>
            <w:vAlign w:val="center"/>
            <w:hideMark/>
          </w:tcPr>
          <w:p w14:paraId="06B81A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D594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0,497</w:t>
            </w:r>
          </w:p>
        </w:tc>
        <w:tc>
          <w:tcPr>
            <w:tcW w:w="410" w:type="pct"/>
            <w:tcBorders>
              <w:top w:val="nil"/>
              <w:left w:val="nil"/>
              <w:bottom w:val="single" w:sz="4" w:space="0" w:color="auto"/>
              <w:right w:val="single" w:sz="4" w:space="0" w:color="auto"/>
            </w:tcBorders>
            <w:shd w:val="clear" w:color="auto" w:fill="auto"/>
            <w:vAlign w:val="center"/>
            <w:hideMark/>
          </w:tcPr>
          <w:p w14:paraId="1FA52F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C3479C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8FEC7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23991.03</w:t>
            </w:r>
          </w:p>
        </w:tc>
        <w:tc>
          <w:tcPr>
            <w:tcW w:w="757" w:type="pct"/>
            <w:tcBorders>
              <w:top w:val="nil"/>
              <w:left w:val="nil"/>
              <w:bottom w:val="single" w:sz="4" w:space="0" w:color="auto"/>
              <w:right w:val="single" w:sz="4" w:space="0" w:color="auto"/>
            </w:tcBorders>
            <w:shd w:val="clear" w:color="auto" w:fill="auto"/>
            <w:vAlign w:val="center"/>
            <w:hideMark/>
          </w:tcPr>
          <w:p w14:paraId="612E6D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Fruits cuits homogénéisés, préparés</w:t>
            </w:r>
          </w:p>
        </w:tc>
        <w:tc>
          <w:tcPr>
            <w:tcW w:w="753" w:type="pct"/>
            <w:tcBorders>
              <w:top w:val="nil"/>
              <w:left w:val="nil"/>
              <w:bottom w:val="single" w:sz="4" w:space="0" w:color="auto"/>
              <w:right w:val="single" w:sz="4" w:space="0" w:color="auto"/>
            </w:tcBorders>
            <w:shd w:val="clear" w:color="auto" w:fill="auto"/>
            <w:vAlign w:val="center"/>
            <w:hideMark/>
          </w:tcPr>
          <w:p w14:paraId="4D30F7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9122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CE1DB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111815</w:t>
            </w:r>
          </w:p>
        </w:tc>
        <w:tc>
          <w:tcPr>
            <w:tcW w:w="551" w:type="pct"/>
            <w:tcBorders>
              <w:top w:val="nil"/>
              <w:left w:val="nil"/>
              <w:bottom w:val="single" w:sz="4" w:space="0" w:color="auto"/>
              <w:right w:val="single" w:sz="4" w:space="0" w:color="auto"/>
            </w:tcBorders>
            <w:shd w:val="clear" w:color="auto" w:fill="auto"/>
            <w:vAlign w:val="center"/>
            <w:hideMark/>
          </w:tcPr>
          <w:p w14:paraId="5FB84B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C27574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14,514</w:t>
            </w:r>
          </w:p>
        </w:tc>
        <w:tc>
          <w:tcPr>
            <w:tcW w:w="410" w:type="pct"/>
            <w:tcBorders>
              <w:top w:val="nil"/>
              <w:left w:val="nil"/>
              <w:bottom w:val="single" w:sz="4" w:space="0" w:color="auto"/>
              <w:right w:val="single" w:sz="4" w:space="0" w:color="auto"/>
            </w:tcBorders>
            <w:shd w:val="clear" w:color="auto" w:fill="auto"/>
            <w:vAlign w:val="center"/>
            <w:hideMark/>
          </w:tcPr>
          <w:p w14:paraId="4C4B34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943657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431A0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23991.04</w:t>
            </w:r>
          </w:p>
        </w:tc>
        <w:tc>
          <w:tcPr>
            <w:tcW w:w="757" w:type="pct"/>
            <w:tcBorders>
              <w:top w:val="nil"/>
              <w:left w:val="nil"/>
              <w:bottom w:val="single" w:sz="4" w:space="0" w:color="auto"/>
              <w:right w:val="single" w:sz="4" w:space="0" w:color="auto"/>
            </w:tcBorders>
            <w:shd w:val="clear" w:color="auto" w:fill="auto"/>
            <w:vAlign w:val="center"/>
            <w:hideMark/>
          </w:tcPr>
          <w:p w14:paraId="7EE98E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viandes homogénéisées</w:t>
            </w:r>
          </w:p>
        </w:tc>
        <w:tc>
          <w:tcPr>
            <w:tcW w:w="753" w:type="pct"/>
            <w:tcBorders>
              <w:top w:val="nil"/>
              <w:left w:val="nil"/>
              <w:bottom w:val="single" w:sz="4" w:space="0" w:color="auto"/>
              <w:right w:val="single" w:sz="4" w:space="0" w:color="auto"/>
            </w:tcBorders>
            <w:shd w:val="clear" w:color="auto" w:fill="auto"/>
            <w:vAlign w:val="center"/>
            <w:hideMark/>
          </w:tcPr>
          <w:p w14:paraId="60FF3F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B40F4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5F63A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20,1</w:t>
            </w:r>
          </w:p>
        </w:tc>
        <w:tc>
          <w:tcPr>
            <w:tcW w:w="551" w:type="pct"/>
            <w:tcBorders>
              <w:top w:val="nil"/>
              <w:left w:val="nil"/>
              <w:bottom w:val="single" w:sz="4" w:space="0" w:color="auto"/>
              <w:right w:val="single" w:sz="4" w:space="0" w:color="auto"/>
            </w:tcBorders>
            <w:shd w:val="clear" w:color="auto" w:fill="auto"/>
            <w:vAlign w:val="center"/>
            <w:hideMark/>
          </w:tcPr>
          <w:p w14:paraId="121FE1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C13D3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0,036</w:t>
            </w:r>
          </w:p>
        </w:tc>
        <w:tc>
          <w:tcPr>
            <w:tcW w:w="410" w:type="pct"/>
            <w:tcBorders>
              <w:top w:val="nil"/>
              <w:left w:val="nil"/>
              <w:bottom w:val="single" w:sz="4" w:space="0" w:color="auto"/>
              <w:right w:val="single" w:sz="4" w:space="0" w:color="auto"/>
            </w:tcBorders>
            <w:shd w:val="clear" w:color="auto" w:fill="auto"/>
            <w:vAlign w:val="center"/>
            <w:hideMark/>
          </w:tcPr>
          <w:p w14:paraId="4FA648C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69A0D7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9973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23993.01</w:t>
            </w:r>
          </w:p>
        </w:tc>
        <w:tc>
          <w:tcPr>
            <w:tcW w:w="757" w:type="pct"/>
            <w:tcBorders>
              <w:top w:val="nil"/>
              <w:left w:val="nil"/>
              <w:bottom w:val="single" w:sz="4" w:space="0" w:color="auto"/>
              <w:right w:val="single" w:sz="4" w:space="0" w:color="auto"/>
            </w:tcBorders>
            <w:shd w:val="clear" w:color="auto" w:fill="auto"/>
            <w:vAlign w:val="center"/>
            <w:hideMark/>
          </w:tcPr>
          <w:p w14:paraId="3EE2A97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Albumine d'oeuf</w:t>
            </w:r>
          </w:p>
        </w:tc>
        <w:tc>
          <w:tcPr>
            <w:tcW w:w="753" w:type="pct"/>
            <w:tcBorders>
              <w:top w:val="nil"/>
              <w:left w:val="nil"/>
              <w:bottom w:val="single" w:sz="4" w:space="0" w:color="auto"/>
              <w:right w:val="single" w:sz="4" w:space="0" w:color="auto"/>
            </w:tcBorders>
            <w:shd w:val="clear" w:color="auto" w:fill="auto"/>
            <w:vAlign w:val="center"/>
            <w:hideMark/>
          </w:tcPr>
          <w:p w14:paraId="188BB9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5D44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C1256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58,71</w:t>
            </w:r>
          </w:p>
        </w:tc>
        <w:tc>
          <w:tcPr>
            <w:tcW w:w="551" w:type="pct"/>
            <w:tcBorders>
              <w:top w:val="nil"/>
              <w:left w:val="nil"/>
              <w:bottom w:val="single" w:sz="4" w:space="0" w:color="auto"/>
              <w:right w:val="single" w:sz="4" w:space="0" w:color="auto"/>
            </w:tcBorders>
            <w:shd w:val="clear" w:color="auto" w:fill="auto"/>
            <w:vAlign w:val="center"/>
            <w:hideMark/>
          </w:tcPr>
          <w:p w14:paraId="169F8B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1AC811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1E12D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19E0BA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F0379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23993.02</w:t>
            </w:r>
          </w:p>
        </w:tc>
        <w:tc>
          <w:tcPr>
            <w:tcW w:w="757" w:type="pct"/>
            <w:tcBorders>
              <w:top w:val="nil"/>
              <w:left w:val="nil"/>
              <w:bottom w:val="single" w:sz="4" w:space="0" w:color="auto"/>
              <w:right w:val="single" w:sz="4" w:space="0" w:color="auto"/>
            </w:tcBorders>
            <w:shd w:val="clear" w:color="auto" w:fill="auto"/>
            <w:vAlign w:val="center"/>
            <w:hideMark/>
          </w:tcPr>
          <w:p w14:paraId="63686D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Oeufs, liquide</w:t>
            </w:r>
          </w:p>
        </w:tc>
        <w:tc>
          <w:tcPr>
            <w:tcW w:w="753" w:type="pct"/>
            <w:tcBorders>
              <w:top w:val="nil"/>
              <w:left w:val="nil"/>
              <w:bottom w:val="single" w:sz="4" w:space="0" w:color="auto"/>
              <w:right w:val="single" w:sz="4" w:space="0" w:color="auto"/>
            </w:tcBorders>
            <w:shd w:val="clear" w:color="auto" w:fill="auto"/>
            <w:vAlign w:val="center"/>
            <w:hideMark/>
          </w:tcPr>
          <w:p w14:paraId="383AFEF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A54E43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5C3BD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3,99</w:t>
            </w:r>
          </w:p>
        </w:tc>
        <w:tc>
          <w:tcPr>
            <w:tcW w:w="551" w:type="pct"/>
            <w:tcBorders>
              <w:top w:val="nil"/>
              <w:left w:val="nil"/>
              <w:bottom w:val="single" w:sz="4" w:space="0" w:color="auto"/>
              <w:right w:val="single" w:sz="4" w:space="0" w:color="auto"/>
            </w:tcBorders>
            <w:shd w:val="clear" w:color="auto" w:fill="auto"/>
            <w:vAlign w:val="center"/>
            <w:hideMark/>
          </w:tcPr>
          <w:p w14:paraId="313EB96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E5B76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25E808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529AF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730EE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23993.03</w:t>
            </w:r>
          </w:p>
        </w:tc>
        <w:tc>
          <w:tcPr>
            <w:tcW w:w="757" w:type="pct"/>
            <w:tcBorders>
              <w:top w:val="nil"/>
              <w:left w:val="nil"/>
              <w:bottom w:val="single" w:sz="4" w:space="0" w:color="auto"/>
              <w:right w:val="single" w:sz="4" w:space="0" w:color="auto"/>
            </w:tcBorders>
            <w:shd w:val="clear" w:color="auto" w:fill="auto"/>
            <w:vAlign w:val="center"/>
            <w:hideMark/>
          </w:tcPr>
          <w:p w14:paraId="6B3ECF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Oeufs, séchés</w:t>
            </w:r>
          </w:p>
        </w:tc>
        <w:tc>
          <w:tcPr>
            <w:tcW w:w="753" w:type="pct"/>
            <w:tcBorders>
              <w:top w:val="nil"/>
              <w:left w:val="nil"/>
              <w:bottom w:val="single" w:sz="4" w:space="0" w:color="auto"/>
              <w:right w:val="single" w:sz="4" w:space="0" w:color="auto"/>
            </w:tcBorders>
            <w:shd w:val="clear" w:color="auto" w:fill="auto"/>
            <w:vAlign w:val="center"/>
            <w:hideMark/>
          </w:tcPr>
          <w:p w14:paraId="63B22D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586ED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44E1A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3198,4695</w:t>
            </w:r>
          </w:p>
        </w:tc>
        <w:tc>
          <w:tcPr>
            <w:tcW w:w="551" w:type="pct"/>
            <w:tcBorders>
              <w:top w:val="nil"/>
              <w:left w:val="nil"/>
              <w:bottom w:val="single" w:sz="4" w:space="0" w:color="auto"/>
              <w:right w:val="single" w:sz="4" w:space="0" w:color="auto"/>
            </w:tcBorders>
            <w:shd w:val="clear" w:color="auto" w:fill="auto"/>
            <w:vAlign w:val="center"/>
            <w:hideMark/>
          </w:tcPr>
          <w:p w14:paraId="2351EB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8D4EB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B65A40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C40B97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D103B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23995.01</w:t>
            </w:r>
          </w:p>
        </w:tc>
        <w:tc>
          <w:tcPr>
            <w:tcW w:w="757" w:type="pct"/>
            <w:tcBorders>
              <w:top w:val="nil"/>
              <w:left w:val="nil"/>
              <w:bottom w:val="single" w:sz="4" w:space="0" w:color="auto"/>
              <w:right w:val="single" w:sz="4" w:space="0" w:color="auto"/>
            </w:tcBorders>
            <w:shd w:val="clear" w:color="auto" w:fill="auto"/>
            <w:vAlign w:val="center"/>
            <w:hideMark/>
          </w:tcPr>
          <w:p w14:paraId="42B4EC4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Sauce soya</w:t>
            </w:r>
          </w:p>
        </w:tc>
        <w:tc>
          <w:tcPr>
            <w:tcW w:w="753" w:type="pct"/>
            <w:tcBorders>
              <w:top w:val="nil"/>
              <w:left w:val="nil"/>
              <w:bottom w:val="single" w:sz="4" w:space="0" w:color="auto"/>
              <w:right w:val="single" w:sz="4" w:space="0" w:color="auto"/>
            </w:tcBorders>
            <w:shd w:val="clear" w:color="auto" w:fill="auto"/>
            <w:vAlign w:val="center"/>
            <w:hideMark/>
          </w:tcPr>
          <w:p w14:paraId="31D877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8759C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2F6EA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57D1F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C1B4AF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3,722</w:t>
            </w:r>
          </w:p>
        </w:tc>
        <w:tc>
          <w:tcPr>
            <w:tcW w:w="410" w:type="pct"/>
            <w:tcBorders>
              <w:top w:val="nil"/>
              <w:left w:val="nil"/>
              <w:bottom w:val="single" w:sz="4" w:space="0" w:color="auto"/>
              <w:right w:val="single" w:sz="4" w:space="0" w:color="auto"/>
            </w:tcBorders>
            <w:shd w:val="clear" w:color="auto" w:fill="auto"/>
            <w:vAlign w:val="center"/>
            <w:hideMark/>
          </w:tcPr>
          <w:p w14:paraId="6E18E6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D74AD9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A1880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23995.03</w:t>
            </w:r>
          </w:p>
        </w:tc>
        <w:tc>
          <w:tcPr>
            <w:tcW w:w="757" w:type="pct"/>
            <w:tcBorders>
              <w:top w:val="nil"/>
              <w:left w:val="nil"/>
              <w:bottom w:val="single" w:sz="4" w:space="0" w:color="auto"/>
              <w:right w:val="single" w:sz="4" w:space="0" w:color="auto"/>
            </w:tcBorders>
            <w:shd w:val="clear" w:color="auto" w:fill="auto"/>
            <w:vAlign w:val="center"/>
            <w:hideMark/>
          </w:tcPr>
          <w:p w14:paraId="49074A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Farine de graines de moutarde</w:t>
            </w:r>
          </w:p>
        </w:tc>
        <w:tc>
          <w:tcPr>
            <w:tcW w:w="753" w:type="pct"/>
            <w:tcBorders>
              <w:top w:val="nil"/>
              <w:left w:val="nil"/>
              <w:bottom w:val="single" w:sz="4" w:space="0" w:color="auto"/>
              <w:right w:val="single" w:sz="4" w:space="0" w:color="auto"/>
            </w:tcBorders>
            <w:shd w:val="clear" w:color="auto" w:fill="auto"/>
            <w:vAlign w:val="center"/>
            <w:hideMark/>
          </w:tcPr>
          <w:p w14:paraId="37B594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C16E7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5B559D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13787,331</w:t>
            </w:r>
          </w:p>
        </w:tc>
        <w:tc>
          <w:tcPr>
            <w:tcW w:w="551" w:type="pct"/>
            <w:tcBorders>
              <w:top w:val="nil"/>
              <w:left w:val="nil"/>
              <w:bottom w:val="single" w:sz="4" w:space="0" w:color="auto"/>
              <w:right w:val="single" w:sz="4" w:space="0" w:color="auto"/>
            </w:tcBorders>
            <w:shd w:val="clear" w:color="auto" w:fill="auto"/>
            <w:vAlign w:val="center"/>
            <w:hideMark/>
          </w:tcPr>
          <w:p w14:paraId="394506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810308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231,814</w:t>
            </w:r>
          </w:p>
        </w:tc>
        <w:tc>
          <w:tcPr>
            <w:tcW w:w="410" w:type="pct"/>
            <w:tcBorders>
              <w:top w:val="nil"/>
              <w:left w:val="nil"/>
              <w:bottom w:val="single" w:sz="4" w:space="0" w:color="auto"/>
              <w:right w:val="single" w:sz="4" w:space="0" w:color="auto"/>
            </w:tcBorders>
            <w:shd w:val="clear" w:color="auto" w:fill="auto"/>
            <w:vAlign w:val="center"/>
            <w:hideMark/>
          </w:tcPr>
          <w:p w14:paraId="1021D8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E90C96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03522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23999.01</w:t>
            </w:r>
          </w:p>
        </w:tc>
        <w:tc>
          <w:tcPr>
            <w:tcW w:w="757" w:type="pct"/>
            <w:tcBorders>
              <w:top w:val="nil"/>
              <w:left w:val="nil"/>
              <w:bottom w:val="single" w:sz="4" w:space="0" w:color="auto"/>
              <w:right w:val="single" w:sz="4" w:space="0" w:color="auto"/>
            </w:tcBorders>
            <w:shd w:val="clear" w:color="auto" w:fill="auto"/>
            <w:vAlign w:val="center"/>
            <w:hideMark/>
          </w:tcPr>
          <w:p w14:paraId="116AE1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Extrait de malt</w:t>
            </w:r>
          </w:p>
        </w:tc>
        <w:tc>
          <w:tcPr>
            <w:tcW w:w="753" w:type="pct"/>
            <w:tcBorders>
              <w:top w:val="nil"/>
              <w:left w:val="nil"/>
              <w:bottom w:val="single" w:sz="4" w:space="0" w:color="auto"/>
              <w:right w:val="single" w:sz="4" w:space="0" w:color="auto"/>
            </w:tcBorders>
            <w:shd w:val="clear" w:color="auto" w:fill="auto"/>
            <w:vAlign w:val="center"/>
            <w:hideMark/>
          </w:tcPr>
          <w:p w14:paraId="4C4DFE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71BEE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5A6CE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88,16009</w:t>
            </w:r>
          </w:p>
        </w:tc>
        <w:tc>
          <w:tcPr>
            <w:tcW w:w="551" w:type="pct"/>
            <w:tcBorders>
              <w:top w:val="nil"/>
              <w:left w:val="nil"/>
              <w:bottom w:val="single" w:sz="4" w:space="0" w:color="auto"/>
              <w:right w:val="single" w:sz="4" w:space="0" w:color="auto"/>
            </w:tcBorders>
            <w:shd w:val="clear" w:color="auto" w:fill="auto"/>
            <w:vAlign w:val="center"/>
            <w:hideMark/>
          </w:tcPr>
          <w:p w14:paraId="5B4267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D80F1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3605,818</w:t>
            </w:r>
          </w:p>
        </w:tc>
        <w:tc>
          <w:tcPr>
            <w:tcW w:w="410" w:type="pct"/>
            <w:tcBorders>
              <w:top w:val="nil"/>
              <w:left w:val="nil"/>
              <w:bottom w:val="single" w:sz="4" w:space="0" w:color="auto"/>
              <w:right w:val="single" w:sz="4" w:space="0" w:color="auto"/>
            </w:tcBorders>
            <w:shd w:val="clear" w:color="auto" w:fill="auto"/>
            <w:vAlign w:val="center"/>
            <w:hideMark/>
          </w:tcPr>
          <w:p w14:paraId="76B6D1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3D175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38AAE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24110</w:t>
            </w:r>
          </w:p>
        </w:tc>
        <w:tc>
          <w:tcPr>
            <w:tcW w:w="757" w:type="pct"/>
            <w:tcBorders>
              <w:top w:val="nil"/>
              <w:left w:val="nil"/>
              <w:bottom w:val="single" w:sz="4" w:space="0" w:color="auto"/>
              <w:right w:val="single" w:sz="4" w:space="0" w:color="auto"/>
            </w:tcBorders>
            <w:shd w:val="clear" w:color="auto" w:fill="auto"/>
            <w:vAlign w:val="center"/>
            <w:hideMark/>
          </w:tcPr>
          <w:p w14:paraId="2A4FDF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Alcool éthylique non dénaturé d'un titre alcoométrique volumique de 80 % vol ou plus</w:t>
            </w:r>
          </w:p>
        </w:tc>
        <w:tc>
          <w:tcPr>
            <w:tcW w:w="753" w:type="pct"/>
            <w:tcBorders>
              <w:top w:val="nil"/>
              <w:left w:val="nil"/>
              <w:bottom w:val="single" w:sz="4" w:space="0" w:color="auto"/>
              <w:right w:val="single" w:sz="4" w:space="0" w:color="auto"/>
            </w:tcBorders>
            <w:shd w:val="clear" w:color="auto" w:fill="auto"/>
            <w:vAlign w:val="center"/>
            <w:hideMark/>
          </w:tcPr>
          <w:p w14:paraId="554306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74AC2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A0873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263,37</w:t>
            </w:r>
          </w:p>
        </w:tc>
        <w:tc>
          <w:tcPr>
            <w:tcW w:w="551" w:type="pct"/>
            <w:tcBorders>
              <w:top w:val="nil"/>
              <w:left w:val="nil"/>
              <w:bottom w:val="single" w:sz="4" w:space="0" w:color="auto"/>
              <w:right w:val="single" w:sz="4" w:space="0" w:color="auto"/>
            </w:tcBorders>
            <w:shd w:val="clear" w:color="auto" w:fill="auto"/>
            <w:vAlign w:val="center"/>
            <w:hideMark/>
          </w:tcPr>
          <w:p w14:paraId="113625C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55383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4896,527</w:t>
            </w:r>
          </w:p>
        </w:tc>
        <w:tc>
          <w:tcPr>
            <w:tcW w:w="410" w:type="pct"/>
            <w:tcBorders>
              <w:top w:val="nil"/>
              <w:left w:val="nil"/>
              <w:bottom w:val="single" w:sz="4" w:space="0" w:color="auto"/>
              <w:right w:val="single" w:sz="4" w:space="0" w:color="auto"/>
            </w:tcBorders>
            <w:shd w:val="clear" w:color="auto" w:fill="auto"/>
            <w:vAlign w:val="center"/>
            <w:hideMark/>
          </w:tcPr>
          <w:p w14:paraId="4FD87C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1C8325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5B63C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2413</w:t>
            </w:r>
          </w:p>
        </w:tc>
        <w:tc>
          <w:tcPr>
            <w:tcW w:w="757" w:type="pct"/>
            <w:tcBorders>
              <w:top w:val="nil"/>
              <w:left w:val="nil"/>
              <w:bottom w:val="single" w:sz="4" w:space="0" w:color="auto"/>
              <w:right w:val="single" w:sz="4" w:space="0" w:color="auto"/>
            </w:tcBorders>
            <w:shd w:val="clear" w:color="auto" w:fill="auto"/>
            <w:vAlign w:val="center"/>
            <w:hideMark/>
          </w:tcPr>
          <w:p w14:paraId="5B3716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Alcool éthylique non dénaturé d'un titre alcoométrique volumique inférieur à 80 % vol; spiritueux, liqueurs et autres boissons spiritueuses</w:t>
            </w:r>
          </w:p>
        </w:tc>
        <w:tc>
          <w:tcPr>
            <w:tcW w:w="753" w:type="pct"/>
            <w:tcBorders>
              <w:top w:val="nil"/>
              <w:left w:val="nil"/>
              <w:bottom w:val="single" w:sz="4" w:space="0" w:color="auto"/>
              <w:right w:val="single" w:sz="4" w:space="0" w:color="auto"/>
            </w:tcBorders>
            <w:shd w:val="clear" w:color="auto" w:fill="auto"/>
            <w:vAlign w:val="center"/>
            <w:hideMark/>
          </w:tcPr>
          <w:p w14:paraId="6B728D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4B843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BEF45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21,884</w:t>
            </w:r>
          </w:p>
        </w:tc>
        <w:tc>
          <w:tcPr>
            <w:tcW w:w="551" w:type="pct"/>
            <w:tcBorders>
              <w:top w:val="nil"/>
              <w:left w:val="nil"/>
              <w:bottom w:val="single" w:sz="4" w:space="0" w:color="auto"/>
              <w:right w:val="single" w:sz="4" w:space="0" w:color="auto"/>
            </w:tcBorders>
            <w:shd w:val="clear" w:color="auto" w:fill="auto"/>
            <w:vAlign w:val="center"/>
            <w:hideMark/>
          </w:tcPr>
          <w:p w14:paraId="354516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676F6B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2058,199</w:t>
            </w:r>
          </w:p>
        </w:tc>
        <w:tc>
          <w:tcPr>
            <w:tcW w:w="410" w:type="pct"/>
            <w:tcBorders>
              <w:top w:val="nil"/>
              <w:left w:val="nil"/>
              <w:bottom w:val="single" w:sz="4" w:space="0" w:color="auto"/>
              <w:right w:val="single" w:sz="4" w:space="0" w:color="auto"/>
            </w:tcBorders>
            <w:shd w:val="clear" w:color="auto" w:fill="auto"/>
            <w:vAlign w:val="center"/>
            <w:hideMark/>
          </w:tcPr>
          <w:p w14:paraId="0CE3FF5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65EF4E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83FAC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24212.01</w:t>
            </w:r>
          </w:p>
        </w:tc>
        <w:tc>
          <w:tcPr>
            <w:tcW w:w="757" w:type="pct"/>
            <w:tcBorders>
              <w:top w:val="nil"/>
              <w:left w:val="nil"/>
              <w:bottom w:val="single" w:sz="4" w:space="0" w:color="auto"/>
              <w:right w:val="single" w:sz="4" w:space="0" w:color="auto"/>
            </w:tcBorders>
            <w:shd w:val="clear" w:color="auto" w:fill="auto"/>
            <w:vAlign w:val="center"/>
            <w:hideMark/>
          </w:tcPr>
          <w:p w14:paraId="5DC6279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Moût de raisin</w:t>
            </w:r>
          </w:p>
        </w:tc>
        <w:tc>
          <w:tcPr>
            <w:tcW w:w="753" w:type="pct"/>
            <w:tcBorders>
              <w:top w:val="nil"/>
              <w:left w:val="nil"/>
              <w:bottom w:val="single" w:sz="4" w:space="0" w:color="auto"/>
              <w:right w:val="single" w:sz="4" w:space="0" w:color="auto"/>
            </w:tcBorders>
            <w:shd w:val="clear" w:color="auto" w:fill="auto"/>
            <w:vAlign w:val="center"/>
            <w:hideMark/>
          </w:tcPr>
          <w:p w14:paraId="15E89C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7DAD83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1A6AFE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617,511</w:t>
            </w:r>
          </w:p>
        </w:tc>
        <w:tc>
          <w:tcPr>
            <w:tcW w:w="551" w:type="pct"/>
            <w:tcBorders>
              <w:top w:val="nil"/>
              <w:left w:val="nil"/>
              <w:bottom w:val="single" w:sz="4" w:space="0" w:color="auto"/>
              <w:right w:val="single" w:sz="4" w:space="0" w:color="auto"/>
            </w:tcBorders>
            <w:shd w:val="clear" w:color="auto" w:fill="auto"/>
            <w:vAlign w:val="center"/>
            <w:hideMark/>
          </w:tcPr>
          <w:p w14:paraId="32B7AB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B42F0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2,446</w:t>
            </w:r>
          </w:p>
        </w:tc>
        <w:tc>
          <w:tcPr>
            <w:tcW w:w="410" w:type="pct"/>
            <w:tcBorders>
              <w:top w:val="nil"/>
              <w:left w:val="nil"/>
              <w:bottom w:val="single" w:sz="4" w:space="0" w:color="auto"/>
              <w:right w:val="single" w:sz="4" w:space="0" w:color="auto"/>
            </w:tcBorders>
            <w:shd w:val="clear" w:color="auto" w:fill="auto"/>
            <w:vAlign w:val="center"/>
            <w:hideMark/>
          </w:tcPr>
          <w:p w14:paraId="620BB6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FB76CC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3E739A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24212.02</w:t>
            </w:r>
          </w:p>
        </w:tc>
        <w:tc>
          <w:tcPr>
            <w:tcW w:w="757" w:type="pct"/>
            <w:tcBorders>
              <w:top w:val="nil"/>
              <w:left w:val="nil"/>
              <w:bottom w:val="single" w:sz="4" w:space="0" w:color="auto"/>
              <w:right w:val="single" w:sz="4" w:space="0" w:color="auto"/>
            </w:tcBorders>
            <w:shd w:val="clear" w:color="auto" w:fill="auto"/>
            <w:vAlign w:val="center"/>
            <w:hideMark/>
          </w:tcPr>
          <w:p w14:paraId="489CC5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Vin</w:t>
            </w:r>
          </w:p>
        </w:tc>
        <w:tc>
          <w:tcPr>
            <w:tcW w:w="753" w:type="pct"/>
            <w:tcBorders>
              <w:top w:val="nil"/>
              <w:left w:val="nil"/>
              <w:bottom w:val="single" w:sz="4" w:space="0" w:color="auto"/>
              <w:right w:val="single" w:sz="4" w:space="0" w:color="auto"/>
            </w:tcBorders>
            <w:shd w:val="clear" w:color="auto" w:fill="auto"/>
            <w:vAlign w:val="center"/>
            <w:hideMark/>
          </w:tcPr>
          <w:p w14:paraId="4159E0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01346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E72AE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6,815</w:t>
            </w:r>
          </w:p>
        </w:tc>
        <w:tc>
          <w:tcPr>
            <w:tcW w:w="551" w:type="pct"/>
            <w:tcBorders>
              <w:top w:val="nil"/>
              <w:left w:val="nil"/>
              <w:bottom w:val="single" w:sz="4" w:space="0" w:color="auto"/>
              <w:right w:val="single" w:sz="4" w:space="0" w:color="auto"/>
            </w:tcBorders>
            <w:shd w:val="clear" w:color="auto" w:fill="auto"/>
            <w:vAlign w:val="center"/>
            <w:hideMark/>
          </w:tcPr>
          <w:p w14:paraId="409849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D59EE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1785,692</w:t>
            </w:r>
          </w:p>
        </w:tc>
        <w:tc>
          <w:tcPr>
            <w:tcW w:w="410" w:type="pct"/>
            <w:tcBorders>
              <w:top w:val="nil"/>
              <w:left w:val="nil"/>
              <w:bottom w:val="single" w:sz="4" w:space="0" w:color="auto"/>
              <w:right w:val="single" w:sz="4" w:space="0" w:color="auto"/>
            </w:tcBorders>
            <w:shd w:val="clear" w:color="auto" w:fill="auto"/>
            <w:vAlign w:val="center"/>
            <w:hideMark/>
          </w:tcPr>
          <w:p w14:paraId="6E2294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C0AA5D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AD43EA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24220</w:t>
            </w:r>
          </w:p>
        </w:tc>
        <w:tc>
          <w:tcPr>
            <w:tcW w:w="757" w:type="pct"/>
            <w:tcBorders>
              <w:top w:val="nil"/>
              <w:left w:val="nil"/>
              <w:bottom w:val="single" w:sz="4" w:space="0" w:color="auto"/>
              <w:right w:val="single" w:sz="4" w:space="0" w:color="auto"/>
            </w:tcBorders>
            <w:shd w:val="clear" w:color="auto" w:fill="auto"/>
            <w:vAlign w:val="center"/>
            <w:hideMark/>
          </w:tcPr>
          <w:p w14:paraId="3B7416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Vermouth et autres vins de raisins frais aromatisés avec des plats ou des substances aromatiques</w:t>
            </w:r>
          </w:p>
        </w:tc>
        <w:tc>
          <w:tcPr>
            <w:tcW w:w="753" w:type="pct"/>
            <w:tcBorders>
              <w:top w:val="nil"/>
              <w:left w:val="nil"/>
              <w:bottom w:val="single" w:sz="4" w:space="0" w:color="auto"/>
              <w:right w:val="single" w:sz="4" w:space="0" w:color="auto"/>
            </w:tcBorders>
            <w:shd w:val="clear" w:color="auto" w:fill="auto"/>
            <w:vAlign w:val="center"/>
            <w:hideMark/>
          </w:tcPr>
          <w:p w14:paraId="6F9244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969A9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59C83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20,08</w:t>
            </w:r>
          </w:p>
        </w:tc>
        <w:tc>
          <w:tcPr>
            <w:tcW w:w="551" w:type="pct"/>
            <w:tcBorders>
              <w:top w:val="nil"/>
              <w:left w:val="nil"/>
              <w:bottom w:val="single" w:sz="4" w:space="0" w:color="auto"/>
              <w:right w:val="single" w:sz="4" w:space="0" w:color="auto"/>
            </w:tcBorders>
            <w:shd w:val="clear" w:color="auto" w:fill="auto"/>
            <w:vAlign w:val="center"/>
            <w:hideMark/>
          </w:tcPr>
          <w:p w14:paraId="207E65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C1649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171,977</w:t>
            </w:r>
          </w:p>
        </w:tc>
        <w:tc>
          <w:tcPr>
            <w:tcW w:w="410" w:type="pct"/>
            <w:tcBorders>
              <w:top w:val="nil"/>
              <w:left w:val="nil"/>
              <w:bottom w:val="single" w:sz="4" w:space="0" w:color="auto"/>
              <w:right w:val="single" w:sz="4" w:space="0" w:color="auto"/>
            </w:tcBorders>
            <w:shd w:val="clear" w:color="auto" w:fill="auto"/>
            <w:vAlign w:val="center"/>
            <w:hideMark/>
          </w:tcPr>
          <w:p w14:paraId="6E2066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64F0EE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F89A7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24230.03</w:t>
            </w:r>
          </w:p>
        </w:tc>
        <w:tc>
          <w:tcPr>
            <w:tcW w:w="757" w:type="pct"/>
            <w:tcBorders>
              <w:top w:val="nil"/>
              <w:left w:val="nil"/>
              <w:bottom w:val="single" w:sz="4" w:space="0" w:color="auto"/>
              <w:right w:val="single" w:sz="4" w:space="0" w:color="auto"/>
            </w:tcBorders>
            <w:shd w:val="clear" w:color="auto" w:fill="auto"/>
            <w:vAlign w:val="center"/>
            <w:hideMark/>
          </w:tcPr>
          <w:p w14:paraId="0EF6B3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Cidre et autres boissons fermentées</w:t>
            </w:r>
          </w:p>
        </w:tc>
        <w:tc>
          <w:tcPr>
            <w:tcW w:w="753" w:type="pct"/>
            <w:tcBorders>
              <w:top w:val="nil"/>
              <w:left w:val="nil"/>
              <w:bottom w:val="single" w:sz="4" w:space="0" w:color="auto"/>
              <w:right w:val="single" w:sz="4" w:space="0" w:color="auto"/>
            </w:tcBorders>
            <w:shd w:val="clear" w:color="auto" w:fill="auto"/>
            <w:vAlign w:val="center"/>
            <w:hideMark/>
          </w:tcPr>
          <w:p w14:paraId="294366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9B7E22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E6CA2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89588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BAD5F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125,27</w:t>
            </w:r>
          </w:p>
        </w:tc>
        <w:tc>
          <w:tcPr>
            <w:tcW w:w="410" w:type="pct"/>
            <w:tcBorders>
              <w:top w:val="nil"/>
              <w:left w:val="nil"/>
              <w:bottom w:val="single" w:sz="4" w:space="0" w:color="auto"/>
              <w:right w:val="single" w:sz="4" w:space="0" w:color="auto"/>
            </w:tcBorders>
            <w:shd w:val="clear" w:color="auto" w:fill="auto"/>
            <w:vAlign w:val="center"/>
            <w:hideMark/>
          </w:tcPr>
          <w:p w14:paraId="55472B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E47571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1FC3D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24310.01</w:t>
            </w:r>
          </w:p>
        </w:tc>
        <w:tc>
          <w:tcPr>
            <w:tcW w:w="757" w:type="pct"/>
            <w:tcBorders>
              <w:top w:val="nil"/>
              <w:left w:val="nil"/>
              <w:bottom w:val="single" w:sz="4" w:space="0" w:color="auto"/>
              <w:right w:val="single" w:sz="4" w:space="0" w:color="auto"/>
            </w:tcBorders>
            <w:shd w:val="clear" w:color="auto" w:fill="auto"/>
            <w:vAlign w:val="center"/>
            <w:hideMark/>
          </w:tcPr>
          <w:p w14:paraId="04CECD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Bière d'orge, maltée</w:t>
            </w:r>
          </w:p>
        </w:tc>
        <w:tc>
          <w:tcPr>
            <w:tcW w:w="753" w:type="pct"/>
            <w:tcBorders>
              <w:top w:val="nil"/>
              <w:left w:val="nil"/>
              <w:bottom w:val="single" w:sz="4" w:space="0" w:color="auto"/>
              <w:right w:val="single" w:sz="4" w:space="0" w:color="auto"/>
            </w:tcBorders>
            <w:shd w:val="clear" w:color="auto" w:fill="auto"/>
            <w:vAlign w:val="center"/>
            <w:hideMark/>
          </w:tcPr>
          <w:p w14:paraId="0CBD0DC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BC73B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550E86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0,009</w:t>
            </w:r>
          </w:p>
        </w:tc>
        <w:tc>
          <w:tcPr>
            <w:tcW w:w="551" w:type="pct"/>
            <w:tcBorders>
              <w:top w:val="nil"/>
              <w:left w:val="nil"/>
              <w:bottom w:val="single" w:sz="4" w:space="0" w:color="auto"/>
              <w:right w:val="single" w:sz="4" w:space="0" w:color="auto"/>
            </w:tcBorders>
            <w:shd w:val="clear" w:color="auto" w:fill="auto"/>
            <w:vAlign w:val="center"/>
            <w:hideMark/>
          </w:tcPr>
          <w:p w14:paraId="7BEF89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F6FAA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12031,847</w:t>
            </w:r>
          </w:p>
        </w:tc>
        <w:tc>
          <w:tcPr>
            <w:tcW w:w="410" w:type="pct"/>
            <w:tcBorders>
              <w:top w:val="nil"/>
              <w:left w:val="nil"/>
              <w:bottom w:val="single" w:sz="4" w:space="0" w:color="auto"/>
              <w:right w:val="single" w:sz="4" w:space="0" w:color="auto"/>
            </w:tcBorders>
            <w:shd w:val="clear" w:color="auto" w:fill="auto"/>
            <w:vAlign w:val="center"/>
            <w:hideMark/>
          </w:tcPr>
          <w:p w14:paraId="69E8AD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2BDF3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E497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24320</w:t>
            </w:r>
          </w:p>
        </w:tc>
        <w:tc>
          <w:tcPr>
            <w:tcW w:w="757" w:type="pct"/>
            <w:tcBorders>
              <w:top w:val="nil"/>
              <w:left w:val="nil"/>
              <w:bottom w:val="single" w:sz="4" w:space="0" w:color="auto"/>
              <w:right w:val="single" w:sz="4" w:space="0" w:color="auto"/>
            </w:tcBorders>
            <w:shd w:val="clear" w:color="auto" w:fill="auto"/>
            <w:vAlign w:val="center"/>
            <w:hideMark/>
          </w:tcPr>
          <w:p w14:paraId="2982853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Malt, même torréfié</w:t>
            </w:r>
          </w:p>
        </w:tc>
        <w:tc>
          <w:tcPr>
            <w:tcW w:w="753" w:type="pct"/>
            <w:tcBorders>
              <w:top w:val="nil"/>
              <w:left w:val="nil"/>
              <w:bottom w:val="single" w:sz="4" w:space="0" w:color="auto"/>
              <w:right w:val="single" w:sz="4" w:space="0" w:color="auto"/>
            </w:tcBorders>
            <w:shd w:val="clear" w:color="auto" w:fill="auto"/>
            <w:vAlign w:val="center"/>
            <w:hideMark/>
          </w:tcPr>
          <w:p w14:paraId="0F3D66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183969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035FFB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29F106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B4516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8146,3</w:t>
            </w:r>
          </w:p>
        </w:tc>
        <w:tc>
          <w:tcPr>
            <w:tcW w:w="410" w:type="pct"/>
            <w:tcBorders>
              <w:top w:val="nil"/>
              <w:left w:val="nil"/>
              <w:bottom w:val="single" w:sz="4" w:space="0" w:color="auto"/>
              <w:right w:val="single" w:sz="4" w:space="0" w:color="auto"/>
            </w:tcBorders>
            <w:shd w:val="clear" w:color="auto" w:fill="auto"/>
            <w:vAlign w:val="center"/>
            <w:hideMark/>
          </w:tcPr>
          <w:p w14:paraId="748ACE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851FBA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A1E43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24490</w:t>
            </w:r>
          </w:p>
        </w:tc>
        <w:tc>
          <w:tcPr>
            <w:tcW w:w="757" w:type="pct"/>
            <w:tcBorders>
              <w:top w:val="nil"/>
              <w:left w:val="nil"/>
              <w:bottom w:val="single" w:sz="4" w:space="0" w:color="auto"/>
              <w:right w:val="single" w:sz="4" w:space="0" w:color="auto"/>
            </w:tcBorders>
            <w:shd w:val="clear" w:color="auto" w:fill="auto"/>
            <w:vAlign w:val="center"/>
            <w:hideMark/>
          </w:tcPr>
          <w:p w14:paraId="460F6F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boissons caloriques non alcoolisées n.c.a.</w:t>
            </w:r>
          </w:p>
        </w:tc>
        <w:tc>
          <w:tcPr>
            <w:tcW w:w="753" w:type="pct"/>
            <w:tcBorders>
              <w:top w:val="nil"/>
              <w:left w:val="nil"/>
              <w:bottom w:val="single" w:sz="4" w:space="0" w:color="auto"/>
              <w:right w:val="single" w:sz="4" w:space="0" w:color="auto"/>
            </w:tcBorders>
            <w:shd w:val="clear" w:color="auto" w:fill="auto"/>
            <w:vAlign w:val="center"/>
            <w:hideMark/>
          </w:tcPr>
          <w:p w14:paraId="593ADB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2166A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111D7A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548AE0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ECC0A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10324,784</w:t>
            </w:r>
          </w:p>
        </w:tc>
        <w:tc>
          <w:tcPr>
            <w:tcW w:w="410" w:type="pct"/>
            <w:tcBorders>
              <w:top w:val="nil"/>
              <w:left w:val="nil"/>
              <w:bottom w:val="single" w:sz="4" w:space="0" w:color="auto"/>
              <w:right w:val="single" w:sz="4" w:space="0" w:color="auto"/>
            </w:tcBorders>
            <w:shd w:val="clear" w:color="auto" w:fill="auto"/>
            <w:vAlign w:val="center"/>
            <w:hideMark/>
          </w:tcPr>
          <w:p w14:paraId="24C8D9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90F4A2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C314E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25020.01</w:t>
            </w:r>
          </w:p>
        </w:tc>
        <w:tc>
          <w:tcPr>
            <w:tcW w:w="757" w:type="pct"/>
            <w:tcBorders>
              <w:top w:val="nil"/>
              <w:left w:val="nil"/>
              <w:bottom w:val="single" w:sz="4" w:space="0" w:color="auto"/>
              <w:right w:val="single" w:sz="4" w:space="0" w:color="auto"/>
            </w:tcBorders>
            <w:shd w:val="clear" w:color="auto" w:fill="auto"/>
            <w:vAlign w:val="center"/>
            <w:hideMark/>
          </w:tcPr>
          <w:p w14:paraId="5AA239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Cigarettes</w:t>
            </w:r>
          </w:p>
        </w:tc>
        <w:tc>
          <w:tcPr>
            <w:tcW w:w="753" w:type="pct"/>
            <w:tcBorders>
              <w:top w:val="nil"/>
              <w:left w:val="nil"/>
              <w:bottom w:val="single" w:sz="4" w:space="0" w:color="auto"/>
              <w:right w:val="single" w:sz="4" w:space="0" w:color="auto"/>
            </w:tcBorders>
            <w:shd w:val="clear" w:color="auto" w:fill="auto"/>
            <w:vAlign w:val="center"/>
            <w:hideMark/>
          </w:tcPr>
          <w:p w14:paraId="1C7560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FB68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0ED4E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AE4E2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9E0FD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571,04</w:t>
            </w:r>
          </w:p>
        </w:tc>
        <w:tc>
          <w:tcPr>
            <w:tcW w:w="410" w:type="pct"/>
            <w:tcBorders>
              <w:top w:val="nil"/>
              <w:left w:val="nil"/>
              <w:bottom w:val="single" w:sz="4" w:space="0" w:color="auto"/>
              <w:right w:val="single" w:sz="4" w:space="0" w:color="auto"/>
            </w:tcBorders>
            <w:shd w:val="clear" w:color="auto" w:fill="auto"/>
            <w:vAlign w:val="center"/>
            <w:hideMark/>
          </w:tcPr>
          <w:p w14:paraId="077470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55210C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A9BE3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25020.02</w:t>
            </w:r>
          </w:p>
        </w:tc>
        <w:tc>
          <w:tcPr>
            <w:tcW w:w="757" w:type="pct"/>
            <w:tcBorders>
              <w:top w:val="nil"/>
              <w:left w:val="nil"/>
              <w:bottom w:val="single" w:sz="4" w:space="0" w:color="auto"/>
              <w:right w:val="single" w:sz="4" w:space="0" w:color="auto"/>
            </w:tcBorders>
            <w:shd w:val="clear" w:color="auto" w:fill="auto"/>
            <w:vAlign w:val="center"/>
            <w:hideMark/>
          </w:tcPr>
          <w:p w14:paraId="4983D25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Cigares et cheroots</w:t>
            </w:r>
          </w:p>
        </w:tc>
        <w:tc>
          <w:tcPr>
            <w:tcW w:w="753" w:type="pct"/>
            <w:tcBorders>
              <w:top w:val="nil"/>
              <w:left w:val="nil"/>
              <w:bottom w:val="single" w:sz="4" w:space="0" w:color="auto"/>
              <w:right w:val="single" w:sz="4" w:space="0" w:color="auto"/>
            </w:tcBorders>
            <w:shd w:val="clear" w:color="auto" w:fill="auto"/>
            <w:vAlign w:val="center"/>
            <w:hideMark/>
          </w:tcPr>
          <w:p w14:paraId="612831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FB73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27CED3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244,366</w:t>
            </w:r>
          </w:p>
        </w:tc>
        <w:tc>
          <w:tcPr>
            <w:tcW w:w="551" w:type="pct"/>
            <w:tcBorders>
              <w:top w:val="nil"/>
              <w:left w:val="nil"/>
              <w:bottom w:val="single" w:sz="4" w:space="0" w:color="auto"/>
              <w:right w:val="single" w:sz="4" w:space="0" w:color="auto"/>
            </w:tcBorders>
            <w:shd w:val="clear" w:color="auto" w:fill="auto"/>
            <w:vAlign w:val="center"/>
            <w:hideMark/>
          </w:tcPr>
          <w:p w14:paraId="5DA444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1ED31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47,584</w:t>
            </w:r>
          </w:p>
        </w:tc>
        <w:tc>
          <w:tcPr>
            <w:tcW w:w="410" w:type="pct"/>
            <w:tcBorders>
              <w:top w:val="nil"/>
              <w:left w:val="nil"/>
              <w:bottom w:val="single" w:sz="4" w:space="0" w:color="auto"/>
              <w:right w:val="single" w:sz="4" w:space="0" w:color="auto"/>
            </w:tcBorders>
            <w:shd w:val="clear" w:color="auto" w:fill="auto"/>
            <w:vAlign w:val="center"/>
            <w:hideMark/>
          </w:tcPr>
          <w:p w14:paraId="038F8E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D3A8C1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85ADB6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25090</w:t>
            </w:r>
          </w:p>
        </w:tc>
        <w:tc>
          <w:tcPr>
            <w:tcW w:w="757" w:type="pct"/>
            <w:tcBorders>
              <w:top w:val="nil"/>
              <w:left w:val="nil"/>
              <w:bottom w:val="single" w:sz="4" w:space="0" w:color="auto"/>
              <w:right w:val="single" w:sz="4" w:space="0" w:color="auto"/>
            </w:tcBorders>
            <w:shd w:val="clear" w:color="auto" w:fill="auto"/>
            <w:vAlign w:val="center"/>
            <w:hideMark/>
          </w:tcPr>
          <w:p w14:paraId="40A0F5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Autres tabacs manufacturés et succédanés de tabac manufacturés; tabac homogénéisé ou reconstitué; extraits et essences de tabac</w:t>
            </w:r>
          </w:p>
        </w:tc>
        <w:tc>
          <w:tcPr>
            <w:tcW w:w="753" w:type="pct"/>
            <w:tcBorders>
              <w:top w:val="nil"/>
              <w:left w:val="nil"/>
              <w:bottom w:val="single" w:sz="4" w:space="0" w:color="auto"/>
              <w:right w:val="single" w:sz="4" w:space="0" w:color="auto"/>
            </w:tcBorders>
            <w:shd w:val="clear" w:color="auto" w:fill="auto"/>
            <w:vAlign w:val="center"/>
            <w:hideMark/>
          </w:tcPr>
          <w:p w14:paraId="79F8D1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97FFD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E2770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4436</w:t>
            </w:r>
          </w:p>
        </w:tc>
        <w:tc>
          <w:tcPr>
            <w:tcW w:w="551" w:type="pct"/>
            <w:tcBorders>
              <w:top w:val="nil"/>
              <w:left w:val="nil"/>
              <w:bottom w:val="single" w:sz="4" w:space="0" w:color="auto"/>
              <w:right w:val="single" w:sz="4" w:space="0" w:color="auto"/>
            </w:tcBorders>
            <w:shd w:val="clear" w:color="auto" w:fill="auto"/>
            <w:vAlign w:val="center"/>
            <w:hideMark/>
          </w:tcPr>
          <w:p w14:paraId="6A26671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E4D944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50,128</w:t>
            </w:r>
          </w:p>
        </w:tc>
        <w:tc>
          <w:tcPr>
            <w:tcW w:w="410" w:type="pct"/>
            <w:tcBorders>
              <w:top w:val="nil"/>
              <w:left w:val="nil"/>
              <w:bottom w:val="single" w:sz="4" w:space="0" w:color="auto"/>
              <w:right w:val="single" w:sz="4" w:space="0" w:color="auto"/>
            </w:tcBorders>
            <w:shd w:val="clear" w:color="auto" w:fill="auto"/>
            <w:vAlign w:val="center"/>
            <w:hideMark/>
          </w:tcPr>
          <w:p w14:paraId="613E471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664A8F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A1CE11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26130</w:t>
            </w:r>
          </w:p>
        </w:tc>
        <w:tc>
          <w:tcPr>
            <w:tcW w:w="757" w:type="pct"/>
            <w:tcBorders>
              <w:top w:val="nil"/>
              <w:left w:val="nil"/>
              <w:bottom w:val="single" w:sz="4" w:space="0" w:color="auto"/>
              <w:right w:val="single" w:sz="4" w:space="0" w:color="auto"/>
            </w:tcBorders>
            <w:shd w:val="clear" w:color="auto" w:fill="auto"/>
            <w:vAlign w:val="center"/>
            <w:hideMark/>
          </w:tcPr>
          <w:p w14:paraId="00F3F2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Laine, dégraissée ou carbonisée, non cardée ni peignée</w:t>
            </w:r>
          </w:p>
        </w:tc>
        <w:tc>
          <w:tcPr>
            <w:tcW w:w="753" w:type="pct"/>
            <w:tcBorders>
              <w:top w:val="nil"/>
              <w:left w:val="nil"/>
              <w:bottom w:val="single" w:sz="4" w:space="0" w:color="auto"/>
              <w:right w:val="single" w:sz="4" w:space="0" w:color="auto"/>
            </w:tcBorders>
            <w:shd w:val="clear" w:color="auto" w:fill="auto"/>
            <w:vAlign w:val="center"/>
            <w:hideMark/>
          </w:tcPr>
          <w:p w14:paraId="29AD7B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F76C4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A4FE7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4,958</w:t>
            </w:r>
          </w:p>
        </w:tc>
        <w:tc>
          <w:tcPr>
            <w:tcW w:w="551" w:type="pct"/>
            <w:tcBorders>
              <w:top w:val="nil"/>
              <w:left w:val="nil"/>
              <w:bottom w:val="single" w:sz="4" w:space="0" w:color="auto"/>
              <w:right w:val="single" w:sz="4" w:space="0" w:color="auto"/>
            </w:tcBorders>
            <w:shd w:val="clear" w:color="auto" w:fill="auto"/>
            <w:vAlign w:val="center"/>
            <w:hideMark/>
          </w:tcPr>
          <w:p w14:paraId="367E19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E9C30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9052B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3430F7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B32F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26150.01</w:t>
            </w:r>
          </w:p>
        </w:tc>
        <w:tc>
          <w:tcPr>
            <w:tcW w:w="757" w:type="pct"/>
            <w:tcBorders>
              <w:top w:val="nil"/>
              <w:left w:val="nil"/>
              <w:bottom w:val="single" w:sz="4" w:space="0" w:color="auto"/>
              <w:right w:val="single" w:sz="4" w:space="0" w:color="auto"/>
            </w:tcBorders>
            <w:shd w:val="clear" w:color="auto" w:fill="auto"/>
            <w:vAlign w:val="center"/>
            <w:hideMark/>
          </w:tcPr>
          <w:p w14:paraId="1B3BA3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Cheveux, cardés, peignés</w:t>
            </w:r>
          </w:p>
        </w:tc>
        <w:tc>
          <w:tcPr>
            <w:tcW w:w="753" w:type="pct"/>
            <w:tcBorders>
              <w:top w:val="nil"/>
              <w:left w:val="nil"/>
              <w:bottom w:val="single" w:sz="4" w:space="0" w:color="auto"/>
              <w:right w:val="single" w:sz="4" w:space="0" w:color="auto"/>
            </w:tcBorders>
            <w:shd w:val="clear" w:color="auto" w:fill="auto"/>
            <w:vAlign w:val="center"/>
            <w:hideMark/>
          </w:tcPr>
          <w:p w14:paraId="5A03164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379F03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800583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2837,8155</w:t>
            </w:r>
          </w:p>
        </w:tc>
        <w:tc>
          <w:tcPr>
            <w:tcW w:w="551" w:type="pct"/>
            <w:tcBorders>
              <w:top w:val="nil"/>
              <w:left w:val="nil"/>
              <w:bottom w:val="single" w:sz="4" w:space="0" w:color="auto"/>
              <w:right w:val="single" w:sz="4" w:space="0" w:color="auto"/>
            </w:tcBorders>
            <w:shd w:val="clear" w:color="auto" w:fill="auto"/>
            <w:vAlign w:val="center"/>
            <w:hideMark/>
          </w:tcPr>
          <w:p w14:paraId="004472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CEB2C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w:t>
            </w:r>
          </w:p>
        </w:tc>
        <w:tc>
          <w:tcPr>
            <w:tcW w:w="410" w:type="pct"/>
            <w:tcBorders>
              <w:top w:val="nil"/>
              <w:left w:val="nil"/>
              <w:bottom w:val="single" w:sz="4" w:space="0" w:color="auto"/>
              <w:right w:val="single" w:sz="4" w:space="0" w:color="auto"/>
            </w:tcBorders>
            <w:shd w:val="clear" w:color="auto" w:fill="auto"/>
            <w:vAlign w:val="center"/>
            <w:hideMark/>
          </w:tcPr>
          <w:p w14:paraId="4513CA4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C245BF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EB5C2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26160</w:t>
            </w:r>
          </w:p>
        </w:tc>
        <w:tc>
          <w:tcPr>
            <w:tcW w:w="757" w:type="pct"/>
            <w:tcBorders>
              <w:top w:val="nil"/>
              <w:left w:val="nil"/>
              <w:bottom w:val="single" w:sz="4" w:space="0" w:color="auto"/>
              <w:right w:val="single" w:sz="4" w:space="0" w:color="auto"/>
            </w:tcBorders>
            <w:shd w:val="clear" w:color="auto" w:fill="auto"/>
            <w:vAlign w:val="center"/>
            <w:hideMark/>
          </w:tcPr>
          <w:p w14:paraId="7DFEA8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Coton, cardé ou peigné</w:t>
            </w:r>
          </w:p>
        </w:tc>
        <w:tc>
          <w:tcPr>
            <w:tcW w:w="753" w:type="pct"/>
            <w:tcBorders>
              <w:top w:val="nil"/>
              <w:left w:val="nil"/>
              <w:bottom w:val="single" w:sz="4" w:space="0" w:color="auto"/>
              <w:right w:val="single" w:sz="4" w:space="0" w:color="auto"/>
            </w:tcBorders>
            <w:shd w:val="clear" w:color="auto" w:fill="auto"/>
            <w:vAlign w:val="center"/>
            <w:hideMark/>
          </w:tcPr>
          <w:p w14:paraId="2D9ED6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196F9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7DCAB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4455,5365</w:t>
            </w:r>
          </w:p>
        </w:tc>
        <w:tc>
          <w:tcPr>
            <w:tcW w:w="551" w:type="pct"/>
            <w:tcBorders>
              <w:top w:val="nil"/>
              <w:left w:val="nil"/>
              <w:bottom w:val="single" w:sz="4" w:space="0" w:color="auto"/>
              <w:right w:val="single" w:sz="4" w:space="0" w:color="auto"/>
            </w:tcBorders>
            <w:shd w:val="clear" w:color="auto" w:fill="auto"/>
            <w:vAlign w:val="center"/>
            <w:hideMark/>
          </w:tcPr>
          <w:p w14:paraId="47B125C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202A7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1,158</w:t>
            </w:r>
          </w:p>
        </w:tc>
        <w:tc>
          <w:tcPr>
            <w:tcW w:w="410" w:type="pct"/>
            <w:tcBorders>
              <w:top w:val="nil"/>
              <w:left w:val="nil"/>
              <w:bottom w:val="single" w:sz="4" w:space="0" w:color="auto"/>
              <w:right w:val="single" w:sz="4" w:space="0" w:color="auto"/>
            </w:tcBorders>
            <w:shd w:val="clear" w:color="auto" w:fill="auto"/>
            <w:vAlign w:val="center"/>
            <w:hideMark/>
          </w:tcPr>
          <w:p w14:paraId="6AE91DA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CE5A16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E94F7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26190.01</w:t>
            </w:r>
          </w:p>
        </w:tc>
        <w:tc>
          <w:tcPr>
            <w:tcW w:w="757" w:type="pct"/>
            <w:tcBorders>
              <w:top w:val="nil"/>
              <w:left w:val="nil"/>
              <w:bottom w:val="single" w:sz="4" w:space="0" w:color="auto"/>
              <w:right w:val="single" w:sz="4" w:space="0" w:color="auto"/>
            </w:tcBorders>
            <w:shd w:val="clear" w:color="auto" w:fill="auto"/>
            <w:vAlign w:val="center"/>
            <w:hideMark/>
          </w:tcPr>
          <w:p w14:paraId="369AC40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Lin, traité mais non filé</w:t>
            </w:r>
          </w:p>
        </w:tc>
        <w:tc>
          <w:tcPr>
            <w:tcW w:w="753" w:type="pct"/>
            <w:tcBorders>
              <w:top w:val="nil"/>
              <w:left w:val="nil"/>
              <w:bottom w:val="single" w:sz="4" w:space="0" w:color="auto"/>
              <w:right w:val="single" w:sz="4" w:space="0" w:color="auto"/>
            </w:tcBorders>
            <w:shd w:val="clear" w:color="auto" w:fill="auto"/>
            <w:vAlign w:val="center"/>
            <w:hideMark/>
          </w:tcPr>
          <w:p w14:paraId="6A5E15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65F76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742AEF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20,362</w:t>
            </w:r>
          </w:p>
        </w:tc>
        <w:tc>
          <w:tcPr>
            <w:tcW w:w="551" w:type="pct"/>
            <w:tcBorders>
              <w:top w:val="nil"/>
              <w:left w:val="nil"/>
              <w:bottom w:val="single" w:sz="4" w:space="0" w:color="auto"/>
              <w:right w:val="single" w:sz="4" w:space="0" w:color="auto"/>
            </w:tcBorders>
            <w:shd w:val="clear" w:color="auto" w:fill="auto"/>
            <w:vAlign w:val="center"/>
            <w:hideMark/>
          </w:tcPr>
          <w:p w14:paraId="243F2C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A18E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0,894</w:t>
            </w:r>
          </w:p>
        </w:tc>
        <w:tc>
          <w:tcPr>
            <w:tcW w:w="410" w:type="pct"/>
            <w:tcBorders>
              <w:top w:val="nil"/>
              <w:left w:val="nil"/>
              <w:bottom w:val="single" w:sz="4" w:space="0" w:color="auto"/>
              <w:right w:val="single" w:sz="4" w:space="0" w:color="auto"/>
            </w:tcBorders>
            <w:shd w:val="clear" w:color="auto" w:fill="auto"/>
            <w:vAlign w:val="center"/>
            <w:hideMark/>
          </w:tcPr>
          <w:p w14:paraId="1EE045E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465CF5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06CDB8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26190.02</w:t>
            </w:r>
          </w:p>
        </w:tc>
        <w:tc>
          <w:tcPr>
            <w:tcW w:w="757" w:type="pct"/>
            <w:tcBorders>
              <w:top w:val="nil"/>
              <w:left w:val="nil"/>
              <w:bottom w:val="single" w:sz="4" w:space="0" w:color="auto"/>
              <w:right w:val="single" w:sz="4" w:space="0" w:color="auto"/>
            </w:tcBorders>
            <w:shd w:val="clear" w:color="auto" w:fill="auto"/>
            <w:vAlign w:val="center"/>
            <w:hideMark/>
          </w:tcPr>
          <w:p w14:paraId="5B2DD8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Remorquage et déchets de lin</w:t>
            </w:r>
          </w:p>
        </w:tc>
        <w:tc>
          <w:tcPr>
            <w:tcW w:w="753" w:type="pct"/>
            <w:tcBorders>
              <w:top w:val="nil"/>
              <w:left w:val="nil"/>
              <w:bottom w:val="single" w:sz="4" w:space="0" w:color="auto"/>
              <w:right w:val="single" w:sz="4" w:space="0" w:color="auto"/>
            </w:tcBorders>
            <w:shd w:val="clear" w:color="auto" w:fill="auto"/>
            <w:vAlign w:val="center"/>
            <w:hideMark/>
          </w:tcPr>
          <w:p w14:paraId="08E405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EAA1FA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F8BF9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7F026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2F760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0,427</w:t>
            </w:r>
          </w:p>
        </w:tc>
        <w:tc>
          <w:tcPr>
            <w:tcW w:w="410" w:type="pct"/>
            <w:tcBorders>
              <w:top w:val="nil"/>
              <w:left w:val="nil"/>
              <w:bottom w:val="single" w:sz="4" w:space="0" w:color="auto"/>
              <w:right w:val="single" w:sz="4" w:space="0" w:color="auto"/>
            </w:tcBorders>
            <w:shd w:val="clear" w:color="auto" w:fill="auto"/>
            <w:vAlign w:val="center"/>
            <w:hideMark/>
          </w:tcPr>
          <w:p w14:paraId="474886B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F6C90F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10CFE5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34120</w:t>
            </w:r>
          </w:p>
        </w:tc>
        <w:tc>
          <w:tcPr>
            <w:tcW w:w="757" w:type="pct"/>
            <w:tcBorders>
              <w:top w:val="nil"/>
              <w:left w:val="nil"/>
              <w:bottom w:val="single" w:sz="4" w:space="0" w:color="auto"/>
              <w:right w:val="single" w:sz="4" w:space="0" w:color="auto"/>
            </w:tcBorders>
            <w:shd w:val="clear" w:color="auto" w:fill="auto"/>
            <w:vAlign w:val="center"/>
            <w:hideMark/>
          </w:tcPr>
          <w:p w14:paraId="12A1F9A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Acides gras monocarboxyliques industriels ; huiles acides de raffinage</w:t>
            </w:r>
          </w:p>
        </w:tc>
        <w:tc>
          <w:tcPr>
            <w:tcW w:w="753" w:type="pct"/>
            <w:tcBorders>
              <w:top w:val="nil"/>
              <w:left w:val="nil"/>
              <w:bottom w:val="single" w:sz="4" w:space="0" w:color="auto"/>
              <w:right w:val="single" w:sz="4" w:space="0" w:color="auto"/>
            </w:tcBorders>
            <w:shd w:val="clear" w:color="auto" w:fill="auto"/>
            <w:vAlign w:val="center"/>
            <w:hideMark/>
          </w:tcPr>
          <w:p w14:paraId="6AF3D1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6C7D7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B984C9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2919,7628</w:t>
            </w:r>
          </w:p>
        </w:tc>
        <w:tc>
          <w:tcPr>
            <w:tcW w:w="551" w:type="pct"/>
            <w:tcBorders>
              <w:top w:val="nil"/>
              <w:left w:val="nil"/>
              <w:bottom w:val="single" w:sz="4" w:space="0" w:color="auto"/>
              <w:right w:val="single" w:sz="4" w:space="0" w:color="auto"/>
            </w:tcBorders>
            <w:shd w:val="clear" w:color="auto" w:fill="auto"/>
            <w:vAlign w:val="center"/>
            <w:hideMark/>
          </w:tcPr>
          <w:p w14:paraId="7CBF47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125C82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17C0F8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22028C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3018B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34550</w:t>
            </w:r>
          </w:p>
        </w:tc>
        <w:tc>
          <w:tcPr>
            <w:tcW w:w="757" w:type="pct"/>
            <w:tcBorders>
              <w:top w:val="nil"/>
              <w:left w:val="nil"/>
              <w:bottom w:val="single" w:sz="4" w:space="0" w:color="auto"/>
              <w:right w:val="single" w:sz="4" w:space="0" w:color="auto"/>
            </w:tcBorders>
            <w:shd w:val="clear" w:color="auto" w:fill="auto"/>
            <w:vAlign w:val="center"/>
            <w:hideMark/>
          </w:tcPr>
          <w:p w14:paraId="6D43242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Graisses et huiles animales ou végétales et leurs fractions, chimiquement modifiées, à l'exception de celles hydrogénées, interestérifiées, réestérifiées ou élaïdinisées ; mélanges ou préparations non comestibles de graisses ou d'huiles animales ou végétales</w:t>
            </w:r>
          </w:p>
        </w:tc>
        <w:tc>
          <w:tcPr>
            <w:tcW w:w="753" w:type="pct"/>
            <w:tcBorders>
              <w:top w:val="nil"/>
              <w:left w:val="nil"/>
              <w:bottom w:val="single" w:sz="4" w:space="0" w:color="auto"/>
              <w:right w:val="single" w:sz="4" w:space="0" w:color="auto"/>
            </w:tcBorders>
            <w:shd w:val="clear" w:color="auto" w:fill="auto"/>
            <w:vAlign w:val="center"/>
            <w:hideMark/>
          </w:tcPr>
          <w:p w14:paraId="43CF3B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02778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0553014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348,349</w:t>
            </w:r>
          </w:p>
        </w:tc>
        <w:tc>
          <w:tcPr>
            <w:tcW w:w="551" w:type="pct"/>
            <w:tcBorders>
              <w:top w:val="nil"/>
              <w:left w:val="nil"/>
              <w:bottom w:val="single" w:sz="4" w:space="0" w:color="auto"/>
              <w:right w:val="single" w:sz="4" w:space="0" w:color="auto"/>
            </w:tcBorders>
            <w:shd w:val="clear" w:color="auto" w:fill="auto"/>
            <w:vAlign w:val="center"/>
            <w:hideMark/>
          </w:tcPr>
          <w:p w14:paraId="5C64FDB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w:t>
            </w:r>
          </w:p>
        </w:tc>
        <w:tc>
          <w:tcPr>
            <w:tcW w:w="477" w:type="pct"/>
            <w:tcBorders>
              <w:top w:val="nil"/>
              <w:left w:val="nil"/>
              <w:bottom w:val="single" w:sz="4" w:space="0" w:color="auto"/>
              <w:right w:val="single" w:sz="4" w:space="0" w:color="auto"/>
            </w:tcBorders>
            <w:shd w:val="clear" w:color="auto" w:fill="auto"/>
            <w:vAlign w:val="center"/>
            <w:hideMark/>
          </w:tcPr>
          <w:p w14:paraId="29659C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0,134</w:t>
            </w:r>
          </w:p>
        </w:tc>
        <w:tc>
          <w:tcPr>
            <w:tcW w:w="410" w:type="pct"/>
            <w:tcBorders>
              <w:top w:val="nil"/>
              <w:left w:val="nil"/>
              <w:bottom w:val="single" w:sz="4" w:space="0" w:color="auto"/>
              <w:right w:val="single" w:sz="4" w:space="0" w:color="auto"/>
            </w:tcBorders>
            <w:shd w:val="clear" w:color="auto" w:fill="auto"/>
            <w:vAlign w:val="center"/>
            <w:hideMark/>
          </w:tcPr>
          <w:p w14:paraId="3A2CC2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E7E0FE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6C859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35410.90</w:t>
            </w:r>
          </w:p>
        </w:tc>
        <w:tc>
          <w:tcPr>
            <w:tcW w:w="757" w:type="pct"/>
            <w:tcBorders>
              <w:top w:val="nil"/>
              <w:left w:val="nil"/>
              <w:bottom w:val="single" w:sz="4" w:space="0" w:color="auto"/>
              <w:right w:val="single" w:sz="4" w:space="0" w:color="auto"/>
            </w:tcBorders>
            <w:shd w:val="clear" w:color="auto" w:fill="auto"/>
            <w:vAlign w:val="center"/>
            <w:hideMark/>
          </w:tcPr>
          <w:p w14:paraId="4F2C66C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Huiles essentielles nda</w:t>
            </w:r>
          </w:p>
        </w:tc>
        <w:tc>
          <w:tcPr>
            <w:tcW w:w="753" w:type="pct"/>
            <w:tcBorders>
              <w:top w:val="nil"/>
              <w:left w:val="nil"/>
              <w:bottom w:val="single" w:sz="4" w:space="0" w:color="auto"/>
              <w:right w:val="single" w:sz="4" w:space="0" w:color="auto"/>
            </w:tcBorders>
            <w:shd w:val="clear" w:color="auto" w:fill="auto"/>
            <w:vAlign w:val="center"/>
            <w:hideMark/>
          </w:tcPr>
          <w:p w14:paraId="756EAA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17F319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79EE2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173,43716</w:t>
            </w:r>
          </w:p>
        </w:tc>
        <w:tc>
          <w:tcPr>
            <w:tcW w:w="551" w:type="pct"/>
            <w:tcBorders>
              <w:top w:val="nil"/>
              <w:left w:val="nil"/>
              <w:bottom w:val="single" w:sz="4" w:space="0" w:color="auto"/>
              <w:right w:val="single" w:sz="4" w:space="0" w:color="auto"/>
            </w:tcBorders>
            <w:shd w:val="clear" w:color="auto" w:fill="auto"/>
            <w:vAlign w:val="center"/>
            <w:hideMark/>
          </w:tcPr>
          <w:p w14:paraId="2569BD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E</w:t>
            </w:r>
          </w:p>
        </w:tc>
        <w:tc>
          <w:tcPr>
            <w:tcW w:w="477" w:type="pct"/>
            <w:tcBorders>
              <w:top w:val="nil"/>
              <w:left w:val="nil"/>
              <w:bottom w:val="single" w:sz="4" w:space="0" w:color="auto"/>
              <w:right w:val="single" w:sz="4" w:space="0" w:color="auto"/>
            </w:tcBorders>
            <w:shd w:val="clear" w:color="auto" w:fill="auto"/>
            <w:vAlign w:val="center"/>
            <w:hideMark/>
          </w:tcPr>
          <w:p w14:paraId="64A6A7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9,839</w:t>
            </w:r>
          </w:p>
        </w:tc>
        <w:tc>
          <w:tcPr>
            <w:tcW w:w="410" w:type="pct"/>
            <w:tcBorders>
              <w:top w:val="nil"/>
              <w:left w:val="nil"/>
              <w:bottom w:val="single" w:sz="4" w:space="0" w:color="auto"/>
              <w:right w:val="single" w:sz="4" w:space="0" w:color="auto"/>
            </w:tcBorders>
            <w:shd w:val="clear" w:color="auto" w:fill="auto"/>
            <w:vAlign w:val="center"/>
            <w:hideMark/>
          </w:tcPr>
          <w:p w14:paraId="687B55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D4384A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53427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39120.01</w:t>
            </w:r>
          </w:p>
        </w:tc>
        <w:tc>
          <w:tcPr>
            <w:tcW w:w="757" w:type="pct"/>
            <w:tcBorders>
              <w:top w:val="nil"/>
              <w:left w:val="nil"/>
              <w:bottom w:val="single" w:sz="4" w:space="0" w:color="auto"/>
              <w:right w:val="single" w:sz="4" w:space="0" w:color="auto"/>
            </w:tcBorders>
            <w:shd w:val="clear" w:color="auto" w:fill="auto"/>
            <w:vAlign w:val="center"/>
            <w:hideMark/>
          </w:tcPr>
          <w:p w14:paraId="5CE496C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Son de blé</w:t>
            </w:r>
          </w:p>
        </w:tc>
        <w:tc>
          <w:tcPr>
            <w:tcW w:w="753" w:type="pct"/>
            <w:tcBorders>
              <w:top w:val="nil"/>
              <w:left w:val="nil"/>
              <w:bottom w:val="single" w:sz="4" w:space="0" w:color="auto"/>
              <w:right w:val="single" w:sz="4" w:space="0" w:color="auto"/>
            </w:tcBorders>
            <w:shd w:val="clear" w:color="auto" w:fill="auto"/>
            <w:vAlign w:val="center"/>
            <w:hideMark/>
          </w:tcPr>
          <w:p w14:paraId="487967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48FE1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ECE27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7125,15076</w:t>
            </w:r>
          </w:p>
        </w:tc>
        <w:tc>
          <w:tcPr>
            <w:tcW w:w="551" w:type="pct"/>
            <w:tcBorders>
              <w:top w:val="nil"/>
              <w:left w:val="nil"/>
              <w:bottom w:val="single" w:sz="4" w:space="0" w:color="auto"/>
              <w:right w:val="single" w:sz="4" w:space="0" w:color="auto"/>
            </w:tcBorders>
            <w:shd w:val="clear" w:color="auto" w:fill="auto"/>
            <w:vAlign w:val="center"/>
            <w:hideMark/>
          </w:tcPr>
          <w:p w14:paraId="55D1752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F87C32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2659,2</w:t>
            </w:r>
          </w:p>
        </w:tc>
        <w:tc>
          <w:tcPr>
            <w:tcW w:w="410" w:type="pct"/>
            <w:tcBorders>
              <w:top w:val="nil"/>
              <w:left w:val="nil"/>
              <w:bottom w:val="single" w:sz="4" w:space="0" w:color="auto"/>
              <w:right w:val="single" w:sz="4" w:space="0" w:color="auto"/>
            </w:tcBorders>
            <w:shd w:val="clear" w:color="auto" w:fill="auto"/>
            <w:vAlign w:val="center"/>
            <w:hideMark/>
          </w:tcPr>
          <w:p w14:paraId="7656067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B3196A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2460B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39120.02</w:t>
            </w:r>
          </w:p>
        </w:tc>
        <w:tc>
          <w:tcPr>
            <w:tcW w:w="757" w:type="pct"/>
            <w:tcBorders>
              <w:top w:val="nil"/>
              <w:left w:val="nil"/>
              <w:bottom w:val="single" w:sz="4" w:space="0" w:color="auto"/>
              <w:right w:val="single" w:sz="4" w:space="0" w:color="auto"/>
            </w:tcBorders>
            <w:shd w:val="clear" w:color="auto" w:fill="auto"/>
            <w:vAlign w:val="center"/>
            <w:hideMark/>
          </w:tcPr>
          <w:p w14:paraId="5443B76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Son de riz</w:t>
            </w:r>
          </w:p>
        </w:tc>
        <w:tc>
          <w:tcPr>
            <w:tcW w:w="753" w:type="pct"/>
            <w:tcBorders>
              <w:top w:val="nil"/>
              <w:left w:val="nil"/>
              <w:bottom w:val="single" w:sz="4" w:space="0" w:color="auto"/>
              <w:right w:val="single" w:sz="4" w:space="0" w:color="auto"/>
            </w:tcBorders>
            <w:shd w:val="clear" w:color="auto" w:fill="auto"/>
            <w:vAlign w:val="center"/>
            <w:hideMark/>
          </w:tcPr>
          <w:p w14:paraId="44E0728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19713D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BE0F4A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5786,229</w:t>
            </w:r>
          </w:p>
        </w:tc>
        <w:tc>
          <w:tcPr>
            <w:tcW w:w="551" w:type="pct"/>
            <w:tcBorders>
              <w:top w:val="nil"/>
              <w:left w:val="nil"/>
              <w:bottom w:val="single" w:sz="4" w:space="0" w:color="auto"/>
              <w:right w:val="single" w:sz="4" w:space="0" w:color="auto"/>
            </w:tcBorders>
            <w:shd w:val="clear" w:color="auto" w:fill="auto"/>
            <w:vAlign w:val="center"/>
            <w:hideMark/>
          </w:tcPr>
          <w:p w14:paraId="101755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A28D8D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3C1420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D20EFE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86CEE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39120.04</w:t>
            </w:r>
          </w:p>
        </w:tc>
        <w:tc>
          <w:tcPr>
            <w:tcW w:w="757" w:type="pct"/>
            <w:tcBorders>
              <w:top w:val="nil"/>
              <w:left w:val="nil"/>
              <w:bottom w:val="single" w:sz="4" w:space="0" w:color="auto"/>
              <w:right w:val="single" w:sz="4" w:space="0" w:color="auto"/>
            </w:tcBorders>
            <w:shd w:val="clear" w:color="auto" w:fill="auto"/>
            <w:vAlign w:val="center"/>
            <w:hideMark/>
          </w:tcPr>
          <w:p w14:paraId="35F7B4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Son de maïs</w:t>
            </w:r>
          </w:p>
        </w:tc>
        <w:tc>
          <w:tcPr>
            <w:tcW w:w="753" w:type="pct"/>
            <w:tcBorders>
              <w:top w:val="nil"/>
              <w:left w:val="nil"/>
              <w:bottom w:val="single" w:sz="4" w:space="0" w:color="auto"/>
              <w:right w:val="single" w:sz="4" w:space="0" w:color="auto"/>
            </w:tcBorders>
            <w:shd w:val="clear" w:color="auto" w:fill="auto"/>
            <w:vAlign w:val="center"/>
            <w:hideMark/>
          </w:tcPr>
          <w:p w14:paraId="7AE626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A6C1D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0C3279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8582,29071</w:t>
            </w:r>
          </w:p>
        </w:tc>
        <w:tc>
          <w:tcPr>
            <w:tcW w:w="551" w:type="pct"/>
            <w:tcBorders>
              <w:top w:val="nil"/>
              <w:left w:val="nil"/>
              <w:bottom w:val="single" w:sz="4" w:space="0" w:color="auto"/>
              <w:right w:val="single" w:sz="4" w:space="0" w:color="auto"/>
            </w:tcBorders>
            <w:shd w:val="clear" w:color="auto" w:fill="auto"/>
            <w:vAlign w:val="center"/>
            <w:hideMark/>
          </w:tcPr>
          <w:p w14:paraId="69D39AE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5EBA8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C9AE3C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7C210A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39F79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39120.13</w:t>
            </w:r>
          </w:p>
        </w:tc>
        <w:tc>
          <w:tcPr>
            <w:tcW w:w="757" w:type="pct"/>
            <w:tcBorders>
              <w:top w:val="nil"/>
              <w:left w:val="nil"/>
              <w:bottom w:val="single" w:sz="4" w:space="0" w:color="auto"/>
              <w:right w:val="single" w:sz="4" w:space="0" w:color="auto"/>
            </w:tcBorders>
            <w:shd w:val="clear" w:color="auto" w:fill="auto"/>
            <w:vAlign w:val="center"/>
            <w:hideMark/>
          </w:tcPr>
          <w:p w14:paraId="58072F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Son de céréales nda</w:t>
            </w:r>
          </w:p>
        </w:tc>
        <w:tc>
          <w:tcPr>
            <w:tcW w:w="753" w:type="pct"/>
            <w:tcBorders>
              <w:top w:val="nil"/>
              <w:left w:val="nil"/>
              <w:bottom w:val="single" w:sz="4" w:space="0" w:color="auto"/>
              <w:right w:val="single" w:sz="4" w:space="0" w:color="auto"/>
            </w:tcBorders>
            <w:shd w:val="clear" w:color="auto" w:fill="auto"/>
            <w:vAlign w:val="center"/>
            <w:hideMark/>
          </w:tcPr>
          <w:p w14:paraId="26AB9A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0518B4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35886D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704,1924</w:t>
            </w:r>
          </w:p>
        </w:tc>
        <w:tc>
          <w:tcPr>
            <w:tcW w:w="551" w:type="pct"/>
            <w:tcBorders>
              <w:top w:val="nil"/>
              <w:left w:val="nil"/>
              <w:bottom w:val="single" w:sz="4" w:space="0" w:color="auto"/>
              <w:right w:val="single" w:sz="4" w:space="0" w:color="auto"/>
            </w:tcBorders>
            <w:shd w:val="clear" w:color="auto" w:fill="auto"/>
            <w:vAlign w:val="center"/>
            <w:hideMark/>
          </w:tcPr>
          <w:p w14:paraId="2639EFD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7B246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137,096</w:t>
            </w:r>
          </w:p>
        </w:tc>
        <w:tc>
          <w:tcPr>
            <w:tcW w:w="410" w:type="pct"/>
            <w:tcBorders>
              <w:top w:val="nil"/>
              <w:left w:val="nil"/>
              <w:bottom w:val="single" w:sz="4" w:space="0" w:color="auto"/>
              <w:right w:val="single" w:sz="4" w:space="0" w:color="auto"/>
            </w:tcBorders>
            <w:shd w:val="clear" w:color="auto" w:fill="auto"/>
            <w:vAlign w:val="center"/>
            <w:hideMark/>
          </w:tcPr>
          <w:p w14:paraId="2D37FB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673178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B06967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39120.91</w:t>
            </w:r>
          </w:p>
        </w:tc>
        <w:tc>
          <w:tcPr>
            <w:tcW w:w="757" w:type="pct"/>
            <w:tcBorders>
              <w:top w:val="nil"/>
              <w:left w:val="nil"/>
              <w:bottom w:val="single" w:sz="4" w:space="0" w:color="auto"/>
              <w:right w:val="single" w:sz="4" w:space="0" w:color="auto"/>
            </w:tcBorders>
            <w:shd w:val="clear" w:color="auto" w:fill="auto"/>
            <w:vAlign w:val="center"/>
            <w:hideMark/>
          </w:tcPr>
          <w:p w14:paraId="56C70FF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Produits végétaux pour l'alimentation nda</w:t>
            </w:r>
          </w:p>
        </w:tc>
        <w:tc>
          <w:tcPr>
            <w:tcW w:w="753" w:type="pct"/>
            <w:tcBorders>
              <w:top w:val="nil"/>
              <w:left w:val="nil"/>
              <w:bottom w:val="single" w:sz="4" w:space="0" w:color="auto"/>
              <w:right w:val="single" w:sz="4" w:space="0" w:color="auto"/>
            </w:tcBorders>
            <w:shd w:val="clear" w:color="auto" w:fill="auto"/>
            <w:vAlign w:val="center"/>
            <w:hideMark/>
          </w:tcPr>
          <w:p w14:paraId="2DBD8F6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C32BC6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1739E4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106,9</w:t>
            </w:r>
          </w:p>
        </w:tc>
        <w:tc>
          <w:tcPr>
            <w:tcW w:w="551" w:type="pct"/>
            <w:tcBorders>
              <w:top w:val="nil"/>
              <w:left w:val="nil"/>
              <w:bottom w:val="single" w:sz="4" w:space="0" w:color="auto"/>
              <w:right w:val="single" w:sz="4" w:space="0" w:color="auto"/>
            </w:tcBorders>
            <w:shd w:val="clear" w:color="auto" w:fill="auto"/>
            <w:vAlign w:val="center"/>
            <w:hideMark/>
          </w:tcPr>
          <w:p w14:paraId="6B8BED3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2187E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1,46</w:t>
            </w:r>
          </w:p>
        </w:tc>
        <w:tc>
          <w:tcPr>
            <w:tcW w:w="410" w:type="pct"/>
            <w:tcBorders>
              <w:top w:val="nil"/>
              <w:left w:val="nil"/>
              <w:bottom w:val="single" w:sz="4" w:space="0" w:color="auto"/>
              <w:right w:val="single" w:sz="4" w:space="0" w:color="auto"/>
            </w:tcBorders>
            <w:shd w:val="clear" w:color="auto" w:fill="auto"/>
            <w:vAlign w:val="center"/>
            <w:hideMark/>
          </w:tcPr>
          <w:p w14:paraId="30CBD3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089E41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85AB6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39130.04</w:t>
            </w:r>
          </w:p>
        </w:tc>
        <w:tc>
          <w:tcPr>
            <w:tcW w:w="757" w:type="pct"/>
            <w:tcBorders>
              <w:top w:val="nil"/>
              <w:left w:val="nil"/>
              <w:bottom w:val="single" w:sz="4" w:space="0" w:color="auto"/>
              <w:right w:val="single" w:sz="4" w:space="0" w:color="auto"/>
            </w:tcBorders>
            <w:shd w:val="clear" w:color="auto" w:fill="auto"/>
            <w:vAlign w:val="center"/>
            <w:hideMark/>
          </w:tcPr>
          <w:p w14:paraId="2B2528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Aliments et repas sans gluten</w:t>
            </w:r>
          </w:p>
        </w:tc>
        <w:tc>
          <w:tcPr>
            <w:tcW w:w="753" w:type="pct"/>
            <w:tcBorders>
              <w:top w:val="nil"/>
              <w:left w:val="nil"/>
              <w:bottom w:val="single" w:sz="4" w:space="0" w:color="auto"/>
              <w:right w:val="single" w:sz="4" w:space="0" w:color="auto"/>
            </w:tcBorders>
            <w:shd w:val="clear" w:color="auto" w:fill="auto"/>
            <w:vAlign w:val="center"/>
            <w:hideMark/>
          </w:tcPr>
          <w:p w14:paraId="4B87F5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9ECAB0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76A46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7,14</w:t>
            </w:r>
          </w:p>
        </w:tc>
        <w:tc>
          <w:tcPr>
            <w:tcW w:w="551" w:type="pct"/>
            <w:tcBorders>
              <w:top w:val="nil"/>
              <w:left w:val="nil"/>
              <w:bottom w:val="single" w:sz="4" w:space="0" w:color="auto"/>
              <w:right w:val="single" w:sz="4" w:space="0" w:color="auto"/>
            </w:tcBorders>
            <w:shd w:val="clear" w:color="auto" w:fill="auto"/>
            <w:vAlign w:val="center"/>
            <w:hideMark/>
          </w:tcPr>
          <w:p w14:paraId="532501A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DBC67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4FDEC7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7F07FA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5008C3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39150.01</w:t>
            </w:r>
          </w:p>
        </w:tc>
        <w:tc>
          <w:tcPr>
            <w:tcW w:w="757" w:type="pct"/>
            <w:tcBorders>
              <w:top w:val="nil"/>
              <w:left w:val="nil"/>
              <w:bottom w:val="single" w:sz="4" w:space="0" w:color="auto"/>
              <w:right w:val="single" w:sz="4" w:space="0" w:color="auto"/>
            </w:tcBorders>
            <w:shd w:val="clear" w:color="auto" w:fill="auto"/>
            <w:vAlign w:val="center"/>
            <w:hideMark/>
          </w:tcPr>
          <w:p w14:paraId="7110F5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Cosses et peaux de café</w:t>
            </w:r>
          </w:p>
        </w:tc>
        <w:tc>
          <w:tcPr>
            <w:tcW w:w="753" w:type="pct"/>
            <w:tcBorders>
              <w:top w:val="nil"/>
              <w:left w:val="nil"/>
              <w:bottom w:val="single" w:sz="4" w:space="0" w:color="auto"/>
              <w:right w:val="single" w:sz="4" w:space="0" w:color="auto"/>
            </w:tcBorders>
            <w:shd w:val="clear" w:color="auto" w:fill="auto"/>
            <w:vAlign w:val="center"/>
            <w:hideMark/>
          </w:tcPr>
          <w:p w14:paraId="32A1347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D66B1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7A2B77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w:t>
            </w:r>
          </w:p>
        </w:tc>
        <w:tc>
          <w:tcPr>
            <w:tcW w:w="551" w:type="pct"/>
            <w:tcBorders>
              <w:top w:val="nil"/>
              <w:left w:val="nil"/>
              <w:bottom w:val="single" w:sz="4" w:space="0" w:color="auto"/>
              <w:right w:val="single" w:sz="4" w:space="0" w:color="auto"/>
            </w:tcBorders>
            <w:shd w:val="clear" w:color="auto" w:fill="auto"/>
            <w:vAlign w:val="center"/>
            <w:hideMark/>
          </w:tcPr>
          <w:p w14:paraId="5865C4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32D3B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2,697</w:t>
            </w:r>
          </w:p>
        </w:tc>
        <w:tc>
          <w:tcPr>
            <w:tcW w:w="410" w:type="pct"/>
            <w:tcBorders>
              <w:top w:val="nil"/>
              <w:left w:val="nil"/>
              <w:bottom w:val="single" w:sz="4" w:space="0" w:color="auto"/>
              <w:right w:val="single" w:sz="4" w:space="0" w:color="auto"/>
            </w:tcBorders>
            <w:shd w:val="clear" w:color="auto" w:fill="auto"/>
            <w:vAlign w:val="center"/>
            <w:hideMark/>
          </w:tcPr>
          <w:p w14:paraId="095BF5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B3B39B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05DF1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39150.02</w:t>
            </w:r>
          </w:p>
        </w:tc>
        <w:tc>
          <w:tcPr>
            <w:tcW w:w="757" w:type="pct"/>
            <w:tcBorders>
              <w:top w:val="nil"/>
              <w:left w:val="nil"/>
              <w:bottom w:val="single" w:sz="4" w:space="0" w:color="auto"/>
              <w:right w:val="single" w:sz="4" w:space="0" w:color="auto"/>
            </w:tcBorders>
            <w:shd w:val="clear" w:color="auto" w:fill="auto"/>
            <w:vAlign w:val="center"/>
            <w:hideMark/>
          </w:tcPr>
          <w:p w14:paraId="3F0782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Coques et coques de cacao</w:t>
            </w:r>
          </w:p>
        </w:tc>
        <w:tc>
          <w:tcPr>
            <w:tcW w:w="753" w:type="pct"/>
            <w:tcBorders>
              <w:top w:val="nil"/>
              <w:left w:val="nil"/>
              <w:bottom w:val="single" w:sz="4" w:space="0" w:color="auto"/>
              <w:right w:val="single" w:sz="4" w:space="0" w:color="auto"/>
            </w:tcBorders>
            <w:shd w:val="clear" w:color="auto" w:fill="auto"/>
            <w:vAlign w:val="center"/>
            <w:hideMark/>
          </w:tcPr>
          <w:p w14:paraId="1E37023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F5BAC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AF491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0,28</w:t>
            </w:r>
          </w:p>
        </w:tc>
        <w:tc>
          <w:tcPr>
            <w:tcW w:w="551" w:type="pct"/>
            <w:tcBorders>
              <w:top w:val="nil"/>
              <w:left w:val="nil"/>
              <w:bottom w:val="single" w:sz="4" w:space="0" w:color="auto"/>
              <w:right w:val="single" w:sz="4" w:space="0" w:color="auto"/>
            </w:tcBorders>
            <w:shd w:val="clear" w:color="auto" w:fill="auto"/>
            <w:vAlign w:val="center"/>
            <w:hideMark/>
          </w:tcPr>
          <w:p w14:paraId="5375F2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EF0DA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1166,455</w:t>
            </w:r>
          </w:p>
        </w:tc>
        <w:tc>
          <w:tcPr>
            <w:tcW w:w="410" w:type="pct"/>
            <w:tcBorders>
              <w:top w:val="nil"/>
              <w:left w:val="nil"/>
              <w:bottom w:val="single" w:sz="4" w:space="0" w:color="auto"/>
              <w:right w:val="single" w:sz="4" w:space="0" w:color="auto"/>
            </w:tcBorders>
            <w:shd w:val="clear" w:color="auto" w:fill="auto"/>
            <w:vAlign w:val="center"/>
            <w:hideMark/>
          </w:tcPr>
          <w:p w14:paraId="290977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BB3732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A21890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39160</w:t>
            </w:r>
          </w:p>
        </w:tc>
        <w:tc>
          <w:tcPr>
            <w:tcW w:w="757" w:type="pct"/>
            <w:tcBorders>
              <w:top w:val="nil"/>
              <w:left w:val="nil"/>
              <w:bottom w:val="single" w:sz="4" w:space="0" w:color="auto"/>
              <w:right w:val="single" w:sz="4" w:space="0" w:color="auto"/>
            </w:tcBorders>
            <w:shd w:val="clear" w:color="auto" w:fill="auto"/>
            <w:vAlign w:val="center"/>
            <w:hideMark/>
          </w:tcPr>
          <w:p w14:paraId="5393AF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Lies et déchets de brassage ou de distillation</w:t>
            </w:r>
          </w:p>
        </w:tc>
        <w:tc>
          <w:tcPr>
            <w:tcW w:w="753" w:type="pct"/>
            <w:tcBorders>
              <w:top w:val="nil"/>
              <w:left w:val="nil"/>
              <w:bottom w:val="single" w:sz="4" w:space="0" w:color="auto"/>
              <w:right w:val="single" w:sz="4" w:space="0" w:color="auto"/>
            </w:tcBorders>
            <w:shd w:val="clear" w:color="auto" w:fill="auto"/>
            <w:vAlign w:val="center"/>
            <w:hideMark/>
          </w:tcPr>
          <w:p w14:paraId="63CD5EB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8B842C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FE625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15,935</w:t>
            </w:r>
          </w:p>
        </w:tc>
        <w:tc>
          <w:tcPr>
            <w:tcW w:w="551" w:type="pct"/>
            <w:tcBorders>
              <w:top w:val="nil"/>
              <w:left w:val="nil"/>
              <w:bottom w:val="single" w:sz="4" w:space="0" w:color="auto"/>
              <w:right w:val="single" w:sz="4" w:space="0" w:color="auto"/>
            </w:tcBorders>
            <w:shd w:val="clear" w:color="auto" w:fill="auto"/>
            <w:vAlign w:val="center"/>
            <w:hideMark/>
          </w:tcPr>
          <w:p w14:paraId="2B32F65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D210D8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8107D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93EBD3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E5576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39170.01</w:t>
            </w:r>
          </w:p>
        </w:tc>
        <w:tc>
          <w:tcPr>
            <w:tcW w:w="757" w:type="pct"/>
            <w:tcBorders>
              <w:top w:val="nil"/>
              <w:left w:val="nil"/>
              <w:bottom w:val="single" w:sz="4" w:space="0" w:color="auto"/>
              <w:right w:val="single" w:sz="4" w:space="0" w:color="auto"/>
            </w:tcBorders>
            <w:shd w:val="clear" w:color="auto" w:fill="auto"/>
            <w:vAlign w:val="center"/>
            <w:hideMark/>
          </w:tcPr>
          <w:p w14:paraId="2FA8980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Déchets alimentaires</w:t>
            </w:r>
          </w:p>
        </w:tc>
        <w:tc>
          <w:tcPr>
            <w:tcW w:w="753" w:type="pct"/>
            <w:tcBorders>
              <w:top w:val="nil"/>
              <w:left w:val="nil"/>
              <w:bottom w:val="single" w:sz="4" w:space="0" w:color="auto"/>
              <w:right w:val="single" w:sz="4" w:space="0" w:color="auto"/>
            </w:tcBorders>
            <w:shd w:val="clear" w:color="auto" w:fill="auto"/>
            <w:vAlign w:val="center"/>
            <w:hideMark/>
          </w:tcPr>
          <w:p w14:paraId="71DE258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252A1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6FA71F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1,9725</w:t>
            </w:r>
          </w:p>
        </w:tc>
        <w:tc>
          <w:tcPr>
            <w:tcW w:w="551" w:type="pct"/>
            <w:tcBorders>
              <w:top w:val="nil"/>
              <w:left w:val="nil"/>
              <w:bottom w:val="single" w:sz="4" w:space="0" w:color="auto"/>
              <w:right w:val="single" w:sz="4" w:space="0" w:color="auto"/>
            </w:tcBorders>
            <w:shd w:val="clear" w:color="auto" w:fill="auto"/>
            <w:vAlign w:val="center"/>
            <w:hideMark/>
          </w:tcPr>
          <w:p w14:paraId="30F36B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56DD64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w:t>
            </w:r>
          </w:p>
        </w:tc>
        <w:tc>
          <w:tcPr>
            <w:tcW w:w="410" w:type="pct"/>
            <w:tcBorders>
              <w:top w:val="nil"/>
              <w:left w:val="nil"/>
              <w:bottom w:val="single" w:sz="4" w:space="0" w:color="auto"/>
              <w:right w:val="single" w:sz="4" w:space="0" w:color="auto"/>
            </w:tcBorders>
            <w:shd w:val="clear" w:color="auto" w:fill="auto"/>
            <w:vAlign w:val="center"/>
            <w:hideMark/>
          </w:tcPr>
          <w:p w14:paraId="61C1F77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B154058"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6ED909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39170.02</w:t>
            </w:r>
          </w:p>
        </w:tc>
        <w:tc>
          <w:tcPr>
            <w:tcW w:w="757" w:type="pct"/>
            <w:tcBorders>
              <w:top w:val="nil"/>
              <w:left w:val="nil"/>
              <w:bottom w:val="single" w:sz="4" w:space="0" w:color="auto"/>
              <w:right w:val="single" w:sz="4" w:space="0" w:color="auto"/>
            </w:tcBorders>
            <w:shd w:val="clear" w:color="auto" w:fill="auto"/>
            <w:vAlign w:val="center"/>
            <w:hideMark/>
          </w:tcPr>
          <w:p w14:paraId="02CFDD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Déchets alimentaires, prép. Pour l'alimentation</w:t>
            </w:r>
          </w:p>
        </w:tc>
        <w:tc>
          <w:tcPr>
            <w:tcW w:w="753" w:type="pct"/>
            <w:tcBorders>
              <w:top w:val="nil"/>
              <w:left w:val="nil"/>
              <w:bottom w:val="single" w:sz="4" w:space="0" w:color="auto"/>
              <w:right w:val="single" w:sz="4" w:space="0" w:color="auto"/>
            </w:tcBorders>
            <w:shd w:val="clear" w:color="auto" w:fill="auto"/>
            <w:vAlign w:val="center"/>
            <w:hideMark/>
          </w:tcPr>
          <w:p w14:paraId="7B679A2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0924D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7A585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4402B7D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7537F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1525,951</w:t>
            </w:r>
          </w:p>
        </w:tc>
        <w:tc>
          <w:tcPr>
            <w:tcW w:w="410" w:type="pct"/>
            <w:tcBorders>
              <w:top w:val="nil"/>
              <w:left w:val="nil"/>
              <w:bottom w:val="single" w:sz="4" w:space="0" w:color="auto"/>
              <w:right w:val="single" w:sz="4" w:space="0" w:color="auto"/>
            </w:tcBorders>
            <w:shd w:val="clear" w:color="auto" w:fill="auto"/>
            <w:vAlign w:val="center"/>
            <w:hideMark/>
          </w:tcPr>
          <w:p w14:paraId="1953489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5A029E42"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952483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F0020</w:t>
            </w:r>
          </w:p>
        </w:tc>
        <w:tc>
          <w:tcPr>
            <w:tcW w:w="757" w:type="pct"/>
            <w:tcBorders>
              <w:top w:val="nil"/>
              <w:left w:val="nil"/>
              <w:bottom w:val="single" w:sz="4" w:space="0" w:color="auto"/>
              <w:right w:val="single" w:sz="4" w:space="0" w:color="auto"/>
            </w:tcBorders>
            <w:shd w:val="clear" w:color="auto" w:fill="auto"/>
            <w:vAlign w:val="center"/>
            <w:hideMark/>
          </w:tcPr>
          <w:p w14:paraId="14A9FE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Pain</w:t>
            </w:r>
          </w:p>
        </w:tc>
        <w:tc>
          <w:tcPr>
            <w:tcW w:w="753" w:type="pct"/>
            <w:tcBorders>
              <w:top w:val="nil"/>
              <w:left w:val="nil"/>
              <w:bottom w:val="single" w:sz="4" w:space="0" w:color="auto"/>
              <w:right w:val="single" w:sz="4" w:space="0" w:color="auto"/>
            </w:tcBorders>
            <w:shd w:val="clear" w:color="auto" w:fill="auto"/>
            <w:vAlign w:val="center"/>
            <w:hideMark/>
          </w:tcPr>
          <w:p w14:paraId="5898A3B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2CCD06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6632EF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79,798</w:t>
            </w:r>
          </w:p>
        </w:tc>
        <w:tc>
          <w:tcPr>
            <w:tcW w:w="551" w:type="pct"/>
            <w:tcBorders>
              <w:top w:val="nil"/>
              <w:left w:val="nil"/>
              <w:bottom w:val="single" w:sz="4" w:space="0" w:color="auto"/>
              <w:right w:val="single" w:sz="4" w:space="0" w:color="auto"/>
            </w:tcBorders>
            <w:shd w:val="clear" w:color="auto" w:fill="auto"/>
            <w:vAlign w:val="center"/>
            <w:hideMark/>
          </w:tcPr>
          <w:p w14:paraId="160CD0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4B169F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112,451</w:t>
            </w:r>
          </w:p>
        </w:tc>
        <w:tc>
          <w:tcPr>
            <w:tcW w:w="410" w:type="pct"/>
            <w:tcBorders>
              <w:top w:val="nil"/>
              <w:left w:val="nil"/>
              <w:bottom w:val="single" w:sz="4" w:space="0" w:color="auto"/>
              <w:right w:val="single" w:sz="4" w:space="0" w:color="auto"/>
            </w:tcBorders>
            <w:shd w:val="clear" w:color="auto" w:fill="auto"/>
            <w:vAlign w:val="center"/>
            <w:hideMark/>
          </w:tcPr>
          <w:p w14:paraId="253AC0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7DCAB5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17E2F8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F0022</w:t>
            </w:r>
          </w:p>
        </w:tc>
        <w:tc>
          <w:tcPr>
            <w:tcW w:w="757" w:type="pct"/>
            <w:tcBorders>
              <w:top w:val="nil"/>
              <w:left w:val="nil"/>
              <w:bottom w:val="single" w:sz="4" w:space="0" w:color="auto"/>
              <w:right w:val="single" w:sz="4" w:space="0" w:color="auto"/>
            </w:tcBorders>
            <w:shd w:val="clear" w:color="auto" w:fill="auto"/>
            <w:vAlign w:val="center"/>
            <w:hideMark/>
          </w:tcPr>
          <w:p w14:paraId="50F146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Pâtisserie</w:t>
            </w:r>
          </w:p>
        </w:tc>
        <w:tc>
          <w:tcPr>
            <w:tcW w:w="753" w:type="pct"/>
            <w:tcBorders>
              <w:top w:val="nil"/>
              <w:left w:val="nil"/>
              <w:bottom w:val="single" w:sz="4" w:space="0" w:color="auto"/>
              <w:right w:val="single" w:sz="4" w:space="0" w:color="auto"/>
            </w:tcBorders>
            <w:shd w:val="clear" w:color="auto" w:fill="auto"/>
            <w:vAlign w:val="center"/>
            <w:hideMark/>
          </w:tcPr>
          <w:p w14:paraId="53277F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D6316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D5BE0E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50</w:t>
            </w:r>
          </w:p>
        </w:tc>
        <w:tc>
          <w:tcPr>
            <w:tcW w:w="551" w:type="pct"/>
            <w:tcBorders>
              <w:top w:val="nil"/>
              <w:left w:val="nil"/>
              <w:bottom w:val="single" w:sz="4" w:space="0" w:color="auto"/>
              <w:right w:val="single" w:sz="4" w:space="0" w:color="auto"/>
            </w:tcBorders>
            <w:shd w:val="clear" w:color="auto" w:fill="auto"/>
            <w:vAlign w:val="center"/>
            <w:hideMark/>
          </w:tcPr>
          <w:p w14:paraId="58CF5E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786FC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3238,333</w:t>
            </w:r>
          </w:p>
        </w:tc>
        <w:tc>
          <w:tcPr>
            <w:tcW w:w="410" w:type="pct"/>
            <w:tcBorders>
              <w:top w:val="nil"/>
              <w:left w:val="nil"/>
              <w:bottom w:val="single" w:sz="4" w:space="0" w:color="auto"/>
              <w:right w:val="single" w:sz="4" w:space="0" w:color="auto"/>
            </w:tcBorders>
            <w:shd w:val="clear" w:color="auto" w:fill="auto"/>
            <w:vAlign w:val="center"/>
            <w:hideMark/>
          </w:tcPr>
          <w:p w14:paraId="7563FC8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AFF9D4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7A583F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F0235</w:t>
            </w:r>
          </w:p>
        </w:tc>
        <w:tc>
          <w:tcPr>
            <w:tcW w:w="757" w:type="pct"/>
            <w:tcBorders>
              <w:top w:val="nil"/>
              <w:left w:val="nil"/>
              <w:bottom w:val="single" w:sz="4" w:space="0" w:color="auto"/>
              <w:right w:val="single" w:sz="4" w:space="0" w:color="auto"/>
            </w:tcBorders>
            <w:shd w:val="clear" w:color="auto" w:fill="auto"/>
            <w:vAlign w:val="center"/>
            <w:hideMark/>
          </w:tcPr>
          <w:p w14:paraId="73C47B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Noix préparées</w:t>
            </w:r>
          </w:p>
        </w:tc>
        <w:tc>
          <w:tcPr>
            <w:tcW w:w="753" w:type="pct"/>
            <w:tcBorders>
              <w:top w:val="nil"/>
              <w:left w:val="nil"/>
              <w:bottom w:val="single" w:sz="4" w:space="0" w:color="auto"/>
              <w:right w:val="single" w:sz="4" w:space="0" w:color="auto"/>
            </w:tcBorders>
            <w:shd w:val="clear" w:color="auto" w:fill="auto"/>
            <w:vAlign w:val="center"/>
            <w:hideMark/>
          </w:tcPr>
          <w:p w14:paraId="53BE6AF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B1981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C8EF4C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250</w:t>
            </w:r>
          </w:p>
        </w:tc>
        <w:tc>
          <w:tcPr>
            <w:tcW w:w="551" w:type="pct"/>
            <w:tcBorders>
              <w:top w:val="nil"/>
              <w:left w:val="nil"/>
              <w:bottom w:val="single" w:sz="4" w:space="0" w:color="auto"/>
              <w:right w:val="single" w:sz="4" w:space="0" w:color="auto"/>
            </w:tcBorders>
            <w:shd w:val="clear" w:color="auto" w:fill="auto"/>
            <w:vAlign w:val="center"/>
            <w:hideMark/>
          </w:tcPr>
          <w:p w14:paraId="035130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CB930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28,58</w:t>
            </w:r>
          </w:p>
        </w:tc>
        <w:tc>
          <w:tcPr>
            <w:tcW w:w="410" w:type="pct"/>
            <w:tcBorders>
              <w:top w:val="nil"/>
              <w:left w:val="nil"/>
              <w:bottom w:val="single" w:sz="4" w:space="0" w:color="auto"/>
              <w:right w:val="single" w:sz="4" w:space="0" w:color="auto"/>
            </w:tcBorders>
            <w:shd w:val="clear" w:color="auto" w:fill="auto"/>
            <w:vAlign w:val="center"/>
            <w:hideMark/>
          </w:tcPr>
          <w:p w14:paraId="47942FE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27FD34E"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B422C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F0262</w:t>
            </w:r>
          </w:p>
        </w:tc>
        <w:tc>
          <w:tcPr>
            <w:tcW w:w="757" w:type="pct"/>
            <w:tcBorders>
              <w:top w:val="nil"/>
              <w:left w:val="nil"/>
              <w:bottom w:val="single" w:sz="4" w:space="0" w:color="auto"/>
              <w:right w:val="single" w:sz="4" w:space="0" w:color="auto"/>
            </w:tcBorders>
            <w:shd w:val="clear" w:color="auto" w:fill="auto"/>
            <w:vAlign w:val="center"/>
            <w:hideMark/>
          </w:tcPr>
          <w:p w14:paraId="14AA489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Olives conservées</w:t>
            </w:r>
          </w:p>
        </w:tc>
        <w:tc>
          <w:tcPr>
            <w:tcW w:w="753" w:type="pct"/>
            <w:tcBorders>
              <w:top w:val="nil"/>
              <w:left w:val="nil"/>
              <w:bottom w:val="single" w:sz="4" w:space="0" w:color="auto"/>
              <w:right w:val="single" w:sz="4" w:space="0" w:color="auto"/>
            </w:tcBorders>
            <w:shd w:val="clear" w:color="auto" w:fill="auto"/>
            <w:vAlign w:val="center"/>
            <w:hideMark/>
          </w:tcPr>
          <w:p w14:paraId="63AF685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B421D1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2627B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3554,755</w:t>
            </w:r>
          </w:p>
        </w:tc>
        <w:tc>
          <w:tcPr>
            <w:tcW w:w="551" w:type="pct"/>
            <w:tcBorders>
              <w:top w:val="nil"/>
              <w:left w:val="nil"/>
              <w:bottom w:val="single" w:sz="4" w:space="0" w:color="auto"/>
              <w:right w:val="single" w:sz="4" w:space="0" w:color="auto"/>
            </w:tcBorders>
            <w:shd w:val="clear" w:color="auto" w:fill="auto"/>
            <w:vAlign w:val="center"/>
            <w:hideMark/>
          </w:tcPr>
          <w:p w14:paraId="67346B1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0FE63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43,052</w:t>
            </w:r>
          </w:p>
        </w:tc>
        <w:tc>
          <w:tcPr>
            <w:tcW w:w="410" w:type="pct"/>
            <w:tcBorders>
              <w:top w:val="nil"/>
              <w:left w:val="nil"/>
              <w:bottom w:val="single" w:sz="4" w:space="0" w:color="auto"/>
              <w:right w:val="single" w:sz="4" w:space="0" w:color="auto"/>
            </w:tcBorders>
            <w:shd w:val="clear" w:color="auto" w:fill="auto"/>
            <w:vAlign w:val="center"/>
            <w:hideMark/>
          </w:tcPr>
          <w:p w14:paraId="1A3EB3A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489E2A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CDA40E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F0472</w:t>
            </w:r>
          </w:p>
        </w:tc>
        <w:tc>
          <w:tcPr>
            <w:tcW w:w="757" w:type="pct"/>
            <w:tcBorders>
              <w:top w:val="nil"/>
              <w:left w:val="nil"/>
              <w:bottom w:val="single" w:sz="4" w:space="0" w:color="auto"/>
              <w:right w:val="single" w:sz="4" w:space="0" w:color="auto"/>
            </w:tcBorders>
            <w:shd w:val="clear" w:color="auto" w:fill="auto"/>
            <w:vAlign w:val="center"/>
            <w:hideMark/>
          </w:tcPr>
          <w:p w14:paraId="4BF901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Légumes confits nda (h/t vinaigre)</w:t>
            </w:r>
          </w:p>
        </w:tc>
        <w:tc>
          <w:tcPr>
            <w:tcW w:w="753" w:type="pct"/>
            <w:tcBorders>
              <w:top w:val="nil"/>
              <w:left w:val="nil"/>
              <w:bottom w:val="single" w:sz="4" w:space="0" w:color="auto"/>
              <w:right w:val="single" w:sz="4" w:space="0" w:color="auto"/>
            </w:tcBorders>
            <w:shd w:val="clear" w:color="auto" w:fill="auto"/>
            <w:vAlign w:val="center"/>
            <w:hideMark/>
          </w:tcPr>
          <w:p w14:paraId="2ACC1F1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3D28DF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F9C8B2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39241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CE908C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648,288</w:t>
            </w:r>
          </w:p>
        </w:tc>
        <w:tc>
          <w:tcPr>
            <w:tcW w:w="410" w:type="pct"/>
            <w:tcBorders>
              <w:top w:val="nil"/>
              <w:left w:val="nil"/>
              <w:bottom w:val="single" w:sz="4" w:space="0" w:color="auto"/>
              <w:right w:val="single" w:sz="4" w:space="0" w:color="auto"/>
            </w:tcBorders>
            <w:shd w:val="clear" w:color="auto" w:fill="auto"/>
            <w:vAlign w:val="center"/>
            <w:hideMark/>
          </w:tcPr>
          <w:p w14:paraId="130366C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608400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8C86FF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F0473</w:t>
            </w:r>
          </w:p>
        </w:tc>
        <w:tc>
          <w:tcPr>
            <w:tcW w:w="757" w:type="pct"/>
            <w:tcBorders>
              <w:top w:val="nil"/>
              <w:left w:val="nil"/>
              <w:bottom w:val="single" w:sz="4" w:space="0" w:color="auto"/>
              <w:right w:val="single" w:sz="4" w:space="0" w:color="auto"/>
            </w:tcBorders>
            <w:shd w:val="clear" w:color="auto" w:fill="auto"/>
            <w:vAlign w:val="center"/>
            <w:hideMark/>
          </w:tcPr>
          <w:p w14:paraId="7C7C2E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Légumes surgelés</w:t>
            </w:r>
          </w:p>
        </w:tc>
        <w:tc>
          <w:tcPr>
            <w:tcW w:w="753" w:type="pct"/>
            <w:tcBorders>
              <w:top w:val="nil"/>
              <w:left w:val="nil"/>
              <w:bottom w:val="single" w:sz="4" w:space="0" w:color="auto"/>
              <w:right w:val="single" w:sz="4" w:space="0" w:color="auto"/>
            </w:tcBorders>
            <w:shd w:val="clear" w:color="auto" w:fill="auto"/>
            <w:vAlign w:val="center"/>
            <w:hideMark/>
          </w:tcPr>
          <w:p w14:paraId="42FE67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34C6693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ABF978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632619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7A7415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99,046</w:t>
            </w:r>
          </w:p>
        </w:tc>
        <w:tc>
          <w:tcPr>
            <w:tcW w:w="410" w:type="pct"/>
            <w:tcBorders>
              <w:top w:val="nil"/>
              <w:left w:val="nil"/>
              <w:bottom w:val="single" w:sz="4" w:space="0" w:color="auto"/>
              <w:right w:val="single" w:sz="4" w:space="0" w:color="auto"/>
            </w:tcBorders>
            <w:shd w:val="clear" w:color="auto" w:fill="auto"/>
            <w:vAlign w:val="center"/>
            <w:hideMark/>
          </w:tcPr>
          <w:p w14:paraId="7682E1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A0B721B"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58BFB4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F0475</w:t>
            </w:r>
          </w:p>
        </w:tc>
        <w:tc>
          <w:tcPr>
            <w:tcW w:w="757" w:type="pct"/>
            <w:tcBorders>
              <w:top w:val="nil"/>
              <w:left w:val="nil"/>
              <w:bottom w:val="single" w:sz="4" w:space="0" w:color="auto"/>
              <w:right w:val="single" w:sz="4" w:space="0" w:color="auto"/>
            </w:tcBorders>
            <w:shd w:val="clear" w:color="auto" w:fill="auto"/>
            <w:vAlign w:val="center"/>
            <w:hideMark/>
          </w:tcPr>
          <w:p w14:paraId="7633538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Légumes conservés (congelés)</w:t>
            </w:r>
          </w:p>
        </w:tc>
        <w:tc>
          <w:tcPr>
            <w:tcW w:w="753" w:type="pct"/>
            <w:tcBorders>
              <w:top w:val="nil"/>
              <w:left w:val="nil"/>
              <w:bottom w:val="single" w:sz="4" w:space="0" w:color="auto"/>
              <w:right w:val="single" w:sz="4" w:space="0" w:color="auto"/>
            </w:tcBorders>
            <w:shd w:val="clear" w:color="auto" w:fill="auto"/>
            <w:vAlign w:val="center"/>
            <w:hideMark/>
          </w:tcPr>
          <w:p w14:paraId="2A18CE4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4AEE2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42689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185,435</w:t>
            </w:r>
          </w:p>
        </w:tc>
        <w:tc>
          <w:tcPr>
            <w:tcW w:w="551" w:type="pct"/>
            <w:tcBorders>
              <w:top w:val="nil"/>
              <w:left w:val="nil"/>
              <w:bottom w:val="single" w:sz="4" w:space="0" w:color="auto"/>
              <w:right w:val="single" w:sz="4" w:space="0" w:color="auto"/>
            </w:tcBorders>
            <w:shd w:val="clear" w:color="auto" w:fill="auto"/>
            <w:vAlign w:val="center"/>
            <w:hideMark/>
          </w:tcPr>
          <w:p w14:paraId="25778D1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66D4F6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13,891</w:t>
            </w:r>
          </w:p>
        </w:tc>
        <w:tc>
          <w:tcPr>
            <w:tcW w:w="410" w:type="pct"/>
            <w:tcBorders>
              <w:top w:val="nil"/>
              <w:left w:val="nil"/>
              <w:bottom w:val="single" w:sz="4" w:space="0" w:color="auto"/>
              <w:right w:val="single" w:sz="4" w:space="0" w:color="auto"/>
            </w:tcBorders>
            <w:shd w:val="clear" w:color="auto" w:fill="auto"/>
            <w:vAlign w:val="center"/>
            <w:hideMark/>
          </w:tcPr>
          <w:p w14:paraId="5A8CE3C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354895D"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42558B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F0623</w:t>
            </w:r>
          </w:p>
        </w:tc>
        <w:tc>
          <w:tcPr>
            <w:tcW w:w="757" w:type="pct"/>
            <w:tcBorders>
              <w:top w:val="nil"/>
              <w:left w:val="nil"/>
              <w:bottom w:val="single" w:sz="4" w:space="0" w:color="auto"/>
              <w:right w:val="single" w:sz="4" w:space="0" w:color="auto"/>
            </w:tcBorders>
            <w:shd w:val="clear" w:color="auto" w:fill="auto"/>
            <w:vAlign w:val="center"/>
            <w:hideMark/>
          </w:tcPr>
          <w:p w14:paraId="37C9355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Fruits préparés n.c.a.</w:t>
            </w:r>
          </w:p>
        </w:tc>
        <w:tc>
          <w:tcPr>
            <w:tcW w:w="753" w:type="pct"/>
            <w:tcBorders>
              <w:top w:val="nil"/>
              <w:left w:val="nil"/>
              <w:bottom w:val="single" w:sz="4" w:space="0" w:color="auto"/>
              <w:right w:val="single" w:sz="4" w:space="0" w:color="auto"/>
            </w:tcBorders>
            <w:shd w:val="clear" w:color="auto" w:fill="auto"/>
            <w:vAlign w:val="center"/>
            <w:hideMark/>
          </w:tcPr>
          <w:p w14:paraId="3D0FB0F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1E05626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F9BEA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2B8E395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A3B82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74,41</w:t>
            </w:r>
          </w:p>
        </w:tc>
        <w:tc>
          <w:tcPr>
            <w:tcW w:w="410" w:type="pct"/>
            <w:tcBorders>
              <w:top w:val="nil"/>
              <w:left w:val="nil"/>
              <w:bottom w:val="single" w:sz="4" w:space="0" w:color="auto"/>
              <w:right w:val="single" w:sz="4" w:space="0" w:color="auto"/>
            </w:tcBorders>
            <w:shd w:val="clear" w:color="auto" w:fill="auto"/>
            <w:vAlign w:val="center"/>
            <w:hideMark/>
          </w:tcPr>
          <w:p w14:paraId="27FCAB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F311CAF"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7D266E4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F0665</w:t>
            </w:r>
          </w:p>
        </w:tc>
        <w:tc>
          <w:tcPr>
            <w:tcW w:w="757" w:type="pct"/>
            <w:tcBorders>
              <w:top w:val="nil"/>
              <w:left w:val="nil"/>
              <w:bottom w:val="single" w:sz="4" w:space="0" w:color="auto"/>
              <w:right w:val="single" w:sz="4" w:space="0" w:color="auto"/>
            </w:tcBorders>
            <w:shd w:val="clear" w:color="auto" w:fill="auto"/>
            <w:vAlign w:val="center"/>
            <w:hideMark/>
          </w:tcPr>
          <w:p w14:paraId="466099A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Poudre de cacao et gâteau</w:t>
            </w:r>
          </w:p>
        </w:tc>
        <w:tc>
          <w:tcPr>
            <w:tcW w:w="753" w:type="pct"/>
            <w:tcBorders>
              <w:top w:val="nil"/>
              <w:left w:val="nil"/>
              <w:bottom w:val="single" w:sz="4" w:space="0" w:color="auto"/>
              <w:right w:val="single" w:sz="4" w:space="0" w:color="auto"/>
            </w:tcBorders>
            <w:shd w:val="clear" w:color="auto" w:fill="auto"/>
            <w:vAlign w:val="center"/>
            <w:hideMark/>
          </w:tcPr>
          <w:p w14:paraId="02F3F7E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4796CD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15283B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75934E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F48DA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4,952</w:t>
            </w:r>
          </w:p>
        </w:tc>
        <w:tc>
          <w:tcPr>
            <w:tcW w:w="410" w:type="pct"/>
            <w:tcBorders>
              <w:top w:val="nil"/>
              <w:left w:val="nil"/>
              <w:bottom w:val="single" w:sz="4" w:space="0" w:color="auto"/>
              <w:right w:val="single" w:sz="4" w:space="0" w:color="auto"/>
            </w:tcBorders>
            <w:shd w:val="clear" w:color="auto" w:fill="auto"/>
            <w:vAlign w:val="center"/>
            <w:hideMark/>
          </w:tcPr>
          <w:p w14:paraId="18E6F42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D1A28E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A265F5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F0666</w:t>
            </w:r>
          </w:p>
        </w:tc>
        <w:tc>
          <w:tcPr>
            <w:tcW w:w="757" w:type="pct"/>
            <w:tcBorders>
              <w:top w:val="nil"/>
              <w:left w:val="nil"/>
              <w:bottom w:val="single" w:sz="4" w:space="0" w:color="auto"/>
              <w:right w:val="single" w:sz="4" w:space="0" w:color="auto"/>
            </w:tcBorders>
            <w:shd w:val="clear" w:color="auto" w:fill="auto"/>
            <w:vAlign w:val="center"/>
            <w:hideMark/>
          </w:tcPr>
          <w:p w14:paraId="3D24202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Produits chocolatés nda</w:t>
            </w:r>
          </w:p>
        </w:tc>
        <w:tc>
          <w:tcPr>
            <w:tcW w:w="753" w:type="pct"/>
            <w:tcBorders>
              <w:top w:val="nil"/>
              <w:left w:val="nil"/>
              <w:bottom w:val="single" w:sz="4" w:space="0" w:color="auto"/>
              <w:right w:val="single" w:sz="4" w:space="0" w:color="auto"/>
            </w:tcBorders>
            <w:shd w:val="clear" w:color="auto" w:fill="auto"/>
            <w:vAlign w:val="center"/>
            <w:hideMark/>
          </w:tcPr>
          <w:p w14:paraId="2DF2AE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21928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A446DA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47,119</w:t>
            </w:r>
          </w:p>
        </w:tc>
        <w:tc>
          <w:tcPr>
            <w:tcW w:w="551" w:type="pct"/>
            <w:tcBorders>
              <w:top w:val="nil"/>
              <w:left w:val="nil"/>
              <w:bottom w:val="single" w:sz="4" w:space="0" w:color="auto"/>
              <w:right w:val="single" w:sz="4" w:space="0" w:color="auto"/>
            </w:tcBorders>
            <w:shd w:val="clear" w:color="auto" w:fill="auto"/>
            <w:vAlign w:val="center"/>
            <w:hideMark/>
          </w:tcPr>
          <w:p w14:paraId="1E2EAFA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0155E4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887,609</w:t>
            </w:r>
          </w:p>
        </w:tc>
        <w:tc>
          <w:tcPr>
            <w:tcW w:w="410" w:type="pct"/>
            <w:tcBorders>
              <w:top w:val="nil"/>
              <w:left w:val="nil"/>
              <w:bottom w:val="single" w:sz="4" w:space="0" w:color="auto"/>
              <w:right w:val="single" w:sz="4" w:space="0" w:color="auto"/>
            </w:tcBorders>
            <w:shd w:val="clear" w:color="auto" w:fill="auto"/>
            <w:vAlign w:val="center"/>
            <w:hideMark/>
          </w:tcPr>
          <w:p w14:paraId="4ECF98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BBB15C4"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F9F71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F0769</w:t>
            </w:r>
          </w:p>
        </w:tc>
        <w:tc>
          <w:tcPr>
            <w:tcW w:w="757" w:type="pct"/>
            <w:tcBorders>
              <w:top w:val="nil"/>
              <w:left w:val="nil"/>
              <w:bottom w:val="single" w:sz="4" w:space="0" w:color="auto"/>
              <w:right w:val="single" w:sz="4" w:space="0" w:color="auto"/>
            </w:tcBorders>
            <w:shd w:val="clear" w:color="auto" w:fill="auto"/>
            <w:vAlign w:val="center"/>
            <w:hideMark/>
          </w:tcPr>
          <w:p w14:paraId="62CDFCD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Déchets de coton</w:t>
            </w:r>
          </w:p>
        </w:tc>
        <w:tc>
          <w:tcPr>
            <w:tcW w:w="753" w:type="pct"/>
            <w:tcBorders>
              <w:top w:val="nil"/>
              <w:left w:val="nil"/>
              <w:bottom w:val="single" w:sz="4" w:space="0" w:color="auto"/>
              <w:right w:val="single" w:sz="4" w:space="0" w:color="auto"/>
            </w:tcBorders>
            <w:shd w:val="clear" w:color="auto" w:fill="auto"/>
            <w:vAlign w:val="center"/>
            <w:hideMark/>
          </w:tcPr>
          <w:p w14:paraId="136AADF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E9F89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95CB8F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846,326</w:t>
            </w:r>
          </w:p>
        </w:tc>
        <w:tc>
          <w:tcPr>
            <w:tcW w:w="551" w:type="pct"/>
            <w:tcBorders>
              <w:top w:val="nil"/>
              <w:left w:val="nil"/>
              <w:bottom w:val="single" w:sz="4" w:space="0" w:color="auto"/>
              <w:right w:val="single" w:sz="4" w:space="0" w:color="auto"/>
            </w:tcBorders>
            <w:shd w:val="clear" w:color="auto" w:fill="auto"/>
            <w:vAlign w:val="center"/>
            <w:hideMark/>
          </w:tcPr>
          <w:p w14:paraId="0531A17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C0B5C9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39,61</w:t>
            </w:r>
          </w:p>
        </w:tc>
        <w:tc>
          <w:tcPr>
            <w:tcW w:w="410" w:type="pct"/>
            <w:tcBorders>
              <w:top w:val="nil"/>
              <w:left w:val="nil"/>
              <w:bottom w:val="single" w:sz="4" w:space="0" w:color="auto"/>
              <w:right w:val="single" w:sz="4" w:space="0" w:color="auto"/>
            </w:tcBorders>
            <w:shd w:val="clear" w:color="auto" w:fill="auto"/>
            <w:vAlign w:val="center"/>
            <w:hideMark/>
          </w:tcPr>
          <w:p w14:paraId="3AEC065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D00E8B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33EA6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F0875</w:t>
            </w:r>
          </w:p>
        </w:tc>
        <w:tc>
          <w:tcPr>
            <w:tcW w:w="757" w:type="pct"/>
            <w:tcBorders>
              <w:top w:val="nil"/>
              <w:left w:val="nil"/>
              <w:bottom w:val="single" w:sz="4" w:space="0" w:color="auto"/>
              <w:right w:val="single" w:sz="4" w:space="0" w:color="auto"/>
            </w:tcBorders>
            <w:shd w:val="clear" w:color="auto" w:fill="auto"/>
            <w:vAlign w:val="center"/>
            <w:hideMark/>
          </w:tcPr>
          <w:p w14:paraId="358602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bœuf et de veau nda</w:t>
            </w:r>
          </w:p>
        </w:tc>
        <w:tc>
          <w:tcPr>
            <w:tcW w:w="753" w:type="pct"/>
            <w:tcBorders>
              <w:top w:val="nil"/>
              <w:left w:val="nil"/>
              <w:bottom w:val="single" w:sz="4" w:space="0" w:color="auto"/>
              <w:right w:val="single" w:sz="4" w:space="0" w:color="auto"/>
            </w:tcBorders>
            <w:shd w:val="clear" w:color="auto" w:fill="auto"/>
            <w:vAlign w:val="center"/>
            <w:hideMark/>
          </w:tcPr>
          <w:p w14:paraId="712049B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EB98A4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2EFBF0D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551" w:type="pct"/>
            <w:tcBorders>
              <w:top w:val="nil"/>
              <w:left w:val="nil"/>
              <w:bottom w:val="single" w:sz="4" w:space="0" w:color="auto"/>
              <w:right w:val="single" w:sz="4" w:space="0" w:color="auto"/>
            </w:tcBorders>
            <w:shd w:val="clear" w:color="auto" w:fill="auto"/>
            <w:vAlign w:val="center"/>
            <w:hideMark/>
          </w:tcPr>
          <w:p w14:paraId="125215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214B8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8,007</w:t>
            </w:r>
          </w:p>
        </w:tc>
        <w:tc>
          <w:tcPr>
            <w:tcW w:w="410" w:type="pct"/>
            <w:tcBorders>
              <w:top w:val="nil"/>
              <w:left w:val="nil"/>
              <w:bottom w:val="single" w:sz="4" w:space="0" w:color="auto"/>
              <w:right w:val="single" w:sz="4" w:space="0" w:color="auto"/>
            </w:tcBorders>
            <w:shd w:val="clear" w:color="auto" w:fill="auto"/>
            <w:vAlign w:val="center"/>
            <w:hideMark/>
          </w:tcPr>
          <w:p w14:paraId="2007241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06A474A"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6EC843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F1009</w:t>
            </w:r>
          </w:p>
        </w:tc>
        <w:tc>
          <w:tcPr>
            <w:tcW w:w="757" w:type="pct"/>
            <w:tcBorders>
              <w:top w:val="nil"/>
              <w:left w:val="nil"/>
              <w:bottom w:val="single" w:sz="4" w:space="0" w:color="auto"/>
              <w:right w:val="single" w:sz="4" w:space="0" w:color="auto"/>
            </w:tcBorders>
            <w:shd w:val="clear" w:color="auto" w:fill="auto"/>
            <w:vAlign w:val="center"/>
            <w:hideMark/>
          </w:tcPr>
          <w:p w14:paraId="2A98A2E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Laine, déchets de cheveux</w:t>
            </w:r>
          </w:p>
        </w:tc>
        <w:tc>
          <w:tcPr>
            <w:tcW w:w="753" w:type="pct"/>
            <w:tcBorders>
              <w:top w:val="nil"/>
              <w:left w:val="nil"/>
              <w:bottom w:val="single" w:sz="4" w:space="0" w:color="auto"/>
              <w:right w:val="single" w:sz="4" w:space="0" w:color="auto"/>
            </w:tcBorders>
            <w:shd w:val="clear" w:color="auto" w:fill="auto"/>
            <w:vAlign w:val="center"/>
            <w:hideMark/>
          </w:tcPr>
          <w:p w14:paraId="3CAEFE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053C7D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925EAD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1778</w:t>
            </w:r>
          </w:p>
        </w:tc>
        <w:tc>
          <w:tcPr>
            <w:tcW w:w="551" w:type="pct"/>
            <w:tcBorders>
              <w:top w:val="nil"/>
              <w:left w:val="nil"/>
              <w:bottom w:val="single" w:sz="4" w:space="0" w:color="auto"/>
              <w:right w:val="single" w:sz="4" w:space="0" w:color="auto"/>
            </w:tcBorders>
            <w:shd w:val="clear" w:color="auto" w:fill="auto"/>
            <w:vAlign w:val="center"/>
            <w:hideMark/>
          </w:tcPr>
          <w:p w14:paraId="4EAEA68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D38396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10FEF78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F47A97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283DAE8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F1042</w:t>
            </w:r>
          </w:p>
        </w:tc>
        <w:tc>
          <w:tcPr>
            <w:tcW w:w="757" w:type="pct"/>
            <w:tcBorders>
              <w:top w:val="nil"/>
              <w:left w:val="nil"/>
              <w:bottom w:val="single" w:sz="4" w:space="0" w:color="auto"/>
              <w:right w:val="single" w:sz="4" w:space="0" w:color="auto"/>
            </w:tcBorders>
            <w:shd w:val="clear" w:color="auto" w:fill="auto"/>
            <w:vAlign w:val="center"/>
            <w:hideMark/>
          </w:tcPr>
          <w:p w14:paraId="615D90A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viande de porc</w:t>
            </w:r>
          </w:p>
        </w:tc>
        <w:tc>
          <w:tcPr>
            <w:tcW w:w="753" w:type="pct"/>
            <w:tcBorders>
              <w:top w:val="nil"/>
              <w:left w:val="nil"/>
              <w:bottom w:val="single" w:sz="4" w:space="0" w:color="auto"/>
              <w:right w:val="single" w:sz="4" w:space="0" w:color="auto"/>
            </w:tcBorders>
            <w:shd w:val="clear" w:color="auto" w:fill="auto"/>
            <w:vAlign w:val="center"/>
            <w:hideMark/>
          </w:tcPr>
          <w:p w14:paraId="5D82B95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B0E4A8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E4DEE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0,474</w:t>
            </w:r>
          </w:p>
        </w:tc>
        <w:tc>
          <w:tcPr>
            <w:tcW w:w="551" w:type="pct"/>
            <w:tcBorders>
              <w:top w:val="nil"/>
              <w:left w:val="nil"/>
              <w:bottom w:val="single" w:sz="4" w:space="0" w:color="auto"/>
              <w:right w:val="single" w:sz="4" w:space="0" w:color="auto"/>
            </w:tcBorders>
            <w:shd w:val="clear" w:color="auto" w:fill="auto"/>
            <w:vAlign w:val="center"/>
            <w:hideMark/>
          </w:tcPr>
          <w:p w14:paraId="3ECE9BD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173C721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160,076</w:t>
            </w:r>
          </w:p>
        </w:tc>
        <w:tc>
          <w:tcPr>
            <w:tcW w:w="410" w:type="pct"/>
            <w:tcBorders>
              <w:top w:val="nil"/>
              <w:left w:val="nil"/>
              <w:bottom w:val="single" w:sz="4" w:space="0" w:color="auto"/>
              <w:right w:val="single" w:sz="4" w:space="0" w:color="auto"/>
            </w:tcBorders>
            <w:shd w:val="clear" w:color="auto" w:fill="auto"/>
            <w:vAlign w:val="center"/>
            <w:hideMark/>
          </w:tcPr>
          <w:p w14:paraId="04F111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BA2A4E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6B3C69E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F1061</w:t>
            </w:r>
          </w:p>
        </w:tc>
        <w:tc>
          <w:tcPr>
            <w:tcW w:w="757" w:type="pct"/>
            <w:tcBorders>
              <w:top w:val="nil"/>
              <w:left w:val="nil"/>
              <w:bottom w:val="single" w:sz="4" w:space="0" w:color="auto"/>
              <w:right w:val="single" w:sz="4" w:space="0" w:color="auto"/>
            </w:tcBorders>
            <w:shd w:val="clear" w:color="auto" w:fill="auto"/>
            <w:vAlign w:val="center"/>
            <w:hideMark/>
          </w:tcPr>
          <w:p w14:paraId="07B7CDE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de viande de volaille</w:t>
            </w:r>
          </w:p>
        </w:tc>
        <w:tc>
          <w:tcPr>
            <w:tcW w:w="753" w:type="pct"/>
            <w:tcBorders>
              <w:top w:val="nil"/>
              <w:left w:val="nil"/>
              <w:bottom w:val="single" w:sz="4" w:space="0" w:color="auto"/>
              <w:right w:val="single" w:sz="4" w:space="0" w:color="auto"/>
            </w:tcBorders>
            <w:shd w:val="clear" w:color="auto" w:fill="auto"/>
            <w:vAlign w:val="center"/>
            <w:hideMark/>
          </w:tcPr>
          <w:p w14:paraId="31633B63"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46EA13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CF4CA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6,158</w:t>
            </w:r>
          </w:p>
        </w:tc>
        <w:tc>
          <w:tcPr>
            <w:tcW w:w="551" w:type="pct"/>
            <w:tcBorders>
              <w:top w:val="nil"/>
              <w:left w:val="nil"/>
              <w:bottom w:val="single" w:sz="4" w:space="0" w:color="auto"/>
              <w:right w:val="single" w:sz="4" w:space="0" w:color="auto"/>
            </w:tcBorders>
            <w:shd w:val="clear" w:color="auto" w:fill="auto"/>
            <w:vAlign w:val="center"/>
            <w:hideMark/>
          </w:tcPr>
          <w:p w14:paraId="7601895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3FED69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107,023</w:t>
            </w:r>
          </w:p>
        </w:tc>
        <w:tc>
          <w:tcPr>
            <w:tcW w:w="410" w:type="pct"/>
            <w:tcBorders>
              <w:top w:val="nil"/>
              <w:left w:val="nil"/>
              <w:bottom w:val="single" w:sz="4" w:space="0" w:color="auto"/>
              <w:right w:val="single" w:sz="4" w:space="0" w:color="auto"/>
            </w:tcBorders>
            <w:shd w:val="clear" w:color="auto" w:fill="auto"/>
            <w:vAlign w:val="center"/>
            <w:hideMark/>
          </w:tcPr>
          <w:p w14:paraId="527B9F7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71EF3331"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99CFC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F1172</w:t>
            </w:r>
          </w:p>
        </w:tc>
        <w:tc>
          <w:tcPr>
            <w:tcW w:w="757" w:type="pct"/>
            <w:tcBorders>
              <w:top w:val="nil"/>
              <w:left w:val="nil"/>
              <w:bottom w:val="single" w:sz="4" w:space="0" w:color="auto"/>
              <w:right w:val="single" w:sz="4" w:space="0" w:color="auto"/>
            </w:tcBorders>
            <w:shd w:val="clear" w:color="auto" w:fill="auto"/>
            <w:vAlign w:val="center"/>
            <w:hideMark/>
          </w:tcPr>
          <w:p w14:paraId="76943D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Viande préparée n.c.a.</w:t>
            </w:r>
          </w:p>
        </w:tc>
        <w:tc>
          <w:tcPr>
            <w:tcW w:w="753" w:type="pct"/>
            <w:tcBorders>
              <w:top w:val="nil"/>
              <w:left w:val="nil"/>
              <w:bottom w:val="single" w:sz="4" w:space="0" w:color="auto"/>
              <w:right w:val="single" w:sz="4" w:space="0" w:color="auto"/>
            </w:tcBorders>
            <w:shd w:val="clear" w:color="auto" w:fill="auto"/>
            <w:vAlign w:val="center"/>
            <w:hideMark/>
          </w:tcPr>
          <w:p w14:paraId="3002542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463275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4AE855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32,476</w:t>
            </w:r>
          </w:p>
        </w:tc>
        <w:tc>
          <w:tcPr>
            <w:tcW w:w="551" w:type="pct"/>
            <w:tcBorders>
              <w:top w:val="nil"/>
              <w:left w:val="nil"/>
              <w:bottom w:val="single" w:sz="4" w:space="0" w:color="auto"/>
              <w:right w:val="single" w:sz="4" w:space="0" w:color="auto"/>
            </w:tcBorders>
            <w:shd w:val="clear" w:color="auto" w:fill="auto"/>
            <w:vAlign w:val="center"/>
            <w:hideMark/>
          </w:tcPr>
          <w:p w14:paraId="4E2E5BE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638771E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1,621</w:t>
            </w:r>
          </w:p>
        </w:tc>
        <w:tc>
          <w:tcPr>
            <w:tcW w:w="410" w:type="pct"/>
            <w:tcBorders>
              <w:top w:val="nil"/>
              <w:left w:val="nil"/>
              <w:bottom w:val="single" w:sz="4" w:space="0" w:color="auto"/>
              <w:right w:val="single" w:sz="4" w:space="0" w:color="auto"/>
            </w:tcBorders>
            <w:shd w:val="clear" w:color="auto" w:fill="auto"/>
            <w:vAlign w:val="center"/>
            <w:hideMark/>
          </w:tcPr>
          <w:p w14:paraId="5E2950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B64C30C"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08BD02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F1217</w:t>
            </w:r>
          </w:p>
        </w:tc>
        <w:tc>
          <w:tcPr>
            <w:tcW w:w="757" w:type="pct"/>
            <w:tcBorders>
              <w:top w:val="nil"/>
              <w:left w:val="nil"/>
              <w:bottom w:val="single" w:sz="4" w:space="0" w:color="auto"/>
              <w:right w:val="single" w:sz="4" w:space="0" w:color="auto"/>
            </w:tcBorders>
            <w:shd w:val="clear" w:color="auto" w:fill="auto"/>
            <w:vAlign w:val="center"/>
            <w:hideMark/>
          </w:tcPr>
          <w:p w14:paraId="0EBDD4B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Cuir, usagé et déchets</w:t>
            </w:r>
          </w:p>
        </w:tc>
        <w:tc>
          <w:tcPr>
            <w:tcW w:w="753" w:type="pct"/>
            <w:tcBorders>
              <w:top w:val="nil"/>
              <w:left w:val="nil"/>
              <w:bottom w:val="single" w:sz="4" w:space="0" w:color="auto"/>
              <w:right w:val="single" w:sz="4" w:space="0" w:color="auto"/>
            </w:tcBorders>
            <w:shd w:val="clear" w:color="auto" w:fill="auto"/>
            <w:vAlign w:val="center"/>
            <w:hideMark/>
          </w:tcPr>
          <w:p w14:paraId="23965B2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A34CBD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367DBE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0,807</w:t>
            </w:r>
          </w:p>
        </w:tc>
        <w:tc>
          <w:tcPr>
            <w:tcW w:w="551" w:type="pct"/>
            <w:tcBorders>
              <w:top w:val="nil"/>
              <w:left w:val="nil"/>
              <w:bottom w:val="single" w:sz="4" w:space="0" w:color="auto"/>
              <w:right w:val="single" w:sz="4" w:space="0" w:color="auto"/>
            </w:tcBorders>
            <w:shd w:val="clear" w:color="auto" w:fill="auto"/>
            <w:vAlign w:val="center"/>
            <w:hideMark/>
          </w:tcPr>
          <w:p w14:paraId="110DBB0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56CBEA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67FDB71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6EB71576"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39B5B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F1223</w:t>
            </w:r>
          </w:p>
        </w:tc>
        <w:tc>
          <w:tcPr>
            <w:tcW w:w="757" w:type="pct"/>
            <w:tcBorders>
              <w:top w:val="nil"/>
              <w:left w:val="nil"/>
              <w:bottom w:val="single" w:sz="4" w:space="0" w:color="auto"/>
              <w:right w:val="single" w:sz="4" w:space="0" w:color="auto"/>
            </w:tcBorders>
            <w:shd w:val="clear" w:color="auto" w:fill="auto"/>
            <w:vAlign w:val="center"/>
            <w:hideMark/>
          </w:tcPr>
          <w:p w14:paraId="6A1FB8B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 de poisson et de mammifères marins</w:t>
            </w:r>
          </w:p>
        </w:tc>
        <w:tc>
          <w:tcPr>
            <w:tcW w:w="753" w:type="pct"/>
            <w:tcBorders>
              <w:top w:val="nil"/>
              <w:left w:val="nil"/>
              <w:bottom w:val="single" w:sz="4" w:space="0" w:color="auto"/>
              <w:right w:val="single" w:sz="4" w:space="0" w:color="auto"/>
            </w:tcBorders>
            <w:shd w:val="clear" w:color="auto" w:fill="auto"/>
            <w:vAlign w:val="center"/>
            <w:hideMark/>
          </w:tcPr>
          <w:p w14:paraId="5DFF6F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2B681B5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53EEAB2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367,624</w:t>
            </w:r>
          </w:p>
        </w:tc>
        <w:tc>
          <w:tcPr>
            <w:tcW w:w="551" w:type="pct"/>
            <w:tcBorders>
              <w:top w:val="nil"/>
              <w:left w:val="nil"/>
              <w:bottom w:val="single" w:sz="4" w:space="0" w:color="auto"/>
              <w:right w:val="single" w:sz="4" w:space="0" w:color="auto"/>
            </w:tcBorders>
            <w:shd w:val="clear" w:color="auto" w:fill="auto"/>
            <w:vAlign w:val="center"/>
            <w:hideMark/>
          </w:tcPr>
          <w:p w14:paraId="062803D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4828AD7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0,193</w:t>
            </w:r>
          </w:p>
        </w:tc>
        <w:tc>
          <w:tcPr>
            <w:tcW w:w="410" w:type="pct"/>
            <w:tcBorders>
              <w:top w:val="nil"/>
              <w:left w:val="nil"/>
              <w:bottom w:val="single" w:sz="4" w:space="0" w:color="auto"/>
              <w:right w:val="single" w:sz="4" w:space="0" w:color="auto"/>
            </w:tcBorders>
            <w:shd w:val="clear" w:color="auto" w:fill="auto"/>
            <w:vAlign w:val="center"/>
            <w:hideMark/>
          </w:tcPr>
          <w:p w14:paraId="5B9498C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11466830"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0BF4F0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F1232</w:t>
            </w:r>
          </w:p>
        </w:tc>
        <w:tc>
          <w:tcPr>
            <w:tcW w:w="757" w:type="pct"/>
            <w:tcBorders>
              <w:top w:val="nil"/>
              <w:left w:val="nil"/>
              <w:bottom w:val="single" w:sz="4" w:space="0" w:color="auto"/>
              <w:right w:val="single" w:sz="4" w:space="0" w:color="auto"/>
            </w:tcBorders>
            <w:shd w:val="clear" w:color="auto" w:fill="auto"/>
            <w:vAlign w:val="center"/>
            <w:hideMark/>
          </w:tcPr>
          <w:p w14:paraId="464756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alimentaires n.c.a.</w:t>
            </w:r>
          </w:p>
        </w:tc>
        <w:tc>
          <w:tcPr>
            <w:tcW w:w="753" w:type="pct"/>
            <w:tcBorders>
              <w:top w:val="nil"/>
              <w:left w:val="nil"/>
              <w:bottom w:val="single" w:sz="4" w:space="0" w:color="auto"/>
              <w:right w:val="single" w:sz="4" w:space="0" w:color="auto"/>
            </w:tcBorders>
            <w:shd w:val="clear" w:color="auto" w:fill="auto"/>
            <w:vAlign w:val="center"/>
            <w:hideMark/>
          </w:tcPr>
          <w:p w14:paraId="39BECA6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6767EE77"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193440A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652,996</w:t>
            </w:r>
          </w:p>
        </w:tc>
        <w:tc>
          <w:tcPr>
            <w:tcW w:w="551" w:type="pct"/>
            <w:tcBorders>
              <w:top w:val="nil"/>
              <w:left w:val="nil"/>
              <w:bottom w:val="single" w:sz="4" w:space="0" w:color="auto"/>
              <w:right w:val="single" w:sz="4" w:space="0" w:color="auto"/>
            </w:tcBorders>
            <w:shd w:val="clear" w:color="auto" w:fill="auto"/>
            <w:vAlign w:val="center"/>
            <w:hideMark/>
          </w:tcPr>
          <w:p w14:paraId="04A0C59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26CA29C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19716,36</w:t>
            </w:r>
          </w:p>
        </w:tc>
        <w:tc>
          <w:tcPr>
            <w:tcW w:w="410" w:type="pct"/>
            <w:tcBorders>
              <w:top w:val="nil"/>
              <w:left w:val="nil"/>
              <w:bottom w:val="single" w:sz="4" w:space="0" w:color="auto"/>
              <w:right w:val="single" w:sz="4" w:space="0" w:color="auto"/>
            </w:tcBorders>
            <w:shd w:val="clear" w:color="auto" w:fill="auto"/>
            <w:vAlign w:val="center"/>
            <w:hideMark/>
          </w:tcPr>
          <w:p w14:paraId="34B14F92"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03E9DF69"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517AC3D"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F1243</w:t>
            </w:r>
          </w:p>
        </w:tc>
        <w:tc>
          <w:tcPr>
            <w:tcW w:w="757" w:type="pct"/>
            <w:tcBorders>
              <w:top w:val="nil"/>
              <w:left w:val="nil"/>
              <w:bottom w:val="single" w:sz="4" w:space="0" w:color="auto"/>
              <w:right w:val="single" w:sz="4" w:space="0" w:color="auto"/>
            </w:tcBorders>
            <w:shd w:val="clear" w:color="auto" w:fill="auto"/>
            <w:vAlign w:val="center"/>
            <w:hideMark/>
          </w:tcPr>
          <w:p w14:paraId="08377FD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Préparations grasses n.c.a.</w:t>
            </w:r>
          </w:p>
        </w:tc>
        <w:tc>
          <w:tcPr>
            <w:tcW w:w="753" w:type="pct"/>
            <w:tcBorders>
              <w:top w:val="nil"/>
              <w:left w:val="nil"/>
              <w:bottom w:val="single" w:sz="4" w:space="0" w:color="auto"/>
              <w:right w:val="single" w:sz="4" w:space="0" w:color="auto"/>
            </w:tcBorders>
            <w:shd w:val="clear" w:color="auto" w:fill="auto"/>
            <w:vAlign w:val="center"/>
            <w:hideMark/>
          </w:tcPr>
          <w:p w14:paraId="543059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5DE99A5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5D30D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65,481</w:t>
            </w:r>
          </w:p>
        </w:tc>
        <w:tc>
          <w:tcPr>
            <w:tcW w:w="551" w:type="pct"/>
            <w:tcBorders>
              <w:top w:val="nil"/>
              <w:left w:val="nil"/>
              <w:bottom w:val="single" w:sz="4" w:space="0" w:color="auto"/>
              <w:right w:val="single" w:sz="4" w:space="0" w:color="auto"/>
            </w:tcBorders>
            <w:shd w:val="clear" w:color="auto" w:fill="auto"/>
            <w:vAlign w:val="center"/>
            <w:hideMark/>
          </w:tcPr>
          <w:p w14:paraId="6CB6877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317849B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68,671</w:t>
            </w:r>
          </w:p>
        </w:tc>
        <w:tc>
          <w:tcPr>
            <w:tcW w:w="410" w:type="pct"/>
            <w:tcBorders>
              <w:top w:val="nil"/>
              <w:left w:val="nil"/>
              <w:bottom w:val="single" w:sz="4" w:space="0" w:color="auto"/>
              <w:right w:val="single" w:sz="4" w:space="0" w:color="auto"/>
            </w:tcBorders>
            <w:shd w:val="clear" w:color="auto" w:fill="auto"/>
            <w:vAlign w:val="center"/>
            <w:hideMark/>
          </w:tcPr>
          <w:p w14:paraId="6EB07E4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34AFF6C5"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3E2C82CE"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F1275</w:t>
            </w:r>
          </w:p>
        </w:tc>
        <w:tc>
          <w:tcPr>
            <w:tcW w:w="757" w:type="pct"/>
            <w:tcBorders>
              <w:top w:val="nil"/>
              <w:left w:val="nil"/>
              <w:bottom w:val="single" w:sz="4" w:space="0" w:color="auto"/>
              <w:right w:val="single" w:sz="4" w:space="0" w:color="auto"/>
            </w:tcBorders>
            <w:shd w:val="clear" w:color="auto" w:fill="auto"/>
            <w:vAlign w:val="center"/>
            <w:hideMark/>
          </w:tcPr>
          <w:p w14:paraId="4CA2F3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Huiles et graisses hydrogénées</w:t>
            </w:r>
          </w:p>
        </w:tc>
        <w:tc>
          <w:tcPr>
            <w:tcW w:w="753" w:type="pct"/>
            <w:tcBorders>
              <w:top w:val="nil"/>
              <w:left w:val="nil"/>
              <w:bottom w:val="single" w:sz="4" w:space="0" w:color="auto"/>
              <w:right w:val="single" w:sz="4" w:space="0" w:color="auto"/>
            </w:tcBorders>
            <w:shd w:val="clear" w:color="auto" w:fill="auto"/>
            <w:vAlign w:val="center"/>
            <w:hideMark/>
          </w:tcPr>
          <w:p w14:paraId="2264471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7C085C80"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7D1933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0,05</w:t>
            </w:r>
          </w:p>
        </w:tc>
        <w:tc>
          <w:tcPr>
            <w:tcW w:w="551" w:type="pct"/>
            <w:tcBorders>
              <w:top w:val="nil"/>
              <w:left w:val="nil"/>
              <w:bottom w:val="single" w:sz="4" w:space="0" w:color="auto"/>
              <w:right w:val="single" w:sz="4" w:space="0" w:color="auto"/>
            </w:tcBorders>
            <w:shd w:val="clear" w:color="auto" w:fill="auto"/>
            <w:vAlign w:val="center"/>
            <w:hideMark/>
          </w:tcPr>
          <w:p w14:paraId="6E094A1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56B6B0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7,773</w:t>
            </w:r>
          </w:p>
        </w:tc>
        <w:tc>
          <w:tcPr>
            <w:tcW w:w="410" w:type="pct"/>
            <w:tcBorders>
              <w:top w:val="nil"/>
              <w:left w:val="nil"/>
              <w:bottom w:val="single" w:sz="4" w:space="0" w:color="auto"/>
              <w:right w:val="single" w:sz="4" w:space="0" w:color="auto"/>
            </w:tcBorders>
            <w:shd w:val="clear" w:color="auto" w:fill="auto"/>
            <w:vAlign w:val="center"/>
            <w:hideMark/>
          </w:tcPr>
          <w:p w14:paraId="34F4F6E1"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45AFB4F3"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5D9AC60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F1293</w:t>
            </w:r>
          </w:p>
        </w:tc>
        <w:tc>
          <w:tcPr>
            <w:tcW w:w="757" w:type="pct"/>
            <w:tcBorders>
              <w:top w:val="nil"/>
              <w:left w:val="nil"/>
              <w:bottom w:val="single" w:sz="4" w:space="0" w:color="auto"/>
              <w:right w:val="single" w:sz="4" w:space="0" w:color="auto"/>
            </w:tcBorders>
            <w:shd w:val="clear" w:color="auto" w:fill="auto"/>
            <w:vAlign w:val="center"/>
            <w:hideMark/>
          </w:tcPr>
          <w:p w14:paraId="15ABA19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Matière organique brute n.c.a.</w:t>
            </w:r>
          </w:p>
        </w:tc>
        <w:tc>
          <w:tcPr>
            <w:tcW w:w="753" w:type="pct"/>
            <w:tcBorders>
              <w:top w:val="nil"/>
              <w:left w:val="nil"/>
              <w:bottom w:val="single" w:sz="4" w:space="0" w:color="auto"/>
              <w:right w:val="single" w:sz="4" w:space="0" w:color="auto"/>
            </w:tcBorders>
            <w:shd w:val="clear" w:color="auto" w:fill="auto"/>
            <w:vAlign w:val="center"/>
            <w:hideMark/>
          </w:tcPr>
          <w:p w14:paraId="74629C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62C35F4"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691E881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w:t>
            </w:r>
          </w:p>
        </w:tc>
        <w:tc>
          <w:tcPr>
            <w:tcW w:w="551" w:type="pct"/>
            <w:tcBorders>
              <w:top w:val="nil"/>
              <w:left w:val="nil"/>
              <w:bottom w:val="single" w:sz="4" w:space="0" w:color="auto"/>
              <w:right w:val="single" w:sz="4" w:space="0" w:color="auto"/>
            </w:tcBorders>
            <w:shd w:val="clear" w:color="auto" w:fill="auto"/>
            <w:vAlign w:val="center"/>
            <w:hideMark/>
          </w:tcPr>
          <w:p w14:paraId="53589C65"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0974C30F"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10" w:type="pct"/>
            <w:tcBorders>
              <w:top w:val="nil"/>
              <w:left w:val="nil"/>
              <w:bottom w:val="single" w:sz="4" w:space="0" w:color="auto"/>
              <w:right w:val="single" w:sz="4" w:space="0" w:color="auto"/>
            </w:tcBorders>
            <w:shd w:val="clear" w:color="auto" w:fill="auto"/>
            <w:vAlign w:val="center"/>
            <w:hideMark/>
          </w:tcPr>
          <w:p w14:paraId="5F6BCD4C"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r w:rsidR="00146E95" w:rsidRPr="00275360" w14:paraId="243D80D7" w14:textId="77777777" w:rsidTr="00ED550D">
        <w:trPr>
          <w:trHeight w:val="20"/>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00BDAE0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F1294</w:t>
            </w:r>
          </w:p>
        </w:tc>
        <w:tc>
          <w:tcPr>
            <w:tcW w:w="757" w:type="pct"/>
            <w:tcBorders>
              <w:top w:val="nil"/>
              <w:left w:val="nil"/>
              <w:bottom w:val="single" w:sz="4" w:space="0" w:color="auto"/>
              <w:right w:val="single" w:sz="4" w:space="0" w:color="auto"/>
            </w:tcBorders>
            <w:shd w:val="clear" w:color="auto" w:fill="auto"/>
            <w:vAlign w:val="center"/>
            <w:hideMark/>
          </w:tcPr>
          <w:p w14:paraId="07CA6E5B"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Graines à planter</w:t>
            </w:r>
          </w:p>
        </w:tc>
        <w:tc>
          <w:tcPr>
            <w:tcW w:w="753" w:type="pct"/>
            <w:tcBorders>
              <w:top w:val="nil"/>
              <w:left w:val="nil"/>
              <w:bottom w:val="single" w:sz="4" w:space="0" w:color="auto"/>
              <w:right w:val="single" w:sz="4" w:space="0" w:color="auto"/>
            </w:tcBorders>
            <w:shd w:val="clear" w:color="auto" w:fill="auto"/>
            <w:vAlign w:val="center"/>
            <w:hideMark/>
          </w:tcPr>
          <w:p w14:paraId="7BF85FC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5610</w:t>
            </w:r>
          </w:p>
        </w:tc>
        <w:tc>
          <w:tcPr>
            <w:tcW w:w="1092" w:type="pct"/>
            <w:tcBorders>
              <w:top w:val="nil"/>
              <w:left w:val="nil"/>
              <w:bottom w:val="single" w:sz="4" w:space="0" w:color="auto"/>
              <w:right w:val="single" w:sz="4" w:space="0" w:color="auto"/>
            </w:tcBorders>
            <w:shd w:val="clear" w:color="auto" w:fill="auto"/>
            <w:vAlign w:val="center"/>
            <w:hideMark/>
          </w:tcPr>
          <w:p w14:paraId="027FBFB6"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Quantité d'importation [t]</w:t>
            </w:r>
          </w:p>
        </w:tc>
        <w:tc>
          <w:tcPr>
            <w:tcW w:w="411" w:type="pct"/>
            <w:tcBorders>
              <w:top w:val="nil"/>
              <w:left w:val="nil"/>
              <w:bottom w:val="single" w:sz="4" w:space="0" w:color="auto"/>
              <w:right w:val="single" w:sz="4" w:space="0" w:color="auto"/>
            </w:tcBorders>
            <w:shd w:val="clear" w:color="auto" w:fill="auto"/>
            <w:vAlign w:val="center"/>
            <w:hideMark/>
          </w:tcPr>
          <w:p w14:paraId="79EA5399"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2200,538</w:t>
            </w:r>
          </w:p>
        </w:tc>
        <w:tc>
          <w:tcPr>
            <w:tcW w:w="551" w:type="pct"/>
            <w:tcBorders>
              <w:top w:val="nil"/>
              <w:left w:val="nil"/>
              <w:bottom w:val="single" w:sz="4" w:space="0" w:color="auto"/>
              <w:right w:val="single" w:sz="4" w:space="0" w:color="auto"/>
            </w:tcBorders>
            <w:shd w:val="clear" w:color="auto" w:fill="auto"/>
            <w:vAlign w:val="center"/>
            <w:hideMark/>
          </w:tcPr>
          <w:p w14:paraId="2D9614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c>
          <w:tcPr>
            <w:tcW w:w="477" w:type="pct"/>
            <w:tcBorders>
              <w:top w:val="nil"/>
              <w:left w:val="nil"/>
              <w:bottom w:val="single" w:sz="4" w:space="0" w:color="auto"/>
              <w:right w:val="single" w:sz="4" w:space="0" w:color="auto"/>
            </w:tcBorders>
            <w:shd w:val="clear" w:color="auto" w:fill="auto"/>
            <w:vAlign w:val="center"/>
            <w:hideMark/>
          </w:tcPr>
          <w:p w14:paraId="7199EC6A"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0,938</w:t>
            </w:r>
          </w:p>
        </w:tc>
        <w:tc>
          <w:tcPr>
            <w:tcW w:w="410" w:type="pct"/>
            <w:tcBorders>
              <w:top w:val="nil"/>
              <w:left w:val="nil"/>
              <w:bottom w:val="single" w:sz="4" w:space="0" w:color="auto"/>
              <w:right w:val="single" w:sz="4" w:space="0" w:color="auto"/>
            </w:tcBorders>
            <w:shd w:val="clear" w:color="auto" w:fill="auto"/>
            <w:vAlign w:val="center"/>
            <w:hideMark/>
          </w:tcPr>
          <w:p w14:paraId="390F8A68" w14:textId="77777777" w:rsidR="00146E95" w:rsidRPr="000A340E" w:rsidRDefault="00146E95" w:rsidP="000F6BAB">
            <w:pPr>
              <w:rPr>
                <w:rFonts w:ascii="Montserrat Light" w:eastAsia="Times New Roman" w:hAnsi="Montserrat Light" w:cs="Calibri"/>
                <w:color w:val="000000"/>
                <w:sz w:val="16"/>
                <w:szCs w:val="16"/>
                <w:lang w:eastAsia="fr-FR"/>
              </w:rPr>
            </w:pPr>
            <w:r w:rsidRPr="000A340E">
              <w:rPr>
                <w:rFonts w:ascii="Montserrat Light" w:eastAsia="Times New Roman" w:hAnsi="Montserrat Light" w:cs="Calibri"/>
                <w:color w:val="000000"/>
                <w:sz w:val="16"/>
                <w:szCs w:val="16"/>
                <w:lang w:eastAsia="fr-FR"/>
              </w:rPr>
              <w:t> </w:t>
            </w:r>
          </w:p>
        </w:tc>
      </w:tr>
    </w:tbl>
    <w:p w14:paraId="66846F67"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01B29E36" w14:textId="67962213" w:rsidR="00146E95" w:rsidRDefault="00146E95" w:rsidP="000F6BAB">
      <w:pPr>
        <w:rPr>
          <w:rFonts w:ascii="Montserrat Light" w:eastAsia="Times New Roman" w:hAnsi="Montserrat Light" w:cs="Times New Roman"/>
          <w:color w:val="000000" w:themeColor="text1"/>
          <w:sz w:val="16"/>
          <w:szCs w:val="16"/>
          <w:lang w:eastAsia="fr-FR"/>
        </w:rPr>
      </w:pPr>
    </w:p>
    <w:p w14:paraId="05A61729" w14:textId="5F69777E" w:rsidR="00FD0C56" w:rsidRDefault="00FD0C56" w:rsidP="000F6BAB">
      <w:pPr>
        <w:rPr>
          <w:rFonts w:ascii="Montserrat Light" w:eastAsia="Times New Roman" w:hAnsi="Montserrat Light" w:cs="Times New Roman"/>
          <w:color w:val="000000" w:themeColor="text1"/>
          <w:sz w:val="16"/>
          <w:szCs w:val="16"/>
          <w:lang w:eastAsia="fr-FR"/>
        </w:rPr>
      </w:pPr>
    </w:p>
    <w:p w14:paraId="6C1A182E" w14:textId="2052CF40" w:rsidR="00FD0C56" w:rsidRDefault="00FD0C56" w:rsidP="000F6BAB">
      <w:pPr>
        <w:rPr>
          <w:rFonts w:ascii="Montserrat Light" w:eastAsia="Times New Roman" w:hAnsi="Montserrat Light" w:cs="Times New Roman"/>
          <w:color w:val="000000" w:themeColor="text1"/>
          <w:sz w:val="16"/>
          <w:szCs w:val="16"/>
          <w:lang w:eastAsia="fr-FR"/>
        </w:rPr>
      </w:pPr>
    </w:p>
    <w:p w14:paraId="23E5891E" w14:textId="217F9F0E" w:rsidR="00FD0C56" w:rsidRDefault="00FD0C56" w:rsidP="000F6BAB">
      <w:pPr>
        <w:rPr>
          <w:rFonts w:ascii="Montserrat Light" w:eastAsia="Times New Roman" w:hAnsi="Montserrat Light" w:cs="Times New Roman"/>
          <w:color w:val="000000" w:themeColor="text1"/>
          <w:sz w:val="16"/>
          <w:szCs w:val="16"/>
          <w:lang w:eastAsia="fr-FR"/>
        </w:rPr>
      </w:pPr>
    </w:p>
    <w:p w14:paraId="3805A9A3" w14:textId="55DE8FF9" w:rsidR="00FD0C56" w:rsidRDefault="00FD0C56" w:rsidP="000F6BAB">
      <w:pPr>
        <w:rPr>
          <w:rFonts w:ascii="Montserrat Light" w:eastAsia="Times New Roman" w:hAnsi="Montserrat Light" w:cs="Times New Roman"/>
          <w:color w:val="000000" w:themeColor="text1"/>
          <w:sz w:val="16"/>
          <w:szCs w:val="16"/>
          <w:lang w:eastAsia="fr-FR"/>
        </w:rPr>
      </w:pPr>
    </w:p>
    <w:p w14:paraId="564637AB" w14:textId="0B017576" w:rsidR="00FD0C56" w:rsidRDefault="00FD0C56" w:rsidP="000F6BAB">
      <w:pPr>
        <w:rPr>
          <w:rFonts w:ascii="Montserrat Light" w:eastAsia="Times New Roman" w:hAnsi="Montserrat Light" w:cs="Times New Roman"/>
          <w:color w:val="000000" w:themeColor="text1"/>
          <w:sz w:val="16"/>
          <w:szCs w:val="16"/>
          <w:lang w:eastAsia="fr-FR"/>
        </w:rPr>
      </w:pPr>
    </w:p>
    <w:p w14:paraId="5203EFA1" w14:textId="1848CDA6" w:rsidR="00FD0C56" w:rsidRDefault="00FD0C56" w:rsidP="000F6BAB">
      <w:pPr>
        <w:rPr>
          <w:rFonts w:ascii="Montserrat Light" w:eastAsia="Times New Roman" w:hAnsi="Montserrat Light" w:cs="Times New Roman"/>
          <w:color w:val="000000" w:themeColor="text1"/>
          <w:sz w:val="16"/>
          <w:szCs w:val="16"/>
          <w:lang w:eastAsia="fr-FR"/>
        </w:rPr>
      </w:pPr>
    </w:p>
    <w:p w14:paraId="3C0629EE" w14:textId="28159A62" w:rsidR="00FD0C56" w:rsidRDefault="00FD0C56" w:rsidP="000F6BAB">
      <w:pPr>
        <w:rPr>
          <w:rFonts w:ascii="Montserrat Light" w:eastAsia="Times New Roman" w:hAnsi="Montserrat Light" w:cs="Times New Roman"/>
          <w:color w:val="000000" w:themeColor="text1"/>
          <w:sz w:val="16"/>
          <w:szCs w:val="16"/>
          <w:lang w:eastAsia="fr-FR"/>
        </w:rPr>
      </w:pPr>
    </w:p>
    <w:p w14:paraId="5FD07897" w14:textId="77777777" w:rsidR="00FD0C56" w:rsidRPr="00275360" w:rsidRDefault="00FD0C56" w:rsidP="000F6BAB">
      <w:pPr>
        <w:rPr>
          <w:rFonts w:ascii="Montserrat Light" w:eastAsia="Times New Roman" w:hAnsi="Montserrat Light" w:cs="Times New Roman"/>
          <w:color w:val="000000" w:themeColor="text1"/>
          <w:sz w:val="16"/>
          <w:szCs w:val="16"/>
          <w:lang w:eastAsia="fr-FR"/>
        </w:rPr>
      </w:pPr>
    </w:p>
    <w:p w14:paraId="3C6C1E49" w14:textId="77777777" w:rsidR="00146E95" w:rsidRPr="00275360" w:rsidRDefault="00146E95" w:rsidP="000F6BAB">
      <w:pPr>
        <w:rPr>
          <w:rFonts w:ascii="Montserrat Light" w:hAnsi="Montserrat Light"/>
          <w:sz w:val="16"/>
          <w:szCs w:val="16"/>
        </w:rPr>
      </w:pPr>
      <w:bookmarkStart w:id="77" w:name="_Toc18398931"/>
      <w:bookmarkStart w:id="78" w:name="_Toc25653703"/>
      <w:r w:rsidRPr="00275360">
        <w:rPr>
          <w:rFonts w:ascii="Montserrat Light" w:hAnsi="Montserrat Light"/>
          <w:sz w:val="16"/>
          <w:szCs w:val="16"/>
        </w:rPr>
        <w:t>Annexe 5 : Liste de la composante ‘’Trade’’ (exportation)</w:t>
      </w:r>
      <w:bookmarkEnd w:id="77"/>
      <w:bookmarkEnd w:id="78"/>
    </w:p>
    <w:tbl>
      <w:tblPr>
        <w:tblW w:w="10632" w:type="dxa"/>
        <w:tblInd w:w="-714" w:type="dxa"/>
        <w:tblCellMar>
          <w:left w:w="70" w:type="dxa"/>
          <w:right w:w="70" w:type="dxa"/>
        </w:tblCellMar>
        <w:tblLook w:val="04A0" w:firstRow="1" w:lastRow="0" w:firstColumn="1" w:lastColumn="0" w:noHBand="0" w:noVBand="1"/>
      </w:tblPr>
      <w:tblGrid>
        <w:gridCol w:w="1190"/>
        <w:gridCol w:w="1893"/>
        <w:gridCol w:w="1455"/>
        <w:gridCol w:w="1700"/>
        <w:gridCol w:w="1092"/>
        <w:gridCol w:w="969"/>
        <w:gridCol w:w="1199"/>
        <w:gridCol w:w="1134"/>
      </w:tblGrid>
      <w:tr w:rsidR="00146E95" w:rsidRPr="00275360" w14:paraId="0D6B7176" w14:textId="77777777" w:rsidTr="00ED550D">
        <w:trPr>
          <w:trHeight w:val="20"/>
          <w:tblHeader/>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B7DB"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Code</w:t>
            </w:r>
            <w:r w:rsidRPr="00275360">
              <w:rPr>
                <w:rFonts w:ascii="Montserrat Light" w:eastAsia="Times New Roman" w:hAnsi="Montserrat Light" w:cs="Calibri"/>
                <w:b/>
                <w:bCs/>
                <w:color w:val="000000"/>
                <w:sz w:val="16"/>
                <w:szCs w:val="16"/>
                <w:lang w:eastAsia="fr-FR"/>
              </w:rPr>
              <w:t>/CPC</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20E4152B"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Produits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90CC678"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El</w:t>
            </w:r>
            <w:r w:rsidRPr="00275360">
              <w:rPr>
                <w:rFonts w:ascii="Montserrat Light" w:eastAsia="Times New Roman" w:hAnsi="Montserrat Light" w:cs="Calibri"/>
                <w:b/>
                <w:bCs/>
                <w:color w:val="000000"/>
                <w:sz w:val="16"/>
                <w:szCs w:val="16"/>
                <w:lang w:eastAsia="fr-FR"/>
              </w:rPr>
              <w:t>é</w:t>
            </w:r>
            <w:r w:rsidRPr="00F23C97">
              <w:rPr>
                <w:rFonts w:ascii="Montserrat Light" w:eastAsia="Times New Roman" w:hAnsi="Montserrat Light" w:cs="Calibri"/>
                <w:b/>
                <w:bCs/>
                <w:color w:val="000000"/>
                <w:sz w:val="16"/>
                <w:szCs w:val="16"/>
                <w:lang w:eastAsia="fr-FR"/>
              </w:rPr>
              <w:t>ment</w:t>
            </w:r>
            <w:r w:rsidRPr="00275360">
              <w:rPr>
                <w:rFonts w:ascii="Montserrat Light" w:eastAsia="Times New Roman" w:hAnsi="Montserrat Light" w:cs="Calibri"/>
                <w:b/>
                <w:bCs/>
                <w:color w:val="000000"/>
                <w:sz w:val="16"/>
                <w:szCs w:val="16"/>
                <w:lang w:eastAsia="fr-FR"/>
              </w:rPr>
              <w:t>/</w:t>
            </w:r>
            <w:r w:rsidRPr="00F23C97">
              <w:rPr>
                <w:rFonts w:ascii="Montserrat Light" w:eastAsia="Times New Roman" w:hAnsi="Montserrat Light" w:cs="Calibri"/>
                <w:b/>
                <w:bCs/>
                <w:color w:val="000000"/>
                <w:sz w:val="16"/>
                <w:szCs w:val="16"/>
                <w:lang w:eastAsia="fr-FR"/>
              </w:rPr>
              <w:t>Code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A26DE1C"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El</w:t>
            </w:r>
            <w:r w:rsidRPr="00275360">
              <w:rPr>
                <w:rFonts w:ascii="Montserrat Light" w:eastAsia="Times New Roman" w:hAnsi="Montserrat Light" w:cs="Calibri"/>
                <w:b/>
                <w:bCs/>
                <w:color w:val="000000"/>
                <w:sz w:val="16"/>
                <w:szCs w:val="16"/>
                <w:lang w:eastAsia="fr-FR"/>
              </w:rPr>
              <w:t>é</w:t>
            </w:r>
            <w:r w:rsidRPr="00F23C97">
              <w:rPr>
                <w:rFonts w:ascii="Montserrat Light" w:eastAsia="Times New Roman" w:hAnsi="Montserrat Light" w:cs="Calibri"/>
                <w:b/>
                <w:bCs/>
                <w:color w:val="000000"/>
                <w:sz w:val="16"/>
                <w:szCs w:val="16"/>
                <w:lang w:eastAsia="fr-FR"/>
              </w:rPr>
              <w:t>ment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0239CF5"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2017</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149331A"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Flag 2017</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503A4CF4"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A704AE" w14:textId="77777777" w:rsidR="00146E95" w:rsidRPr="00F23C97" w:rsidRDefault="00146E95" w:rsidP="000F6BAB">
            <w:pPr>
              <w:rPr>
                <w:rFonts w:ascii="Montserrat Light" w:eastAsia="Times New Roman" w:hAnsi="Montserrat Light" w:cs="Calibri"/>
                <w:b/>
                <w:bCs/>
                <w:color w:val="000000"/>
                <w:sz w:val="16"/>
                <w:szCs w:val="16"/>
                <w:lang w:eastAsia="fr-FR"/>
              </w:rPr>
            </w:pPr>
            <w:r w:rsidRPr="00F23C97">
              <w:rPr>
                <w:rFonts w:ascii="Montserrat Light" w:eastAsia="Times New Roman" w:hAnsi="Montserrat Light" w:cs="Calibri"/>
                <w:b/>
                <w:bCs/>
                <w:color w:val="000000"/>
                <w:sz w:val="16"/>
                <w:szCs w:val="16"/>
                <w:lang w:eastAsia="fr-FR"/>
              </w:rPr>
              <w:t>Flag 2018</w:t>
            </w:r>
          </w:p>
        </w:tc>
      </w:tr>
      <w:tr w:rsidR="00146E95" w:rsidRPr="00275360" w14:paraId="04835C2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DEC85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0111</w:t>
            </w:r>
          </w:p>
        </w:tc>
        <w:tc>
          <w:tcPr>
            <w:tcW w:w="1893" w:type="dxa"/>
            <w:tcBorders>
              <w:top w:val="nil"/>
              <w:left w:val="nil"/>
              <w:bottom w:val="single" w:sz="4" w:space="0" w:color="auto"/>
              <w:right w:val="single" w:sz="4" w:space="0" w:color="auto"/>
            </w:tcBorders>
            <w:shd w:val="clear" w:color="auto" w:fill="auto"/>
            <w:vAlign w:val="center"/>
            <w:hideMark/>
          </w:tcPr>
          <w:p w14:paraId="25B9EF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Blé</w:t>
            </w:r>
          </w:p>
        </w:tc>
        <w:tc>
          <w:tcPr>
            <w:tcW w:w="1455" w:type="dxa"/>
            <w:tcBorders>
              <w:top w:val="nil"/>
              <w:left w:val="nil"/>
              <w:bottom w:val="single" w:sz="4" w:space="0" w:color="auto"/>
              <w:right w:val="single" w:sz="4" w:space="0" w:color="auto"/>
            </w:tcBorders>
            <w:shd w:val="clear" w:color="auto" w:fill="auto"/>
            <w:vAlign w:val="center"/>
            <w:hideMark/>
          </w:tcPr>
          <w:p w14:paraId="6917E5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4C3031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85B96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CAB745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89B14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735B5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09124A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E72948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0112</w:t>
            </w:r>
          </w:p>
        </w:tc>
        <w:tc>
          <w:tcPr>
            <w:tcW w:w="1893" w:type="dxa"/>
            <w:tcBorders>
              <w:top w:val="nil"/>
              <w:left w:val="nil"/>
              <w:bottom w:val="single" w:sz="4" w:space="0" w:color="auto"/>
              <w:right w:val="single" w:sz="4" w:space="0" w:color="auto"/>
            </w:tcBorders>
            <w:shd w:val="clear" w:color="auto" w:fill="auto"/>
            <w:vAlign w:val="center"/>
            <w:hideMark/>
          </w:tcPr>
          <w:p w14:paraId="4CB851B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Maïs (maïs)</w:t>
            </w:r>
          </w:p>
        </w:tc>
        <w:tc>
          <w:tcPr>
            <w:tcW w:w="1455" w:type="dxa"/>
            <w:tcBorders>
              <w:top w:val="nil"/>
              <w:left w:val="nil"/>
              <w:bottom w:val="single" w:sz="4" w:space="0" w:color="auto"/>
              <w:right w:val="single" w:sz="4" w:space="0" w:color="auto"/>
            </w:tcBorders>
            <w:shd w:val="clear" w:color="auto" w:fill="auto"/>
            <w:vAlign w:val="center"/>
            <w:hideMark/>
          </w:tcPr>
          <w:p w14:paraId="562391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D817D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BBADA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8,18</w:t>
            </w:r>
          </w:p>
        </w:tc>
        <w:tc>
          <w:tcPr>
            <w:tcW w:w="969" w:type="dxa"/>
            <w:tcBorders>
              <w:top w:val="nil"/>
              <w:left w:val="nil"/>
              <w:bottom w:val="single" w:sz="4" w:space="0" w:color="auto"/>
              <w:right w:val="single" w:sz="4" w:space="0" w:color="auto"/>
            </w:tcBorders>
            <w:shd w:val="clear" w:color="auto" w:fill="auto"/>
            <w:vAlign w:val="center"/>
            <w:hideMark/>
          </w:tcPr>
          <w:p w14:paraId="2A529F8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EBF3B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5,328</w:t>
            </w:r>
          </w:p>
        </w:tc>
        <w:tc>
          <w:tcPr>
            <w:tcW w:w="1134" w:type="dxa"/>
            <w:tcBorders>
              <w:top w:val="nil"/>
              <w:left w:val="nil"/>
              <w:bottom w:val="single" w:sz="4" w:space="0" w:color="auto"/>
              <w:right w:val="single" w:sz="4" w:space="0" w:color="auto"/>
            </w:tcBorders>
            <w:shd w:val="clear" w:color="auto" w:fill="auto"/>
            <w:noWrap/>
            <w:vAlign w:val="bottom"/>
            <w:hideMark/>
          </w:tcPr>
          <w:p w14:paraId="4947BF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630CD1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B387F4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01193</w:t>
            </w:r>
          </w:p>
        </w:tc>
        <w:tc>
          <w:tcPr>
            <w:tcW w:w="1893" w:type="dxa"/>
            <w:tcBorders>
              <w:top w:val="nil"/>
              <w:left w:val="nil"/>
              <w:bottom w:val="single" w:sz="4" w:space="0" w:color="auto"/>
              <w:right w:val="single" w:sz="4" w:space="0" w:color="auto"/>
            </w:tcBorders>
            <w:shd w:val="clear" w:color="auto" w:fill="auto"/>
            <w:vAlign w:val="center"/>
            <w:hideMark/>
          </w:tcPr>
          <w:p w14:paraId="017781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Le fonio</w:t>
            </w:r>
          </w:p>
        </w:tc>
        <w:tc>
          <w:tcPr>
            <w:tcW w:w="1455" w:type="dxa"/>
            <w:tcBorders>
              <w:top w:val="nil"/>
              <w:left w:val="nil"/>
              <w:bottom w:val="single" w:sz="4" w:space="0" w:color="auto"/>
              <w:right w:val="single" w:sz="4" w:space="0" w:color="auto"/>
            </w:tcBorders>
            <w:shd w:val="clear" w:color="auto" w:fill="auto"/>
            <w:vAlign w:val="center"/>
            <w:hideMark/>
          </w:tcPr>
          <w:p w14:paraId="60AB8E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084C9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13955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w:t>
            </w:r>
          </w:p>
        </w:tc>
        <w:tc>
          <w:tcPr>
            <w:tcW w:w="969" w:type="dxa"/>
            <w:tcBorders>
              <w:top w:val="nil"/>
              <w:left w:val="nil"/>
              <w:bottom w:val="single" w:sz="4" w:space="0" w:color="auto"/>
              <w:right w:val="single" w:sz="4" w:space="0" w:color="auto"/>
            </w:tcBorders>
            <w:shd w:val="clear" w:color="auto" w:fill="auto"/>
            <w:vAlign w:val="center"/>
            <w:hideMark/>
          </w:tcPr>
          <w:p w14:paraId="3F989C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CB0F05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0126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1FFFA8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939758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01199.90</w:t>
            </w:r>
          </w:p>
        </w:tc>
        <w:tc>
          <w:tcPr>
            <w:tcW w:w="1893" w:type="dxa"/>
            <w:tcBorders>
              <w:top w:val="nil"/>
              <w:left w:val="nil"/>
              <w:bottom w:val="single" w:sz="4" w:space="0" w:color="auto"/>
              <w:right w:val="single" w:sz="4" w:space="0" w:color="auto"/>
            </w:tcBorders>
            <w:shd w:val="clear" w:color="auto" w:fill="auto"/>
            <w:vAlign w:val="center"/>
            <w:hideMark/>
          </w:tcPr>
          <w:p w14:paraId="0C5D908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céréales n.c.a.</w:t>
            </w:r>
          </w:p>
        </w:tc>
        <w:tc>
          <w:tcPr>
            <w:tcW w:w="1455" w:type="dxa"/>
            <w:tcBorders>
              <w:top w:val="nil"/>
              <w:left w:val="nil"/>
              <w:bottom w:val="single" w:sz="4" w:space="0" w:color="auto"/>
              <w:right w:val="single" w:sz="4" w:space="0" w:color="auto"/>
            </w:tcBorders>
            <w:shd w:val="clear" w:color="auto" w:fill="auto"/>
            <w:vAlign w:val="center"/>
            <w:hideMark/>
          </w:tcPr>
          <w:p w14:paraId="7C7E93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EFB52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A9FF5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224</w:t>
            </w:r>
          </w:p>
        </w:tc>
        <w:tc>
          <w:tcPr>
            <w:tcW w:w="969" w:type="dxa"/>
            <w:tcBorders>
              <w:top w:val="nil"/>
              <w:left w:val="nil"/>
              <w:bottom w:val="single" w:sz="4" w:space="0" w:color="auto"/>
              <w:right w:val="single" w:sz="4" w:space="0" w:color="auto"/>
            </w:tcBorders>
            <w:shd w:val="clear" w:color="auto" w:fill="auto"/>
            <w:vAlign w:val="center"/>
            <w:hideMark/>
          </w:tcPr>
          <w:p w14:paraId="55A7130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5917F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1235,9</w:t>
            </w:r>
          </w:p>
        </w:tc>
        <w:tc>
          <w:tcPr>
            <w:tcW w:w="1134" w:type="dxa"/>
            <w:tcBorders>
              <w:top w:val="nil"/>
              <w:left w:val="nil"/>
              <w:bottom w:val="single" w:sz="4" w:space="0" w:color="auto"/>
              <w:right w:val="single" w:sz="4" w:space="0" w:color="auto"/>
            </w:tcBorders>
            <w:shd w:val="clear" w:color="auto" w:fill="auto"/>
            <w:noWrap/>
            <w:vAlign w:val="bottom"/>
            <w:hideMark/>
          </w:tcPr>
          <w:p w14:paraId="39D380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377925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43AFB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01212</w:t>
            </w:r>
          </w:p>
        </w:tc>
        <w:tc>
          <w:tcPr>
            <w:tcW w:w="1893" w:type="dxa"/>
            <w:tcBorders>
              <w:top w:val="nil"/>
              <w:left w:val="nil"/>
              <w:bottom w:val="single" w:sz="4" w:space="0" w:color="auto"/>
              <w:right w:val="single" w:sz="4" w:space="0" w:color="auto"/>
            </w:tcBorders>
            <w:shd w:val="clear" w:color="auto" w:fill="auto"/>
            <w:vAlign w:val="center"/>
            <w:hideMark/>
          </w:tcPr>
          <w:p w14:paraId="75D479F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Choux</w:t>
            </w:r>
          </w:p>
        </w:tc>
        <w:tc>
          <w:tcPr>
            <w:tcW w:w="1455" w:type="dxa"/>
            <w:tcBorders>
              <w:top w:val="nil"/>
              <w:left w:val="nil"/>
              <w:bottom w:val="single" w:sz="4" w:space="0" w:color="auto"/>
              <w:right w:val="single" w:sz="4" w:space="0" w:color="auto"/>
            </w:tcBorders>
            <w:shd w:val="clear" w:color="auto" w:fill="auto"/>
            <w:vAlign w:val="center"/>
            <w:hideMark/>
          </w:tcPr>
          <w:p w14:paraId="7357590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8FF8E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F0CA0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28189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E80FF6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D3A5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3F19DE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D360A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01214</w:t>
            </w:r>
          </w:p>
        </w:tc>
        <w:tc>
          <w:tcPr>
            <w:tcW w:w="1893" w:type="dxa"/>
            <w:tcBorders>
              <w:top w:val="nil"/>
              <w:left w:val="nil"/>
              <w:bottom w:val="single" w:sz="4" w:space="0" w:color="auto"/>
              <w:right w:val="single" w:sz="4" w:space="0" w:color="auto"/>
            </w:tcBorders>
            <w:shd w:val="clear" w:color="auto" w:fill="auto"/>
            <w:vAlign w:val="center"/>
            <w:hideMark/>
          </w:tcPr>
          <w:p w14:paraId="2D46ED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Laitue et chicorée</w:t>
            </w:r>
          </w:p>
        </w:tc>
        <w:tc>
          <w:tcPr>
            <w:tcW w:w="1455" w:type="dxa"/>
            <w:tcBorders>
              <w:top w:val="nil"/>
              <w:left w:val="nil"/>
              <w:bottom w:val="single" w:sz="4" w:space="0" w:color="auto"/>
              <w:right w:val="single" w:sz="4" w:space="0" w:color="auto"/>
            </w:tcBorders>
            <w:shd w:val="clear" w:color="auto" w:fill="auto"/>
            <w:vAlign w:val="center"/>
            <w:hideMark/>
          </w:tcPr>
          <w:p w14:paraId="1518A0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CCD41E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96598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w:t>
            </w:r>
          </w:p>
        </w:tc>
        <w:tc>
          <w:tcPr>
            <w:tcW w:w="969" w:type="dxa"/>
            <w:tcBorders>
              <w:top w:val="nil"/>
              <w:left w:val="nil"/>
              <w:bottom w:val="single" w:sz="4" w:space="0" w:color="auto"/>
              <w:right w:val="single" w:sz="4" w:space="0" w:color="auto"/>
            </w:tcBorders>
            <w:shd w:val="clear" w:color="auto" w:fill="auto"/>
            <w:vAlign w:val="center"/>
            <w:hideMark/>
          </w:tcPr>
          <w:p w14:paraId="69965E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8BBDA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BD72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22732E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7440ED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01241.90</w:t>
            </w:r>
          </w:p>
        </w:tc>
        <w:tc>
          <w:tcPr>
            <w:tcW w:w="1893" w:type="dxa"/>
            <w:tcBorders>
              <w:top w:val="nil"/>
              <w:left w:val="nil"/>
              <w:bottom w:val="single" w:sz="4" w:space="0" w:color="auto"/>
              <w:right w:val="single" w:sz="4" w:space="0" w:color="auto"/>
            </w:tcBorders>
            <w:shd w:val="clear" w:color="auto" w:fill="auto"/>
            <w:vAlign w:val="center"/>
            <w:hideMark/>
          </w:tcPr>
          <w:p w14:paraId="58F96EF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haricots verts</w:t>
            </w:r>
          </w:p>
        </w:tc>
        <w:tc>
          <w:tcPr>
            <w:tcW w:w="1455" w:type="dxa"/>
            <w:tcBorders>
              <w:top w:val="nil"/>
              <w:left w:val="nil"/>
              <w:bottom w:val="single" w:sz="4" w:space="0" w:color="auto"/>
              <w:right w:val="single" w:sz="4" w:space="0" w:color="auto"/>
            </w:tcBorders>
            <w:shd w:val="clear" w:color="auto" w:fill="auto"/>
            <w:vAlign w:val="center"/>
            <w:hideMark/>
          </w:tcPr>
          <w:p w14:paraId="74221FE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C2E4F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7B98E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78,6</w:t>
            </w:r>
          </w:p>
        </w:tc>
        <w:tc>
          <w:tcPr>
            <w:tcW w:w="969" w:type="dxa"/>
            <w:tcBorders>
              <w:top w:val="nil"/>
              <w:left w:val="nil"/>
              <w:bottom w:val="single" w:sz="4" w:space="0" w:color="auto"/>
              <w:right w:val="single" w:sz="4" w:space="0" w:color="auto"/>
            </w:tcBorders>
            <w:shd w:val="clear" w:color="auto" w:fill="auto"/>
            <w:vAlign w:val="center"/>
            <w:hideMark/>
          </w:tcPr>
          <w:p w14:paraId="24A427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88160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88</w:t>
            </w:r>
          </w:p>
        </w:tc>
        <w:tc>
          <w:tcPr>
            <w:tcW w:w="1134" w:type="dxa"/>
            <w:tcBorders>
              <w:top w:val="nil"/>
              <w:left w:val="nil"/>
              <w:bottom w:val="single" w:sz="4" w:space="0" w:color="auto"/>
              <w:right w:val="single" w:sz="4" w:space="0" w:color="auto"/>
            </w:tcBorders>
            <w:shd w:val="clear" w:color="auto" w:fill="auto"/>
            <w:noWrap/>
            <w:vAlign w:val="bottom"/>
            <w:hideMark/>
          </w:tcPr>
          <w:p w14:paraId="2654114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58AE83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4D869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01251</w:t>
            </w:r>
          </w:p>
        </w:tc>
        <w:tc>
          <w:tcPr>
            <w:tcW w:w="1893" w:type="dxa"/>
            <w:tcBorders>
              <w:top w:val="nil"/>
              <w:left w:val="nil"/>
              <w:bottom w:val="single" w:sz="4" w:space="0" w:color="auto"/>
              <w:right w:val="single" w:sz="4" w:space="0" w:color="auto"/>
            </w:tcBorders>
            <w:shd w:val="clear" w:color="auto" w:fill="auto"/>
            <w:vAlign w:val="center"/>
            <w:hideMark/>
          </w:tcPr>
          <w:p w14:paraId="6D4822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Carottes et navets</w:t>
            </w:r>
          </w:p>
        </w:tc>
        <w:tc>
          <w:tcPr>
            <w:tcW w:w="1455" w:type="dxa"/>
            <w:tcBorders>
              <w:top w:val="nil"/>
              <w:left w:val="nil"/>
              <w:bottom w:val="single" w:sz="4" w:space="0" w:color="auto"/>
              <w:right w:val="single" w:sz="4" w:space="0" w:color="auto"/>
            </w:tcBorders>
            <w:shd w:val="clear" w:color="auto" w:fill="auto"/>
            <w:vAlign w:val="center"/>
            <w:hideMark/>
          </w:tcPr>
          <w:p w14:paraId="036B93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10FE3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99E1C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0,102</w:t>
            </w:r>
          </w:p>
        </w:tc>
        <w:tc>
          <w:tcPr>
            <w:tcW w:w="969" w:type="dxa"/>
            <w:tcBorders>
              <w:top w:val="nil"/>
              <w:left w:val="nil"/>
              <w:bottom w:val="single" w:sz="4" w:space="0" w:color="auto"/>
              <w:right w:val="single" w:sz="4" w:space="0" w:color="auto"/>
            </w:tcBorders>
            <w:shd w:val="clear" w:color="auto" w:fill="auto"/>
            <w:vAlign w:val="center"/>
            <w:hideMark/>
          </w:tcPr>
          <w:p w14:paraId="71C373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22E560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A867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28ACDB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CFB48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01252</w:t>
            </w:r>
          </w:p>
        </w:tc>
        <w:tc>
          <w:tcPr>
            <w:tcW w:w="1893" w:type="dxa"/>
            <w:tcBorders>
              <w:top w:val="nil"/>
              <w:left w:val="nil"/>
              <w:bottom w:val="single" w:sz="4" w:space="0" w:color="auto"/>
              <w:right w:val="single" w:sz="4" w:space="0" w:color="auto"/>
            </w:tcBorders>
            <w:shd w:val="clear" w:color="auto" w:fill="auto"/>
            <w:vAlign w:val="center"/>
            <w:hideMark/>
          </w:tcPr>
          <w:p w14:paraId="3F2274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Ail vert</w:t>
            </w:r>
          </w:p>
        </w:tc>
        <w:tc>
          <w:tcPr>
            <w:tcW w:w="1455" w:type="dxa"/>
            <w:tcBorders>
              <w:top w:val="nil"/>
              <w:left w:val="nil"/>
              <w:bottom w:val="single" w:sz="4" w:space="0" w:color="auto"/>
              <w:right w:val="single" w:sz="4" w:space="0" w:color="auto"/>
            </w:tcBorders>
            <w:shd w:val="clear" w:color="auto" w:fill="auto"/>
            <w:vAlign w:val="center"/>
            <w:hideMark/>
          </w:tcPr>
          <w:p w14:paraId="27E76C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437AC3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6D7E97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39,3</w:t>
            </w:r>
          </w:p>
        </w:tc>
        <w:tc>
          <w:tcPr>
            <w:tcW w:w="969" w:type="dxa"/>
            <w:tcBorders>
              <w:top w:val="nil"/>
              <w:left w:val="nil"/>
              <w:bottom w:val="single" w:sz="4" w:space="0" w:color="auto"/>
              <w:right w:val="single" w:sz="4" w:space="0" w:color="auto"/>
            </w:tcBorders>
            <w:shd w:val="clear" w:color="auto" w:fill="auto"/>
            <w:vAlign w:val="center"/>
            <w:hideMark/>
          </w:tcPr>
          <w:p w14:paraId="7425634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95FB40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8B355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7BBE06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20276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01253.01</w:t>
            </w:r>
          </w:p>
        </w:tc>
        <w:tc>
          <w:tcPr>
            <w:tcW w:w="1893" w:type="dxa"/>
            <w:tcBorders>
              <w:top w:val="nil"/>
              <w:left w:val="nil"/>
              <w:bottom w:val="single" w:sz="4" w:space="0" w:color="auto"/>
              <w:right w:val="single" w:sz="4" w:space="0" w:color="auto"/>
            </w:tcBorders>
            <w:shd w:val="clear" w:color="auto" w:fill="auto"/>
            <w:vAlign w:val="center"/>
            <w:hideMark/>
          </w:tcPr>
          <w:p w14:paraId="1399BB6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Oignons et échalotes, verts</w:t>
            </w:r>
          </w:p>
        </w:tc>
        <w:tc>
          <w:tcPr>
            <w:tcW w:w="1455" w:type="dxa"/>
            <w:tcBorders>
              <w:top w:val="nil"/>
              <w:left w:val="nil"/>
              <w:bottom w:val="single" w:sz="4" w:space="0" w:color="auto"/>
              <w:right w:val="single" w:sz="4" w:space="0" w:color="auto"/>
            </w:tcBorders>
            <w:shd w:val="clear" w:color="auto" w:fill="auto"/>
            <w:vAlign w:val="center"/>
            <w:hideMark/>
          </w:tcPr>
          <w:p w14:paraId="0BB6BB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C5264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FDFD0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2051,7</w:t>
            </w:r>
          </w:p>
        </w:tc>
        <w:tc>
          <w:tcPr>
            <w:tcW w:w="969" w:type="dxa"/>
            <w:tcBorders>
              <w:top w:val="nil"/>
              <w:left w:val="nil"/>
              <w:bottom w:val="single" w:sz="4" w:space="0" w:color="auto"/>
              <w:right w:val="single" w:sz="4" w:space="0" w:color="auto"/>
            </w:tcBorders>
            <w:shd w:val="clear" w:color="auto" w:fill="auto"/>
            <w:vAlign w:val="center"/>
            <w:hideMark/>
          </w:tcPr>
          <w:p w14:paraId="4842D4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6DA21F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956F3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872009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D9C04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01290.90</w:t>
            </w:r>
          </w:p>
        </w:tc>
        <w:tc>
          <w:tcPr>
            <w:tcW w:w="1893" w:type="dxa"/>
            <w:tcBorders>
              <w:top w:val="nil"/>
              <w:left w:val="nil"/>
              <w:bottom w:val="single" w:sz="4" w:space="0" w:color="auto"/>
              <w:right w:val="single" w:sz="4" w:space="0" w:color="auto"/>
            </w:tcBorders>
            <w:shd w:val="clear" w:color="auto" w:fill="auto"/>
            <w:vAlign w:val="center"/>
            <w:hideMark/>
          </w:tcPr>
          <w:p w14:paraId="4553D7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légumes, frais n.c.a.</w:t>
            </w:r>
          </w:p>
        </w:tc>
        <w:tc>
          <w:tcPr>
            <w:tcW w:w="1455" w:type="dxa"/>
            <w:tcBorders>
              <w:top w:val="nil"/>
              <w:left w:val="nil"/>
              <w:bottom w:val="single" w:sz="4" w:space="0" w:color="auto"/>
              <w:right w:val="single" w:sz="4" w:space="0" w:color="auto"/>
            </w:tcBorders>
            <w:shd w:val="clear" w:color="auto" w:fill="auto"/>
            <w:vAlign w:val="center"/>
            <w:hideMark/>
          </w:tcPr>
          <w:p w14:paraId="3C8B1A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F8F4A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73502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0,102</w:t>
            </w:r>
          </w:p>
        </w:tc>
        <w:tc>
          <w:tcPr>
            <w:tcW w:w="969" w:type="dxa"/>
            <w:tcBorders>
              <w:top w:val="nil"/>
              <w:left w:val="nil"/>
              <w:bottom w:val="single" w:sz="4" w:space="0" w:color="auto"/>
              <w:right w:val="single" w:sz="4" w:space="0" w:color="auto"/>
            </w:tcBorders>
            <w:shd w:val="clear" w:color="auto" w:fill="auto"/>
            <w:vAlign w:val="center"/>
            <w:hideMark/>
          </w:tcPr>
          <w:p w14:paraId="47BED6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F341B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0,013</w:t>
            </w:r>
          </w:p>
        </w:tc>
        <w:tc>
          <w:tcPr>
            <w:tcW w:w="1134" w:type="dxa"/>
            <w:tcBorders>
              <w:top w:val="nil"/>
              <w:left w:val="nil"/>
              <w:bottom w:val="single" w:sz="4" w:space="0" w:color="auto"/>
              <w:right w:val="single" w:sz="4" w:space="0" w:color="auto"/>
            </w:tcBorders>
            <w:shd w:val="clear" w:color="auto" w:fill="auto"/>
            <w:noWrap/>
            <w:vAlign w:val="bottom"/>
            <w:hideMark/>
          </w:tcPr>
          <w:p w14:paraId="0D03DE4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BD4385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88E45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01316</w:t>
            </w:r>
          </w:p>
        </w:tc>
        <w:tc>
          <w:tcPr>
            <w:tcW w:w="1893" w:type="dxa"/>
            <w:tcBorders>
              <w:top w:val="nil"/>
              <w:left w:val="nil"/>
              <w:bottom w:val="single" w:sz="4" w:space="0" w:color="auto"/>
              <w:right w:val="single" w:sz="4" w:space="0" w:color="auto"/>
            </w:tcBorders>
            <w:shd w:val="clear" w:color="auto" w:fill="auto"/>
            <w:vAlign w:val="center"/>
            <w:hideMark/>
          </w:tcPr>
          <w:p w14:paraId="051991B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Mangues, goyaves, mangoustans</w:t>
            </w:r>
          </w:p>
        </w:tc>
        <w:tc>
          <w:tcPr>
            <w:tcW w:w="1455" w:type="dxa"/>
            <w:tcBorders>
              <w:top w:val="nil"/>
              <w:left w:val="nil"/>
              <w:bottom w:val="single" w:sz="4" w:space="0" w:color="auto"/>
              <w:right w:val="single" w:sz="4" w:space="0" w:color="auto"/>
            </w:tcBorders>
            <w:shd w:val="clear" w:color="auto" w:fill="auto"/>
            <w:vAlign w:val="center"/>
            <w:hideMark/>
          </w:tcPr>
          <w:p w14:paraId="40F8AA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EA9E6A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7023B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BA81B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B2E5D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7,8</w:t>
            </w:r>
          </w:p>
        </w:tc>
        <w:tc>
          <w:tcPr>
            <w:tcW w:w="1134" w:type="dxa"/>
            <w:tcBorders>
              <w:top w:val="nil"/>
              <w:left w:val="nil"/>
              <w:bottom w:val="single" w:sz="4" w:space="0" w:color="auto"/>
              <w:right w:val="single" w:sz="4" w:space="0" w:color="auto"/>
            </w:tcBorders>
            <w:shd w:val="clear" w:color="auto" w:fill="auto"/>
            <w:noWrap/>
            <w:vAlign w:val="bottom"/>
            <w:hideMark/>
          </w:tcPr>
          <w:p w14:paraId="6CD469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51488B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78357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01317</w:t>
            </w:r>
          </w:p>
        </w:tc>
        <w:tc>
          <w:tcPr>
            <w:tcW w:w="1893" w:type="dxa"/>
            <w:tcBorders>
              <w:top w:val="nil"/>
              <w:left w:val="nil"/>
              <w:bottom w:val="single" w:sz="4" w:space="0" w:color="auto"/>
              <w:right w:val="single" w:sz="4" w:space="0" w:color="auto"/>
            </w:tcBorders>
            <w:shd w:val="clear" w:color="auto" w:fill="auto"/>
            <w:vAlign w:val="center"/>
            <w:hideMark/>
          </w:tcPr>
          <w:p w14:paraId="54C36BA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Papayes</w:t>
            </w:r>
          </w:p>
        </w:tc>
        <w:tc>
          <w:tcPr>
            <w:tcW w:w="1455" w:type="dxa"/>
            <w:tcBorders>
              <w:top w:val="nil"/>
              <w:left w:val="nil"/>
              <w:bottom w:val="single" w:sz="4" w:space="0" w:color="auto"/>
              <w:right w:val="single" w:sz="4" w:space="0" w:color="auto"/>
            </w:tcBorders>
            <w:shd w:val="clear" w:color="auto" w:fill="auto"/>
            <w:vAlign w:val="center"/>
            <w:hideMark/>
          </w:tcPr>
          <w:p w14:paraId="6806E4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B8375B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D47DC0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0,31</w:t>
            </w:r>
          </w:p>
        </w:tc>
        <w:tc>
          <w:tcPr>
            <w:tcW w:w="969" w:type="dxa"/>
            <w:tcBorders>
              <w:top w:val="nil"/>
              <w:left w:val="nil"/>
              <w:bottom w:val="single" w:sz="4" w:space="0" w:color="auto"/>
              <w:right w:val="single" w:sz="4" w:space="0" w:color="auto"/>
            </w:tcBorders>
            <w:shd w:val="clear" w:color="auto" w:fill="auto"/>
            <w:vAlign w:val="center"/>
            <w:hideMark/>
          </w:tcPr>
          <w:p w14:paraId="38CFC2D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5729FF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0,105</w:t>
            </w:r>
          </w:p>
        </w:tc>
        <w:tc>
          <w:tcPr>
            <w:tcW w:w="1134" w:type="dxa"/>
            <w:tcBorders>
              <w:top w:val="nil"/>
              <w:left w:val="nil"/>
              <w:bottom w:val="single" w:sz="4" w:space="0" w:color="auto"/>
              <w:right w:val="single" w:sz="4" w:space="0" w:color="auto"/>
            </w:tcBorders>
            <w:shd w:val="clear" w:color="auto" w:fill="auto"/>
            <w:noWrap/>
            <w:vAlign w:val="bottom"/>
            <w:hideMark/>
          </w:tcPr>
          <w:p w14:paraId="696F120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29726C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FCCAD7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01318</w:t>
            </w:r>
          </w:p>
        </w:tc>
        <w:tc>
          <w:tcPr>
            <w:tcW w:w="1893" w:type="dxa"/>
            <w:tcBorders>
              <w:top w:val="nil"/>
              <w:left w:val="nil"/>
              <w:bottom w:val="single" w:sz="4" w:space="0" w:color="auto"/>
              <w:right w:val="single" w:sz="4" w:space="0" w:color="auto"/>
            </w:tcBorders>
            <w:shd w:val="clear" w:color="auto" w:fill="auto"/>
            <w:vAlign w:val="center"/>
            <w:hideMark/>
          </w:tcPr>
          <w:p w14:paraId="4A278C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Ananas</w:t>
            </w:r>
          </w:p>
        </w:tc>
        <w:tc>
          <w:tcPr>
            <w:tcW w:w="1455" w:type="dxa"/>
            <w:tcBorders>
              <w:top w:val="nil"/>
              <w:left w:val="nil"/>
              <w:bottom w:val="single" w:sz="4" w:space="0" w:color="auto"/>
              <w:right w:val="single" w:sz="4" w:space="0" w:color="auto"/>
            </w:tcBorders>
            <w:shd w:val="clear" w:color="auto" w:fill="auto"/>
            <w:vAlign w:val="center"/>
            <w:hideMark/>
          </w:tcPr>
          <w:p w14:paraId="6A5104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115BC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9DEB0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999,791</w:t>
            </w:r>
          </w:p>
        </w:tc>
        <w:tc>
          <w:tcPr>
            <w:tcW w:w="969" w:type="dxa"/>
            <w:tcBorders>
              <w:top w:val="nil"/>
              <w:left w:val="nil"/>
              <w:bottom w:val="single" w:sz="4" w:space="0" w:color="auto"/>
              <w:right w:val="single" w:sz="4" w:space="0" w:color="auto"/>
            </w:tcBorders>
            <w:shd w:val="clear" w:color="auto" w:fill="auto"/>
            <w:vAlign w:val="center"/>
            <w:hideMark/>
          </w:tcPr>
          <w:p w14:paraId="6F2EA3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B489C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842,586</w:t>
            </w:r>
          </w:p>
        </w:tc>
        <w:tc>
          <w:tcPr>
            <w:tcW w:w="1134" w:type="dxa"/>
            <w:tcBorders>
              <w:top w:val="nil"/>
              <w:left w:val="nil"/>
              <w:bottom w:val="single" w:sz="4" w:space="0" w:color="auto"/>
              <w:right w:val="single" w:sz="4" w:space="0" w:color="auto"/>
            </w:tcBorders>
            <w:shd w:val="clear" w:color="auto" w:fill="auto"/>
            <w:noWrap/>
            <w:vAlign w:val="bottom"/>
            <w:hideMark/>
          </w:tcPr>
          <w:p w14:paraId="5BB8FB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3D0399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BB6FF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01359.90</w:t>
            </w:r>
          </w:p>
        </w:tc>
        <w:tc>
          <w:tcPr>
            <w:tcW w:w="1893" w:type="dxa"/>
            <w:tcBorders>
              <w:top w:val="nil"/>
              <w:left w:val="nil"/>
              <w:bottom w:val="single" w:sz="4" w:space="0" w:color="auto"/>
              <w:right w:val="single" w:sz="4" w:space="0" w:color="auto"/>
            </w:tcBorders>
            <w:shd w:val="clear" w:color="auto" w:fill="auto"/>
            <w:vAlign w:val="center"/>
            <w:hideMark/>
          </w:tcPr>
          <w:p w14:paraId="1668304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fruits n.c.a.</w:t>
            </w:r>
          </w:p>
        </w:tc>
        <w:tc>
          <w:tcPr>
            <w:tcW w:w="1455" w:type="dxa"/>
            <w:tcBorders>
              <w:top w:val="nil"/>
              <w:left w:val="nil"/>
              <w:bottom w:val="single" w:sz="4" w:space="0" w:color="auto"/>
              <w:right w:val="single" w:sz="4" w:space="0" w:color="auto"/>
            </w:tcBorders>
            <w:shd w:val="clear" w:color="auto" w:fill="auto"/>
            <w:vAlign w:val="center"/>
            <w:hideMark/>
          </w:tcPr>
          <w:p w14:paraId="360FC4F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60511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B7E25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217,766</w:t>
            </w:r>
          </w:p>
        </w:tc>
        <w:tc>
          <w:tcPr>
            <w:tcW w:w="969" w:type="dxa"/>
            <w:tcBorders>
              <w:top w:val="nil"/>
              <w:left w:val="nil"/>
              <w:bottom w:val="single" w:sz="4" w:space="0" w:color="auto"/>
              <w:right w:val="single" w:sz="4" w:space="0" w:color="auto"/>
            </w:tcBorders>
            <w:shd w:val="clear" w:color="auto" w:fill="auto"/>
            <w:vAlign w:val="center"/>
            <w:hideMark/>
          </w:tcPr>
          <w:p w14:paraId="11821D0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79FD81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3239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1ABFEF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63D6F2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01371</w:t>
            </w:r>
          </w:p>
        </w:tc>
        <w:tc>
          <w:tcPr>
            <w:tcW w:w="1893" w:type="dxa"/>
            <w:tcBorders>
              <w:top w:val="nil"/>
              <w:left w:val="nil"/>
              <w:bottom w:val="single" w:sz="4" w:space="0" w:color="auto"/>
              <w:right w:val="single" w:sz="4" w:space="0" w:color="auto"/>
            </w:tcBorders>
            <w:shd w:val="clear" w:color="auto" w:fill="auto"/>
            <w:vAlign w:val="center"/>
            <w:hideMark/>
          </w:tcPr>
          <w:p w14:paraId="2DDD1D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Amandes, en coque</w:t>
            </w:r>
          </w:p>
        </w:tc>
        <w:tc>
          <w:tcPr>
            <w:tcW w:w="1455" w:type="dxa"/>
            <w:tcBorders>
              <w:top w:val="nil"/>
              <w:left w:val="nil"/>
              <w:bottom w:val="single" w:sz="4" w:space="0" w:color="auto"/>
              <w:right w:val="single" w:sz="4" w:space="0" w:color="auto"/>
            </w:tcBorders>
            <w:shd w:val="clear" w:color="auto" w:fill="auto"/>
            <w:vAlign w:val="center"/>
            <w:hideMark/>
          </w:tcPr>
          <w:p w14:paraId="16C95E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64010F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2D7C2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12000</w:t>
            </w:r>
          </w:p>
        </w:tc>
        <w:tc>
          <w:tcPr>
            <w:tcW w:w="969" w:type="dxa"/>
            <w:tcBorders>
              <w:top w:val="nil"/>
              <w:left w:val="nil"/>
              <w:bottom w:val="single" w:sz="4" w:space="0" w:color="auto"/>
              <w:right w:val="single" w:sz="4" w:space="0" w:color="auto"/>
            </w:tcBorders>
            <w:shd w:val="clear" w:color="auto" w:fill="auto"/>
            <w:vAlign w:val="center"/>
            <w:hideMark/>
          </w:tcPr>
          <w:p w14:paraId="4A55273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FCF43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w:t>
            </w:r>
          </w:p>
        </w:tc>
        <w:tc>
          <w:tcPr>
            <w:tcW w:w="1134" w:type="dxa"/>
            <w:tcBorders>
              <w:top w:val="nil"/>
              <w:left w:val="nil"/>
              <w:bottom w:val="single" w:sz="4" w:space="0" w:color="auto"/>
              <w:right w:val="single" w:sz="4" w:space="0" w:color="auto"/>
            </w:tcBorders>
            <w:shd w:val="clear" w:color="auto" w:fill="auto"/>
            <w:noWrap/>
            <w:vAlign w:val="bottom"/>
            <w:hideMark/>
          </w:tcPr>
          <w:p w14:paraId="0D6408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C0A950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E6090C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01372</w:t>
            </w:r>
          </w:p>
        </w:tc>
        <w:tc>
          <w:tcPr>
            <w:tcW w:w="1893" w:type="dxa"/>
            <w:tcBorders>
              <w:top w:val="nil"/>
              <w:left w:val="nil"/>
              <w:bottom w:val="single" w:sz="4" w:space="0" w:color="auto"/>
              <w:right w:val="single" w:sz="4" w:space="0" w:color="auto"/>
            </w:tcBorders>
            <w:shd w:val="clear" w:color="auto" w:fill="auto"/>
            <w:vAlign w:val="center"/>
            <w:hideMark/>
          </w:tcPr>
          <w:p w14:paraId="699F470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cajou, en coque</w:t>
            </w:r>
          </w:p>
        </w:tc>
        <w:tc>
          <w:tcPr>
            <w:tcW w:w="1455" w:type="dxa"/>
            <w:tcBorders>
              <w:top w:val="nil"/>
              <w:left w:val="nil"/>
              <w:bottom w:val="single" w:sz="4" w:space="0" w:color="auto"/>
              <w:right w:val="single" w:sz="4" w:space="0" w:color="auto"/>
            </w:tcBorders>
            <w:shd w:val="clear" w:color="auto" w:fill="auto"/>
            <w:vAlign w:val="center"/>
            <w:hideMark/>
          </w:tcPr>
          <w:p w14:paraId="1E75F4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E39403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562030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118000</w:t>
            </w:r>
          </w:p>
        </w:tc>
        <w:tc>
          <w:tcPr>
            <w:tcW w:w="969" w:type="dxa"/>
            <w:tcBorders>
              <w:top w:val="nil"/>
              <w:left w:val="nil"/>
              <w:bottom w:val="single" w:sz="4" w:space="0" w:color="auto"/>
              <w:right w:val="single" w:sz="4" w:space="0" w:color="auto"/>
            </w:tcBorders>
            <w:shd w:val="clear" w:color="auto" w:fill="auto"/>
            <w:vAlign w:val="center"/>
            <w:hideMark/>
          </w:tcPr>
          <w:p w14:paraId="7C1B1D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w:t>
            </w:r>
          </w:p>
        </w:tc>
        <w:tc>
          <w:tcPr>
            <w:tcW w:w="1199" w:type="dxa"/>
            <w:tcBorders>
              <w:top w:val="nil"/>
              <w:left w:val="nil"/>
              <w:bottom w:val="single" w:sz="4" w:space="0" w:color="auto"/>
              <w:right w:val="single" w:sz="4" w:space="0" w:color="auto"/>
            </w:tcBorders>
            <w:shd w:val="clear" w:color="auto" w:fill="auto"/>
            <w:vAlign w:val="center"/>
            <w:hideMark/>
          </w:tcPr>
          <w:p w14:paraId="3745B2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101786,683</w:t>
            </w:r>
          </w:p>
        </w:tc>
        <w:tc>
          <w:tcPr>
            <w:tcW w:w="1134" w:type="dxa"/>
            <w:tcBorders>
              <w:top w:val="nil"/>
              <w:left w:val="nil"/>
              <w:bottom w:val="single" w:sz="4" w:space="0" w:color="auto"/>
              <w:right w:val="single" w:sz="4" w:space="0" w:color="auto"/>
            </w:tcBorders>
            <w:shd w:val="clear" w:color="auto" w:fill="auto"/>
            <w:noWrap/>
            <w:vAlign w:val="bottom"/>
            <w:hideMark/>
          </w:tcPr>
          <w:p w14:paraId="07EDE2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836212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D047F6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01377</w:t>
            </w:r>
          </w:p>
        </w:tc>
        <w:tc>
          <w:tcPr>
            <w:tcW w:w="1893" w:type="dxa"/>
            <w:tcBorders>
              <w:top w:val="nil"/>
              <w:left w:val="nil"/>
              <w:bottom w:val="single" w:sz="4" w:space="0" w:color="auto"/>
              <w:right w:val="single" w:sz="4" w:space="0" w:color="auto"/>
            </w:tcBorders>
            <w:shd w:val="clear" w:color="auto" w:fill="auto"/>
            <w:vAlign w:val="center"/>
            <w:hideMark/>
          </w:tcPr>
          <w:p w14:paraId="4098FD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du brésil, en coque</w:t>
            </w:r>
          </w:p>
        </w:tc>
        <w:tc>
          <w:tcPr>
            <w:tcW w:w="1455" w:type="dxa"/>
            <w:tcBorders>
              <w:top w:val="nil"/>
              <w:left w:val="nil"/>
              <w:bottom w:val="single" w:sz="4" w:space="0" w:color="auto"/>
              <w:right w:val="single" w:sz="4" w:space="0" w:color="auto"/>
            </w:tcBorders>
            <w:shd w:val="clear" w:color="auto" w:fill="auto"/>
            <w:vAlign w:val="center"/>
            <w:hideMark/>
          </w:tcPr>
          <w:p w14:paraId="483257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E59D5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75A80D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60D72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CFBD8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A425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D7AA17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FA3B1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01379.02</w:t>
            </w:r>
          </w:p>
        </w:tc>
        <w:tc>
          <w:tcPr>
            <w:tcW w:w="1893" w:type="dxa"/>
            <w:tcBorders>
              <w:top w:val="nil"/>
              <w:left w:val="nil"/>
              <w:bottom w:val="single" w:sz="4" w:space="0" w:color="auto"/>
              <w:right w:val="single" w:sz="4" w:space="0" w:color="auto"/>
            </w:tcBorders>
            <w:shd w:val="clear" w:color="auto" w:fill="auto"/>
            <w:vAlign w:val="center"/>
            <w:hideMark/>
          </w:tcPr>
          <w:p w14:paraId="05CF53E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cola</w:t>
            </w:r>
          </w:p>
        </w:tc>
        <w:tc>
          <w:tcPr>
            <w:tcW w:w="1455" w:type="dxa"/>
            <w:tcBorders>
              <w:top w:val="nil"/>
              <w:left w:val="nil"/>
              <w:bottom w:val="single" w:sz="4" w:space="0" w:color="auto"/>
              <w:right w:val="single" w:sz="4" w:space="0" w:color="auto"/>
            </w:tcBorders>
            <w:shd w:val="clear" w:color="auto" w:fill="auto"/>
            <w:vAlign w:val="center"/>
            <w:hideMark/>
          </w:tcPr>
          <w:p w14:paraId="7DD168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5AD81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C4137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9,975</w:t>
            </w:r>
          </w:p>
        </w:tc>
        <w:tc>
          <w:tcPr>
            <w:tcW w:w="969" w:type="dxa"/>
            <w:tcBorders>
              <w:top w:val="nil"/>
              <w:left w:val="nil"/>
              <w:bottom w:val="single" w:sz="4" w:space="0" w:color="auto"/>
              <w:right w:val="single" w:sz="4" w:space="0" w:color="auto"/>
            </w:tcBorders>
            <w:shd w:val="clear" w:color="auto" w:fill="auto"/>
            <w:vAlign w:val="center"/>
            <w:hideMark/>
          </w:tcPr>
          <w:p w14:paraId="7CFEAE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175FD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w:t>
            </w:r>
          </w:p>
        </w:tc>
        <w:tc>
          <w:tcPr>
            <w:tcW w:w="1134" w:type="dxa"/>
            <w:tcBorders>
              <w:top w:val="nil"/>
              <w:left w:val="nil"/>
              <w:bottom w:val="single" w:sz="4" w:space="0" w:color="auto"/>
              <w:right w:val="single" w:sz="4" w:space="0" w:color="auto"/>
            </w:tcBorders>
            <w:shd w:val="clear" w:color="auto" w:fill="auto"/>
            <w:noWrap/>
            <w:vAlign w:val="bottom"/>
            <w:hideMark/>
          </w:tcPr>
          <w:p w14:paraId="36887E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68B412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49047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01379.90</w:t>
            </w:r>
          </w:p>
        </w:tc>
        <w:tc>
          <w:tcPr>
            <w:tcW w:w="1893" w:type="dxa"/>
            <w:tcBorders>
              <w:top w:val="nil"/>
              <w:left w:val="nil"/>
              <w:bottom w:val="single" w:sz="4" w:space="0" w:color="auto"/>
              <w:right w:val="single" w:sz="4" w:space="0" w:color="auto"/>
            </w:tcBorders>
            <w:shd w:val="clear" w:color="auto" w:fill="auto"/>
            <w:vAlign w:val="center"/>
            <w:hideMark/>
          </w:tcPr>
          <w:p w14:paraId="3E09CB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fruits à coque (à l'exclusion des fruits à coque sauvages et des arachides), en coque, n.c.a.</w:t>
            </w:r>
          </w:p>
        </w:tc>
        <w:tc>
          <w:tcPr>
            <w:tcW w:w="1455" w:type="dxa"/>
            <w:tcBorders>
              <w:top w:val="nil"/>
              <w:left w:val="nil"/>
              <w:bottom w:val="single" w:sz="4" w:space="0" w:color="auto"/>
              <w:right w:val="single" w:sz="4" w:space="0" w:color="auto"/>
            </w:tcBorders>
            <w:shd w:val="clear" w:color="auto" w:fill="auto"/>
            <w:vAlign w:val="center"/>
            <w:hideMark/>
          </w:tcPr>
          <w:p w14:paraId="18C432E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9E25C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C0B3E7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1530,875</w:t>
            </w:r>
          </w:p>
        </w:tc>
        <w:tc>
          <w:tcPr>
            <w:tcW w:w="969" w:type="dxa"/>
            <w:tcBorders>
              <w:top w:val="nil"/>
              <w:left w:val="nil"/>
              <w:bottom w:val="single" w:sz="4" w:space="0" w:color="auto"/>
              <w:right w:val="single" w:sz="4" w:space="0" w:color="auto"/>
            </w:tcBorders>
            <w:shd w:val="clear" w:color="auto" w:fill="auto"/>
            <w:vAlign w:val="center"/>
            <w:hideMark/>
          </w:tcPr>
          <w:p w14:paraId="1668CD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D9C9E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716DB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BDD349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75035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0142</w:t>
            </w:r>
          </w:p>
        </w:tc>
        <w:tc>
          <w:tcPr>
            <w:tcW w:w="1893" w:type="dxa"/>
            <w:tcBorders>
              <w:top w:val="nil"/>
              <w:left w:val="nil"/>
              <w:bottom w:val="single" w:sz="4" w:space="0" w:color="auto"/>
              <w:right w:val="single" w:sz="4" w:space="0" w:color="auto"/>
            </w:tcBorders>
            <w:shd w:val="clear" w:color="auto" w:fill="auto"/>
            <w:vAlign w:val="center"/>
            <w:hideMark/>
          </w:tcPr>
          <w:p w14:paraId="3B23A37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Arachides non décortiquées</w:t>
            </w:r>
          </w:p>
        </w:tc>
        <w:tc>
          <w:tcPr>
            <w:tcW w:w="1455" w:type="dxa"/>
            <w:tcBorders>
              <w:top w:val="nil"/>
              <w:left w:val="nil"/>
              <w:bottom w:val="single" w:sz="4" w:space="0" w:color="auto"/>
              <w:right w:val="single" w:sz="4" w:space="0" w:color="auto"/>
            </w:tcBorders>
            <w:shd w:val="clear" w:color="auto" w:fill="auto"/>
            <w:vAlign w:val="center"/>
            <w:hideMark/>
          </w:tcPr>
          <w:p w14:paraId="6142D1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B5956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D5A3FB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5916,888</w:t>
            </w:r>
          </w:p>
        </w:tc>
        <w:tc>
          <w:tcPr>
            <w:tcW w:w="969" w:type="dxa"/>
            <w:tcBorders>
              <w:top w:val="nil"/>
              <w:left w:val="nil"/>
              <w:bottom w:val="single" w:sz="4" w:space="0" w:color="auto"/>
              <w:right w:val="single" w:sz="4" w:space="0" w:color="auto"/>
            </w:tcBorders>
            <w:shd w:val="clear" w:color="auto" w:fill="auto"/>
            <w:vAlign w:val="center"/>
            <w:hideMark/>
          </w:tcPr>
          <w:p w14:paraId="5A4BC0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736FA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1630,242</w:t>
            </w:r>
          </w:p>
        </w:tc>
        <w:tc>
          <w:tcPr>
            <w:tcW w:w="1134" w:type="dxa"/>
            <w:tcBorders>
              <w:top w:val="nil"/>
              <w:left w:val="nil"/>
              <w:bottom w:val="single" w:sz="4" w:space="0" w:color="auto"/>
              <w:right w:val="single" w:sz="4" w:space="0" w:color="auto"/>
            </w:tcBorders>
            <w:shd w:val="clear" w:color="auto" w:fill="auto"/>
            <w:noWrap/>
            <w:vAlign w:val="bottom"/>
            <w:hideMark/>
          </w:tcPr>
          <w:p w14:paraId="033CBAF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F6B121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037CB7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0143</w:t>
            </w:r>
          </w:p>
        </w:tc>
        <w:tc>
          <w:tcPr>
            <w:tcW w:w="1893" w:type="dxa"/>
            <w:tcBorders>
              <w:top w:val="nil"/>
              <w:left w:val="nil"/>
              <w:bottom w:val="single" w:sz="4" w:space="0" w:color="auto"/>
              <w:right w:val="single" w:sz="4" w:space="0" w:color="auto"/>
            </w:tcBorders>
            <w:shd w:val="clear" w:color="auto" w:fill="auto"/>
            <w:vAlign w:val="center"/>
            <w:hideMark/>
          </w:tcPr>
          <w:p w14:paraId="77867F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Graines de coton</w:t>
            </w:r>
          </w:p>
        </w:tc>
        <w:tc>
          <w:tcPr>
            <w:tcW w:w="1455" w:type="dxa"/>
            <w:tcBorders>
              <w:top w:val="nil"/>
              <w:left w:val="nil"/>
              <w:bottom w:val="single" w:sz="4" w:space="0" w:color="auto"/>
              <w:right w:val="single" w:sz="4" w:space="0" w:color="auto"/>
            </w:tcBorders>
            <w:shd w:val="clear" w:color="auto" w:fill="auto"/>
            <w:vAlign w:val="center"/>
            <w:hideMark/>
          </w:tcPr>
          <w:p w14:paraId="7DD862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13B165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2D3DD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18793,065</w:t>
            </w:r>
          </w:p>
        </w:tc>
        <w:tc>
          <w:tcPr>
            <w:tcW w:w="969" w:type="dxa"/>
            <w:tcBorders>
              <w:top w:val="nil"/>
              <w:left w:val="nil"/>
              <w:bottom w:val="single" w:sz="4" w:space="0" w:color="auto"/>
              <w:right w:val="single" w:sz="4" w:space="0" w:color="auto"/>
            </w:tcBorders>
            <w:shd w:val="clear" w:color="auto" w:fill="auto"/>
            <w:vAlign w:val="center"/>
            <w:hideMark/>
          </w:tcPr>
          <w:p w14:paraId="14DD65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C7F74E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73461,482</w:t>
            </w:r>
          </w:p>
        </w:tc>
        <w:tc>
          <w:tcPr>
            <w:tcW w:w="1134" w:type="dxa"/>
            <w:tcBorders>
              <w:top w:val="nil"/>
              <w:left w:val="nil"/>
              <w:bottom w:val="single" w:sz="4" w:space="0" w:color="auto"/>
              <w:right w:val="single" w:sz="4" w:space="0" w:color="auto"/>
            </w:tcBorders>
            <w:shd w:val="clear" w:color="auto" w:fill="auto"/>
            <w:noWrap/>
            <w:vAlign w:val="bottom"/>
            <w:hideMark/>
          </w:tcPr>
          <w:p w14:paraId="10B373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C8EEDF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9A2CC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01443</w:t>
            </w:r>
          </w:p>
        </w:tc>
        <w:tc>
          <w:tcPr>
            <w:tcW w:w="1893" w:type="dxa"/>
            <w:tcBorders>
              <w:top w:val="nil"/>
              <w:left w:val="nil"/>
              <w:bottom w:val="single" w:sz="4" w:space="0" w:color="auto"/>
              <w:right w:val="single" w:sz="4" w:space="0" w:color="auto"/>
            </w:tcBorders>
            <w:shd w:val="clear" w:color="auto" w:fill="auto"/>
            <w:vAlign w:val="center"/>
            <w:hideMark/>
          </w:tcPr>
          <w:p w14:paraId="558005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Graines de colza ou de colza</w:t>
            </w:r>
          </w:p>
        </w:tc>
        <w:tc>
          <w:tcPr>
            <w:tcW w:w="1455" w:type="dxa"/>
            <w:tcBorders>
              <w:top w:val="nil"/>
              <w:left w:val="nil"/>
              <w:bottom w:val="single" w:sz="4" w:space="0" w:color="auto"/>
              <w:right w:val="single" w:sz="4" w:space="0" w:color="auto"/>
            </w:tcBorders>
            <w:shd w:val="clear" w:color="auto" w:fill="auto"/>
            <w:vAlign w:val="center"/>
            <w:hideMark/>
          </w:tcPr>
          <w:p w14:paraId="2B569B2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48C04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A8C3BE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0E3FF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5BFCE4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59A80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22F7F0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24C71D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01444</w:t>
            </w:r>
          </w:p>
        </w:tc>
        <w:tc>
          <w:tcPr>
            <w:tcW w:w="1893" w:type="dxa"/>
            <w:tcBorders>
              <w:top w:val="nil"/>
              <w:left w:val="nil"/>
              <w:bottom w:val="single" w:sz="4" w:space="0" w:color="auto"/>
              <w:right w:val="single" w:sz="4" w:space="0" w:color="auto"/>
            </w:tcBorders>
            <w:shd w:val="clear" w:color="auto" w:fill="auto"/>
            <w:vAlign w:val="center"/>
            <w:hideMark/>
          </w:tcPr>
          <w:p w14:paraId="59B79BF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Graine de sésame</w:t>
            </w:r>
          </w:p>
        </w:tc>
        <w:tc>
          <w:tcPr>
            <w:tcW w:w="1455" w:type="dxa"/>
            <w:tcBorders>
              <w:top w:val="nil"/>
              <w:left w:val="nil"/>
              <w:bottom w:val="single" w:sz="4" w:space="0" w:color="auto"/>
              <w:right w:val="single" w:sz="4" w:space="0" w:color="auto"/>
            </w:tcBorders>
            <w:shd w:val="clear" w:color="auto" w:fill="auto"/>
            <w:vAlign w:val="center"/>
            <w:hideMark/>
          </w:tcPr>
          <w:p w14:paraId="73E75D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E007A0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35543F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9,236</w:t>
            </w:r>
          </w:p>
        </w:tc>
        <w:tc>
          <w:tcPr>
            <w:tcW w:w="969" w:type="dxa"/>
            <w:tcBorders>
              <w:top w:val="nil"/>
              <w:left w:val="nil"/>
              <w:bottom w:val="single" w:sz="4" w:space="0" w:color="auto"/>
              <w:right w:val="single" w:sz="4" w:space="0" w:color="auto"/>
            </w:tcBorders>
            <w:shd w:val="clear" w:color="auto" w:fill="auto"/>
            <w:vAlign w:val="center"/>
            <w:hideMark/>
          </w:tcPr>
          <w:p w14:paraId="391D3F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20BE47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128,77</w:t>
            </w:r>
          </w:p>
        </w:tc>
        <w:tc>
          <w:tcPr>
            <w:tcW w:w="1134" w:type="dxa"/>
            <w:tcBorders>
              <w:top w:val="nil"/>
              <w:left w:val="nil"/>
              <w:bottom w:val="single" w:sz="4" w:space="0" w:color="auto"/>
              <w:right w:val="single" w:sz="4" w:space="0" w:color="auto"/>
            </w:tcBorders>
            <w:shd w:val="clear" w:color="auto" w:fill="auto"/>
            <w:noWrap/>
            <w:vAlign w:val="bottom"/>
            <w:hideMark/>
          </w:tcPr>
          <w:p w14:paraId="0D48F0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7F2DA8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32996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01449.90</w:t>
            </w:r>
          </w:p>
        </w:tc>
        <w:tc>
          <w:tcPr>
            <w:tcW w:w="1893" w:type="dxa"/>
            <w:tcBorders>
              <w:top w:val="nil"/>
              <w:left w:val="nil"/>
              <w:bottom w:val="single" w:sz="4" w:space="0" w:color="auto"/>
              <w:right w:val="single" w:sz="4" w:space="0" w:color="auto"/>
            </w:tcBorders>
            <w:shd w:val="clear" w:color="auto" w:fill="auto"/>
            <w:vAlign w:val="center"/>
            <w:hideMark/>
          </w:tcPr>
          <w:p w14:paraId="5D8FB1F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graines oléagineuses, n.c.a.</w:t>
            </w:r>
          </w:p>
        </w:tc>
        <w:tc>
          <w:tcPr>
            <w:tcW w:w="1455" w:type="dxa"/>
            <w:tcBorders>
              <w:top w:val="nil"/>
              <w:left w:val="nil"/>
              <w:bottom w:val="single" w:sz="4" w:space="0" w:color="auto"/>
              <w:right w:val="single" w:sz="4" w:space="0" w:color="auto"/>
            </w:tcBorders>
            <w:shd w:val="clear" w:color="auto" w:fill="auto"/>
            <w:vAlign w:val="center"/>
            <w:hideMark/>
          </w:tcPr>
          <w:p w14:paraId="6CABA04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F30C98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DB095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26904,1962</w:t>
            </w:r>
          </w:p>
        </w:tc>
        <w:tc>
          <w:tcPr>
            <w:tcW w:w="969" w:type="dxa"/>
            <w:tcBorders>
              <w:top w:val="nil"/>
              <w:left w:val="nil"/>
              <w:bottom w:val="single" w:sz="4" w:space="0" w:color="auto"/>
              <w:right w:val="single" w:sz="4" w:space="0" w:color="auto"/>
            </w:tcBorders>
            <w:shd w:val="clear" w:color="auto" w:fill="auto"/>
            <w:vAlign w:val="center"/>
            <w:hideMark/>
          </w:tcPr>
          <w:p w14:paraId="5A702E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CC2E07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9746,745</w:t>
            </w:r>
          </w:p>
        </w:tc>
        <w:tc>
          <w:tcPr>
            <w:tcW w:w="1134" w:type="dxa"/>
            <w:tcBorders>
              <w:top w:val="nil"/>
              <w:left w:val="nil"/>
              <w:bottom w:val="single" w:sz="4" w:space="0" w:color="auto"/>
              <w:right w:val="single" w:sz="4" w:space="0" w:color="auto"/>
            </w:tcBorders>
            <w:shd w:val="clear" w:color="auto" w:fill="auto"/>
            <w:noWrap/>
            <w:vAlign w:val="bottom"/>
            <w:hideMark/>
          </w:tcPr>
          <w:p w14:paraId="7B2A7C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FE598D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AB62A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01460</w:t>
            </w:r>
          </w:p>
        </w:tc>
        <w:tc>
          <w:tcPr>
            <w:tcW w:w="1893" w:type="dxa"/>
            <w:tcBorders>
              <w:top w:val="nil"/>
              <w:left w:val="nil"/>
              <w:bottom w:val="single" w:sz="4" w:space="0" w:color="auto"/>
              <w:right w:val="single" w:sz="4" w:space="0" w:color="auto"/>
            </w:tcBorders>
            <w:shd w:val="clear" w:color="auto" w:fill="auto"/>
            <w:vAlign w:val="center"/>
            <w:hideMark/>
          </w:tcPr>
          <w:p w14:paraId="298B8E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coco, en coque</w:t>
            </w:r>
          </w:p>
        </w:tc>
        <w:tc>
          <w:tcPr>
            <w:tcW w:w="1455" w:type="dxa"/>
            <w:tcBorders>
              <w:top w:val="nil"/>
              <w:left w:val="nil"/>
              <w:bottom w:val="single" w:sz="4" w:space="0" w:color="auto"/>
              <w:right w:val="single" w:sz="4" w:space="0" w:color="auto"/>
            </w:tcBorders>
            <w:shd w:val="clear" w:color="auto" w:fill="auto"/>
            <w:vAlign w:val="center"/>
            <w:hideMark/>
          </w:tcPr>
          <w:p w14:paraId="69ECB3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8B4C1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96B19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57,307</w:t>
            </w:r>
          </w:p>
        </w:tc>
        <w:tc>
          <w:tcPr>
            <w:tcW w:w="969" w:type="dxa"/>
            <w:tcBorders>
              <w:top w:val="nil"/>
              <w:left w:val="nil"/>
              <w:bottom w:val="single" w:sz="4" w:space="0" w:color="auto"/>
              <w:right w:val="single" w:sz="4" w:space="0" w:color="auto"/>
            </w:tcBorders>
            <w:shd w:val="clear" w:color="auto" w:fill="auto"/>
            <w:vAlign w:val="center"/>
            <w:hideMark/>
          </w:tcPr>
          <w:p w14:paraId="6CC6C1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FFDD9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65,492</w:t>
            </w:r>
          </w:p>
        </w:tc>
        <w:tc>
          <w:tcPr>
            <w:tcW w:w="1134" w:type="dxa"/>
            <w:tcBorders>
              <w:top w:val="nil"/>
              <w:left w:val="nil"/>
              <w:bottom w:val="single" w:sz="4" w:space="0" w:color="auto"/>
              <w:right w:val="single" w:sz="4" w:space="0" w:color="auto"/>
            </w:tcBorders>
            <w:shd w:val="clear" w:color="auto" w:fill="auto"/>
            <w:noWrap/>
            <w:vAlign w:val="bottom"/>
            <w:hideMark/>
          </w:tcPr>
          <w:p w14:paraId="689E671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1F9FB8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6259F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01491.02</w:t>
            </w:r>
          </w:p>
        </w:tc>
        <w:tc>
          <w:tcPr>
            <w:tcW w:w="1893" w:type="dxa"/>
            <w:tcBorders>
              <w:top w:val="nil"/>
              <w:left w:val="nil"/>
              <w:bottom w:val="single" w:sz="4" w:space="0" w:color="auto"/>
              <w:right w:val="single" w:sz="4" w:space="0" w:color="auto"/>
            </w:tcBorders>
            <w:shd w:val="clear" w:color="auto" w:fill="auto"/>
            <w:vAlign w:val="center"/>
            <w:hideMark/>
          </w:tcPr>
          <w:p w14:paraId="2C59C7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Palmistes</w:t>
            </w:r>
          </w:p>
        </w:tc>
        <w:tc>
          <w:tcPr>
            <w:tcW w:w="1455" w:type="dxa"/>
            <w:tcBorders>
              <w:top w:val="nil"/>
              <w:left w:val="nil"/>
              <w:bottom w:val="single" w:sz="4" w:space="0" w:color="auto"/>
              <w:right w:val="single" w:sz="4" w:space="0" w:color="auto"/>
            </w:tcBorders>
            <w:shd w:val="clear" w:color="auto" w:fill="auto"/>
            <w:vAlign w:val="center"/>
            <w:hideMark/>
          </w:tcPr>
          <w:p w14:paraId="0B43FD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A5F441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3C36D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300</w:t>
            </w:r>
          </w:p>
        </w:tc>
        <w:tc>
          <w:tcPr>
            <w:tcW w:w="969" w:type="dxa"/>
            <w:tcBorders>
              <w:top w:val="nil"/>
              <w:left w:val="nil"/>
              <w:bottom w:val="single" w:sz="4" w:space="0" w:color="auto"/>
              <w:right w:val="single" w:sz="4" w:space="0" w:color="auto"/>
            </w:tcBorders>
            <w:shd w:val="clear" w:color="auto" w:fill="auto"/>
            <w:vAlign w:val="center"/>
            <w:hideMark/>
          </w:tcPr>
          <w:p w14:paraId="3B408D9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w:t>
            </w:r>
          </w:p>
        </w:tc>
        <w:tc>
          <w:tcPr>
            <w:tcW w:w="1199" w:type="dxa"/>
            <w:tcBorders>
              <w:top w:val="nil"/>
              <w:left w:val="nil"/>
              <w:bottom w:val="single" w:sz="4" w:space="0" w:color="auto"/>
              <w:right w:val="single" w:sz="4" w:space="0" w:color="auto"/>
            </w:tcBorders>
            <w:shd w:val="clear" w:color="auto" w:fill="auto"/>
            <w:vAlign w:val="center"/>
            <w:hideMark/>
          </w:tcPr>
          <w:p w14:paraId="368410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465,828</w:t>
            </w:r>
          </w:p>
        </w:tc>
        <w:tc>
          <w:tcPr>
            <w:tcW w:w="1134" w:type="dxa"/>
            <w:tcBorders>
              <w:top w:val="nil"/>
              <w:left w:val="nil"/>
              <w:bottom w:val="single" w:sz="4" w:space="0" w:color="auto"/>
              <w:right w:val="single" w:sz="4" w:space="0" w:color="auto"/>
            </w:tcBorders>
            <w:shd w:val="clear" w:color="auto" w:fill="auto"/>
            <w:noWrap/>
            <w:vAlign w:val="bottom"/>
            <w:hideMark/>
          </w:tcPr>
          <w:p w14:paraId="037F9E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C49700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E3414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01492</w:t>
            </w:r>
          </w:p>
        </w:tc>
        <w:tc>
          <w:tcPr>
            <w:tcW w:w="1893" w:type="dxa"/>
            <w:tcBorders>
              <w:top w:val="nil"/>
              <w:left w:val="nil"/>
              <w:bottom w:val="single" w:sz="4" w:space="0" w:color="auto"/>
              <w:right w:val="single" w:sz="4" w:space="0" w:color="auto"/>
            </w:tcBorders>
            <w:shd w:val="clear" w:color="auto" w:fill="auto"/>
            <w:vAlign w:val="center"/>
            <w:hideMark/>
          </w:tcPr>
          <w:p w14:paraId="2F10FE1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Copra</w:t>
            </w:r>
          </w:p>
        </w:tc>
        <w:tc>
          <w:tcPr>
            <w:tcW w:w="1455" w:type="dxa"/>
            <w:tcBorders>
              <w:top w:val="nil"/>
              <w:left w:val="nil"/>
              <w:bottom w:val="single" w:sz="4" w:space="0" w:color="auto"/>
              <w:right w:val="single" w:sz="4" w:space="0" w:color="auto"/>
            </w:tcBorders>
            <w:shd w:val="clear" w:color="auto" w:fill="auto"/>
            <w:vAlign w:val="center"/>
            <w:hideMark/>
          </w:tcPr>
          <w:p w14:paraId="39F054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3E4C46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A4F6A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3AAFF8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2188F7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44AA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60C3C1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85AC0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01499.01</w:t>
            </w:r>
          </w:p>
        </w:tc>
        <w:tc>
          <w:tcPr>
            <w:tcW w:w="1893" w:type="dxa"/>
            <w:tcBorders>
              <w:top w:val="nil"/>
              <w:left w:val="nil"/>
              <w:bottom w:val="single" w:sz="4" w:space="0" w:color="auto"/>
              <w:right w:val="single" w:sz="4" w:space="0" w:color="auto"/>
            </w:tcBorders>
            <w:shd w:val="clear" w:color="auto" w:fill="auto"/>
            <w:vAlign w:val="center"/>
            <w:hideMark/>
          </w:tcPr>
          <w:p w14:paraId="2C9C10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karité (noix de karité)</w:t>
            </w:r>
          </w:p>
        </w:tc>
        <w:tc>
          <w:tcPr>
            <w:tcW w:w="1455" w:type="dxa"/>
            <w:tcBorders>
              <w:top w:val="nil"/>
              <w:left w:val="nil"/>
              <w:bottom w:val="single" w:sz="4" w:space="0" w:color="auto"/>
              <w:right w:val="single" w:sz="4" w:space="0" w:color="auto"/>
            </w:tcBorders>
            <w:shd w:val="clear" w:color="auto" w:fill="auto"/>
            <w:vAlign w:val="center"/>
            <w:hideMark/>
          </w:tcPr>
          <w:p w14:paraId="7A2D9F7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34CBC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1F3F3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43882,104</w:t>
            </w:r>
          </w:p>
        </w:tc>
        <w:tc>
          <w:tcPr>
            <w:tcW w:w="969" w:type="dxa"/>
            <w:tcBorders>
              <w:top w:val="nil"/>
              <w:left w:val="nil"/>
              <w:bottom w:val="single" w:sz="4" w:space="0" w:color="auto"/>
              <w:right w:val="single" w:sz="4" w:space="0" w:color="auto"/>
            </w:tcBorders>
            <w:shd w:val="clear" w:color="auto" w:fill="auto"/>
            <w:vAlign w:val="center"/>
            <w:hideMark/>
          </w:tcPr>
          <w:p w14:paraId="36CF104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0AFCE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69543,81</w:t>
            </w:r>
          </w:p>
        </w:tc>
        <w:tc>
          <w:tcPr>
            <w:tcW w:w="1134" w:type="dxa"/>
            <w:tcBorders>
              <w:top w:val="nil"/>
              <w:left w:val="nil"/>
              <w:bottom w:val="single" w:sz="4" w:space="0" w:color="auto"/>
              <w:right w:val="single" w:sz="4" w:space="0" w:color="auto"/>
            </w:tcBorders>
            <w:shd w:val="clear" w:color="auto" w:fill="auto"/>
            <w:noWrap/>
            <w:vAlign w:val="bottom"/>
            <w:hideMark/>
          </w:tcPr>
          <w:p w14:paraId="339F6C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81C3CB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E6938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01510</w:t>
            </w:r>
          </w:p>
        </w:tc>
        <w:tc>
          <w:tcPr>
            <w:tcW w:w="1893" w:type="dxa"/>
            <w:tcBorders>
              <w:top w:val="nil"/>
              <w:left w:val="nil"/>
              <w:bottom w:val="single" w:sz="4" w:space="0" w:color="auto"/>
              <w:right w:val="single" w:sz="4" w:space="0" w:color="auto"/>
            </w:tcBorders>
            <w:shd w:val="clear" w:color="auto" w:fill="auto"/>
            <w:vAlign w:val="center"/>
            <w:hideMark/>
          </w:tcPr>
          <w:p w14:paraId="45B069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Pommes de terre</w:t>
            </w:r>
          </w:p>
        </w:tc>
        <w:tc>
          <w:tcPr>
            <w:tcW w:w="1455" w:type="dxa"/>
            <w:tcBorders>
              <w:top w:val="nil"/>
              <w:left w:val="nil"/>
              <w:bottom w:val="single" w:sz="4" w:space="0" w:color="auto"/>
              <w:right w:val="single" w:sz="4" w:space="0" w:color="auto"/>
            </w:tcBorders>
            <w:shd w:val="clear" w:color="auto" w:fill="auto"/>
            <w:vAlign w:val="center"/>
            <w:hideMark/>
          </w:tcPr>
          <w:p w14:paraId="1BD096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C2237B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7C09F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3BF75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306F8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3A20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24DDD7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E510A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01520.02</w:t>
            </w:r>
          </w:p>
        </w:tc>
        <w:tc>
          <w:tcPr>
            <w:tcW w:w="1893" w:type="dxa"/>
            <w:tcBorders>
              <w:top w:val="nil"/>
              <w:left w:val="nil"/>
              <w:bottom w:val="single" w:sz="4" w:space="0" w:color="auto"/>
              <w:right w:val="single" w:sz="4" w:space="0" w:color="auto"/>
            </w:tcBorders>
            <w:shd w:val="clear" w:color="auto" w:fill="auto"/>
            <w:vAlign w:val="center"/>
            <w:hideMark/>
          </w:tcPr>
          <w:p w14:paraId="66152C6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Manioc, séché</w:t>
            </w:r>
          </w:p>
        </w:tc>
        <w:tc>
          <w:tcPr>
            <w:tcW w:w="1455" w:type="dxa"/>
            <w:tcBorders>
              <w:top w:val="nil"/>
              <w:left w:val="nil"/>
              <w:bottom w:val="single" w:sz="4" w:space="0" w:color="auto"/>
              <w:right w:val="single" w:sz="4" w:space="0" w:color="auto"/>
            </w:tcBorders>
            <w:shd w:val="clear" w:color="auto" w:fill="auto"/>
            <w:vAlign w:val="center"/>
            <w:hideMark/>
          </w:tcPr>
          <w:p w14:paraId="55564DE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AF77D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3A49D8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26,17</w:t>
            </w:r>
          </w:p>
        </w:tc>
        <w:tc>
          <w:tcPr>
            <w:tcW w:w="969" w:type="dxa"/>
            <w:tcBorders>
              <w:top w:val="nil"/>
              <w:left w:val="nil"/>
              <w:bottom w:val="single" w:sz="4" w:space="0" w:color="auto"/>
              <w:right w:val="single" w:sz="4" w:space="0" w:color="auto"/>
            </w:tcBorders>
            <w:shd w:val="clear" w:color="auto" w:fill="auto"/>
            <w:vAlign w:val="center"/>
            <w:hideMark/>
          </w:tcPr>
          <w:p w14:paraId="4D3BB22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62DB2B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2F0E8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7B3D7A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034DD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01530</w:t>
            </w:r>
          </w:p>
        </w:tc>
        <w:tc>
          <w:tcPr>
            <w:tcW w:w="1893" w:type="dxa"/>
            <w:tcBorders>
              <w:top w:val="nil"/>
              <w:left w:val="nil"/>
              <w:bottom w:val="single" w:sz="4" w:space="0" w:color="auto"/>
              <w:right w:val="single" w:sz="4" w:space="0" w:color="auto"/>
            </w:tcBorders>
            <w:shd w:val="clear" w:color="auto" w:fill="auto"/>
            <w:vAlign w:val="center"/>
            <w:hideMark/>
          </w:tcPr>
          <w:p w14:paraId="0725C3C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Patates douces</w:t>
            </w:r>
          </w:p>
        </w:tc>
        <w:tc>
          <w:tcPr>
            <w:tcW w:w="1455" w:type="dxa"/>
            <w:tcBorders>
              <w:top w:val="nil"/>
              <w:left w:val="nil"/>
              <w:bottom w:val="single" w:sz="4" w:space="0" w:color="auto"/>
              <w:right w:val="single" w:sz="4" w:space="0" w:color="auto"/>
            </w:tcBorders>
            <w:shd w:val="clear" w:color="auto" w:fill="auto"/>
            <w:vAlign w:val="center"/>
            <w:hideMark/>
          </w:tcPr>
          <w:p w14:paraId="4ED44C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17C493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811450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9910D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CC0EFE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C02E0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B5A711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9660D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01540</w:t>
            </w:r>
          </w:p>
        </w:tc>
        <w:tc>
          <w:tcPr>
            <w:tcW w:w="1893" w:type="dxa"/>
            <w:tcBorders>
              <w:top w:val="nil"/>
              <w:left w:val="nil"/>
              <w:bottom w:val="single" w:sz="4" w:space="0" w:color="auto"/>
              <w:right w:val="single" w:sz="4" w:space="0" w:color="auto"/>
            </w:tcBorders>
            <w:shd w:val="clear" w:color="auto" w:fill="auto"/>
            <w:vAlign w:val="center"/>
            <w:hideMark/>
          </w:tcPr>
          <w:p w14:paraId="6B1043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Ignames</w:t>
            </w:r>
          </w:p>
        </w:tc>
        <w:tc>
          <w:tcPr>
            <w:tcW w:w="1455" w:type="dxa"/>
            <w:tcBorders>
              <w:top w:val="nil"/>
              <w:left w:val="nil"/>
              <w:bottom w:val="single" w:sz="4" w:space="0" w:color="auto"/>
              <w:right w:val="single" w:sz="4" w:space="0" w:color="auto"/>
            </w:tcBorders>
            <w:shd w:val="clear" w:color="auto" w:fill="auto"/>
            <w:vAlign w:val="center"/>
            <w:hideMark/>
          </w:tcPr>
          <w:p w14:paraId="6A08EE7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3B25D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CB4DA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77,28</w:t>
            </w:r>
          </w:p>
        </w:tc>
        <w:tc>
          <w:tcPr>
            <w:tcW w:w="969" w:type="dxa"/>
            <w:tcBorders>
              <w:top w:val="nil"/>
              <w:left w:val="nil"/>
              <w:bottom w:val="single" w:sz="4" w:space="0" w:color="auto"/>
              <w:right w:val="single" w:sz="4" w:space="0" w:color="auto"/>
            </w:tcBorders>
            <w:shd w:val="clear" w:color="auto" w:fill="auto"/>
            <w:vAlign w:val="center"/>
            <w:hideMark/>
          </w:tcPr>
          <w:p w14:paraId="6122FA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5EE91D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71,1</w:t>
            </w:r>
          </w:p>
        </w:tc>
        <w:tc>
          <w:tcPr>
            <w:tcW w:w="1134" w:type="dxa"/>
            <w:tcBorders>
              <w:top w:val="nil"/>
              <w:left w:val="nil"/>
              <w:bottom w:val="single" w:sz="4" w:space="0" w:color="auto"/>
              <w:right w:val="single" w:sz="4" w:space="0" w:color="auto"/>
            </w:tcBorders>
            <w:shd w:val="clear" w:color="auto" w:fill="auto"/>
            <w:noWrap/>
            <w:vAlign w:val="bottom"/>
            <w:hideMark/>
          </w:tcPr>
          <w:p w14:paraId="7C5D1E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2BFB33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7B2798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01599.10</w:t>
            </w:r>
          </w:p>
        </w:tc>
        <w:tc>
          <w:tcPr>
            <w:tcW w:w="1893" w:type="dxa"/>
            <w:tcBorders>
              <w:top w:val="nil"/>
              <w:left w:val="nil"/>
              <w:bottom w:val="single" w:sz="4" w:space="0" w:color="auto"/>
              <w:right w:val="single" w:sz="4" w:space="0" w:color="auto"/>
            </w:tcBorders>
            <w:shd w:val="clear" w:color="auto" w:fill="auto"/>
            <w:vAlign w:val="center"/>
            <w:hideMark/>
          </w:tcPr>
          <w:p w14:paraId="14ECB3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Racines et tubercules comestibles à haute teneur en amidon ou en inuline, n.c.a., frais</w:t>
            </w:r>
          </w:p>
        </w:tc>
        <w:tc>
          <w:tcPr>
            <w:tcW w:w="1455" w:type="dxa"/>
            <w:tcBorders>
              <w:top w:val="nil"/>
              <w:left w:val="nil"/>
              <w:bottom w:val="single" w:sz="4" w:space="0" w:color="auto"/>
              <w:right w:val="single" w:sz="4" w:space="0" w:color="auto"/>
            </w:tcBorders>
            <w:shd w:val="clear" w:color="auto" w:fill="auto"/>
            <w:vAlign w:val="center"/>
            <w:hideMark/>
          </w:tcPr>
          <w:p w14:paraId="57A32A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9A4559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07356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310,906</w:t>
            </w:r>
          </w:p>
        </w:tc>
        <w:tc>
          <w:tcPr>
            <w:tcW w:w="969" w:type="dxa"/>
            <w:tcBorders>
              <w:top w:val="nil"/>
              <w:left w:val="nil"/>
              <w:bottom w:val="single" w:sz="4" w:space="0" w:color="auto"/>
              <w:right w:val="single" w:sz="4" w:space="0" w:color="auto"/>
            </w:tcBorders>
            <w:shd w:val="clear" w:color="auto" w:fill="auto"/>
            <w:vAlign w:val="center"/>
            <w:hideMark/>
          </w:tcPr>
          <w:p w14:paraId="03BE90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0C15F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263,749</w:t>
            </w:r>
          </w:p>
        </w:tc>
        <w:tc>
          <w:tcPr>
            <w:tcW w:w="1134" w:type="dxa"/>
            <w:tcBorders>
              <w:top w:val="nil"/>
              <w:left w:val="nil"/>
              <w:bottom w:val="single" w:sz="4" w:space="0" w:color="auto"/>
              <w:right w:val="single" w:sz="4" w:space="0" w:color="auto"/>
            </w:tcBorders>
            <w:shd w:val="clear" w:color="auto" w:fill="auto"/>
            <w:noWrap/>
            <w:vAlign w:val="bottom"/>
            <w:hideMark/>
          </w:tcPr>
          <w:p w14:paraId="556EB26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242031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F4B715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01620</w:t>
            </w:r>
          </w:p>
        </w:tc>
        <w:tc>
          <w:tcPr>
            <w:tcW w:w="1893" w:type="dxa"/>
            <w:tcBorders>
              <w:top w:val="nil"/>
              <w:left w:val="nil"/>
              <w:bottom w:val="single" w:sz="4" w:space="0" w:color="auto"/>
              <w:right w:val="single" w:sz="4" w:space="0" w:color="auto"/>
            </w:tcBorders>
            <w:shd w:val="clear" w:color="auto" w:fill="auto"/>
            <w:vAlign w:val="center"/>
            <w:hideMark/>
          </w:tcPr>
          <w:p w14:paraId="6C47019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Feuilles de thé</w:t>
            </w:r>
          </w:p>
        </w:tc>
        <w:tc>
          <w:tcPr>
            <w:tcW w:w="1455" w:type="dxa"/>
            <w:tcBorders>
              <w:top w:val="nil"/>
              <w:left w:val="nil"/>
              <w:bottom w:val="single" w:sz="4" w:space="0" w:color="auto"/>
              <w:right w:val="single" w:sz="4" w:space="0" w:color="auto"/>
            </w:tcBorders>
            <w:shd w:val="clear" w:color="auto" w:fill="auto"/>
            <w:vAlign w:val="center"/>
            <w:hideMark/>
          </w:tcPr>
          <w:p w14:paraId="7B1433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103D51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B12F73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1A329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B6B1F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2961,56</w:t>
            </w:r>
          </w:p>
        </w:tc>
        <w:tc>
          <w:tcPr>
            <w:tcW w:w="1134" w:type="dxa"/>
            <w:tcBorders>
              <w:top w:val="nil"/>
              <w:left w:val="nil"/>
              <w:bottom w:val="single" w:sz="4" w:space="0" w:color="auto"/>
              <w:right w:val="single" w:sz="4" w:space="0" w:color="auto"/>
            </w:tcBorders>
            <w:shd w:val="clear" w:color="auto" w:fill="auto"/>
            <w:noWrap/>
            <w:vAlign w:val="bottom"/>
            <w:hideMark/>
          </w:tcPr>
          <w:p w14:paraId="479535E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EFCCF9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97D3B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01652</w:t>
            </w:r>
          </w:p>
        </w:tc>
        <w:tc>
          <w:tcPr>
            <w:tcW w:w="1893" w:type="dxa"/>
            <w:tcBorders>
              <w:top w:val="nil"/>
              <w:left w:val="nil"/>
              <w:bottom w:val="single" w:sz="4" w:space="0" w:color="auto"/>
              <w:right w:val="single" w:sz="4" w:space="0" w:color="auto"/>
            </w:tcBorders>
            <w:shd w:val="clear" w:color="auto" w:fill="auto"/>
            <w:vAlign w:val="center"/>
            <w:hideMark/>
          </w:tcPr>
          <w:p w14:paraId="546E2A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Piments et poivrons, secs (capsicum spp. Et pimenta spp.), crus</w:t>
            </w:r>
          </w:p>
        </w:tc>
        <w:tc>
          <w:tcPr>
            <w:tcW w:w="1455" w:type="dxa"/>
            <w:tcBorders>
              <w:top w:val="nil"/>
              <w:left w:val="nil"/>
              <w:bottom w:val="single" w:sz="4" w:space="0" w:color="auto"/>
              <w:right w:val="single" w:sz="4" w:space="0" w:color="auto"/>
            </w:tcBorders>
            <w:shd w:val="clear" w:color="auto" w:fill="auto"/>
            <w:vAlign w:val="center"/>
            <w:hideMark/>
          </w:tcPr>
          <w:p w14:paraId="216A30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1D7A10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84825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238,312</w:t>
            </w:r>
          </w:p>
        </w:tc>
        <w:tc>
          <w:tcPr>
            <w:tcW w:w="969" w:type="dxa"/>
            <w:tcBorders>
              <w:top w:val="nil"/>
              <w:left w:val="nil"/>
              <w:bottom w:val="single" w:sz="4" w:space="0" w:color="auto"/>
              <w:right w:val="single" w:sz="4" w:space="0" w:color="auto"/>
            </w:tcBorders>
            <w:shd w:val="clear" w:color="auto" w:fill="auto"/>
            <w:vAlign w:val="center"/>
            <w:hideMark/>
          </w:tcPr>
          <w:p w14:paraId="12DA9C9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7B735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5,06</w:t>
            </w:r>
          </w:p>
        </w:tc>
        <w:tc>
          <w:tcPr>
            <w:tcW w:w="1134" w:type="dxa"/>
            <w:tcBorders>
              <w:top w:val="nil"/>
              <w:left w:val="nil"/>
              <w:bottom w:val="single" w:sz="4" w:space="0" w:color="auto"/>
              <w:right w:val="single" w:sz="4" w:space="0" w:color="auto"/>
            </w:tcBorders>
            <w:shd w:val="clear" w:color="auto" w:fill="auto"/>
            <w:noWrap/>
            <w:vAlign w:val="bottom"/>
            <w:hideMark/>
          </w:tcPr>
          <w:p w14:paraId="7A88D9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311588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3B4F9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01653</w:t>
            </w:r>
          </w:p>
        </w:tc>
        <w:tc>
          <w:tcPr>
            <w:tcW w:w="1893" w:type="dxa"/>
            <w:tcBorders>
              <w:top w:val="nil"/>
              <w:left w:val="nil"/>
              <w:bottom w:val="single" w:sz="4" w:space="0" w:color="auto"/>
              <w:right w:val="single" w:sz="4" w:space="0" w:color="auto"/>
            </w:tcBorders>
            <w:shd w:val="clear" w:color="auto" w:fill="auto"/>
            <w:vAlign w:val="center"/>
            <w:hideMark/>
          </w:tcPr>
          <w:p w14:paraId="00E0D40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Muscade, macis, cardamome, cru</w:t>
            </w:r>
          </w:p>
        </w:tc>
        <w:tc>
          <w:tcPr>
            <w:tcW w:w="1455" w:type="dxa"/>
            <w:tcBorders>
              <w:top w:val="nil"/>
              <w:left w:val="nil"/>
              <w:bottom w:val="single" w:sz="4" w:space="0" w:color="auto"/>
              <w:right w:val="single" w:sz="4" w:space="0" w:color="auto"/>
            </w:tcBorders>
            <w:shd w:val="clear" w:color="auto" w:fill="auto"/>
            <w:vAlign w:val="center"/>
            <w:hideMark/>
          </w:tcPr>
          <w:p w14:paraId="4C32787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74547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7E23F7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w:t>
            </w:r>
          </w:p>
        </w:tc>
        <w:tc>
          <w:tcPr>
            <w:tcW w:w="969" w:type="dxa"/>
            <w:tcBorders>
              <w:top w:val="nil"/>
              <w:left w:val="nil"/>
              <w:bottom w:val="single" w:sz="4" w:space="0" w:color="auto"/>
              <w:right w:val="single" w:sz="4" w:space="0" w:color="auto"/>
            </w:tcBorders>
            <w:shd w:val="clear" w:color="auto" w:fill="auto"/>
            <w:vAlign w:val="center"/>
            <w:hideMark/>
          </w:tcPr>
          <w:p w14:paraId="4DA9F78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C899F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A996F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66B6AE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B7CE7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01657</w:t>
            </w:r>
          </w:p>
        </w:tc>
        <w:tc>
          <w:tcPr>
            <w:tcW w:w="1893" w:type="dxa"/>
            <w:tcBorders>
              <w:top w:val="nil"/>
              <w:left w:val="nil"/>
              <w:bottom w:val="single" w:sz="4" w:space="0" w:color="auto"/>
              <w:right w:val="single" w:sz="4" w:space="0" w:color="auto"/>
            </w:tcBorders>
            <w:shd w:val="clear" w:color="auto" w:fill="auto"/>
            <w:vAlign w:val="center"/>
            <w:hideMark/>
          </w:tcPr>
          <w:p w14:paraId="11B746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Gingembre, cru</w:t>
            </w:r>
          </w:p>
        </w:tc>
        <w:tc>
          <w:tcPr>
            <w:tcW w:w="1455" w:type="dxa"/>
            <w:tcBorders>
              <w:top w:val="nil"/>
              <w:left w:val="nil"/>
              <w:bottom w:val="single" w:sz="4" w:space="0" w:color="auto"/>
              <w:right w:val="single" w:sz="4" w:space="0" w:color="auto"/>
            </w:tcBorders>
            <w:shd w:val="clear" w:color="auto" w:fill="auto"/>
            <w:vAlign w:val="center"/>
            <w:hideMark/>
          </w:tcPr>
          <w:p w14:paraId="3F2B542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C47C90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8F938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111,585</w:t>
            </w:r>
          </w:p>
        </w:tc>
        <w:tc>
          <w:tcPr>
            <w:tcW w:w="969" w:type="dxa"/>
            <w:tcBorders>
              <w:top w:val="nil"/>
              <w:left w:val="nil"/>
              <w:bottom w:val="single" w:sz="4" w:space="0" w:color="auto"/>
              <w:right w:val="single" w:sz="4" w:space="0" w:color="auto"/>
            </w:tcBorders>
            <w:shd w:val="clear" w:color="auto" w:fill="auto"/>
            <w:vAlign w:val="center"/>
            <w:hideMark/>
          </w:tcPr>
          <w:p w14:paraId="3BF7016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DFE52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341,9</w:t>
            </w:r>
          </w:p>
        </w:tc>
        <w:tc>
          <w:tcPr>
            <w:tcW w:w="1134" w:type="dxa"/>
            <w:tcBorders>
              <w:top w:val="nil"/>
              <w:left w:val="nil"/>
              <w:bottom w:val="single" w:sz="4" w:space="0" w:color="auto"/>
              <w:right w:val="single" w:sz="4" w:space="0" w:color="auto"/>
            </w:tcBorders>
            <w:shd w:val="clear" w:color="auto" w:fill="auto"/>
            <w:noWrap/>
            <w:vAlign w:val="bottom"/>
            <w:hideMark/>
          </w:tcPr>
          <w:p w14:paraId="70BBF9C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C48977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1F08DD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01699</w:t>
            </w:r>
          </w:p>
        </w:tc>
        <w:tc>
          <w:tcPr>
            <w:tcW w:w="1893" w:type="dxa"/>
            <w:tcBorders>
              <w:top w:val="nil"/>
              <w:left w:val="nil"/>
              <w:bottom w:val="single" w:sz="4" w:space="0" w:color="auto"/>
              <w:right w:val="single" w:sz="4" w:space="0" w:color="auto"/>
            </w:tcBorders>
            <w:shd w:val="clear" w:color="auto" w:fill="auto"/>
            <w:vAlign w:val="center"/>
            <w:hideMark/>
          </w:tcPr>
          <w:p w14:paraId="547F13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cultures stimulantes, épicées et aromatiques, n.c.a.</w:t>
            </w:r>
          </w:p>
        </w:tc>
        <w:tc>
          <w:tcPr>
            <w:tcW w:w="1455" w:type="dxa"/>
            <w:tcBorders>
              <w:top w:val="nil"/>
              <w:left w:val="nil"/>
              <w:bottom w:val="single" w:sz="4" w:space="0" w:color="auto"/>
              <w:right w:val="single" w:sz="4" w:space="0" w:color="auto"/>
            </w:tcBorders>
            <w:shd w:val="clear" w:color="auto" w:fill="auto"/>
            <w:vAlign w:val="center"/>
            <w:hideMark/>
          </w:tcPr>
          <w:p w14:paraId="2A1A1D8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6EAF2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E5E20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27</w:t>
            </w:r>
          </w:p>
        </w:tc>
        <w:tc>
          <w:tcPr>
            <w:tcW w:w="969" w:type="dxa"/>
            <w:tcBorders>
              <w:top w:val="nil"/>
              <w:left w:val="nil"/>
              <w:bottom w:val="single" w:sz="4" w:space="0" w:color="auto"/>
              <w:right w:val="single" w:sz="4" w:space="0" w:color="auto"/>
            </w:tcBorders>
            <w:shd w:val="clear" w:color="auto" w:fill="auto"/>
            <w:vAlign w:val="center"/>
            <w:hideMark/>
          </w:tcPr>
          <w:p w14:paraId="3C2223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4C070A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171,272</w:t>
            </w:r>
          </w:p>
        </w:tc>
        <w:tc>
          <w:tcPr>
            <w:tcW w:w="1134" w:type="dxa"/>
            <w:tcBorders>
              <w:top w:val="nil"/>
              <w:left w:val="nil"/>
              <w:bottom w:val="single" w:sz="4" w:space="0" w:color="auto"/>
              <w:right w:val="single" w:sz="4" w:space="0" w:color="auto"/>
            </w:tcBorders>
            <w:shd w:val="clear" w:color="auto" w:fill="auto"/>
            <w:noWrap/>
            <w:vAlign w:val="bottom"/>
            <w:hideMark/>
          </w:tcPr>
          <w:p w14:paraId="65AF97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I</w:t>
            </w:r>
          </w:p>
        </w:tc>
      </w:tr>
      <w:tr w:rsidR="00146E95" w:rsidRPr="00275360" w14:paraId="601D3DE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7E831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01701</w:t>
            </w:r>
          </w:p>
        </w:tc>
        <w:tc>
          <w:tcPr>
            <w:tcW w:w="1893" w:type="dxa"/>
            <w:tcBorders>
              <w:top w:val="nil"/>
              <w:left w:val="nil"/>
              <w:bottom w:val="single" w:sz="4" w:space="0" w:color="auto"/>
              <w:right w:val="single" w:sz="4" w:space="0" w:color="auto"/>
            </w:tcBorders>
            <w:shd w:val="clear" w:color="auto" w:fill="auto"/>
            <w:vAlign w:val="center"/>
            <w:hideMark/>
          </w:tcPr>
          <w:p w14:paraId="11C4050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Haricots secs</w:t>
            </w:r>
          </w:p>
        </w:tc>
        <w:tc>
          <w:tcPr>
            <w:tcW w:w="1455" w:type="dxa"/>
            <w:tcBorders>
              <w:top w:val="nil"/>
              <w:left w:val="nil"/>
              <w:bottom w:val="single" w:sz="4" w:space="0" w:color="auto"/>
              <w:right w:val="single" w:sz="4" w:space="0" w:color="auto"/>
            </w:tcBorders>
            <w:shd w:val="clear" w:color="auto" w:fill="auto"/>
            <w:vAlign w:val="center"/>
            <w:hideMark/>
          </w:tcPr>
          <w:p w14:paraId="280222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4F3835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D0262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417,58</w:t>
            </w:r>
          </w:p>
        </w:tc>
        <w:tc>
          <w:tcPr>
            <w:tcW w:w="969" w:type="dxa"/>
            <w:tcBorders>
              <w:top w:val="nil"/>
              <w:left w:val="nil"/>
              <w:bottom w:val="single" w:sz="4" w:space="0" w:color="auto"/>
              <w:right w:val="single" w:sz="4" w:space="0" w:color="auto"/>
            </w:tcBorders>
            <w:shd w:val="clear" w:color="auto" w:fill="auto"/>
            <w:vAlign w:val="center"/>
            <w:hideMark/>
          </w:tcPr>
          <w:p w14:paraId="1F88628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E395D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73,478</w:t>
            </w:r>
          </w:p>
        </w:tc>
        <w:tc>
          <w:tcPr>
            <w:tcW w:w="1134" w:type="dxa"/>
            <w:tcBorders>
              <w:top w:val="nil"/>
              <w:left w:val="nil"/>
              <w:bottom w:val="single" w:sz="4" w:space="0" w:color="auto"/>
              <w:right w:val="single" w:sz="4" w:space="0" w:color="auto"/>
            </w:tcBorders>
            <w:shd w:val="clear" w:color="auto" w:fill="auto"/>
            <w:noWrap/>
            <w:vAlign w:val="bottom"/>
            <w:hideMark/>
          </w:tcPr>
          <w:p w14:paraId="09BAD8D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EE0A94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CDC3D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01706</w:t>
            </w:r>
          </w:p>
        </w:tc>
        <w:tc>
          <w:tcPr>
            <w:tcW w:w="1893" w:type="dxa"/>
            <w:tcBorders>
              <w:top w:val="nil"/>
              <w:left w:val="nil"/>
              <w:bottom w:val="single" w:sz="4" w:space="0" w:color="auto"/>
              <w:right w:val="single" w:sz="4" w:space="0" w:color="auto"/>
            </w:tcBorders>
            <w:shd w:val="clear" w:color="auto" w:fill="auto"/>
            <w:vAlign w:val="center"/>
            <w:hideMark/>
          </w:tcPr>
          <w:p w14:paraId="083DAED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Niébé, sec</w:t>
            </w:r>
          </w:p>
        </w:tc>
        <w:tc>
          <w:tcPr>
            <w:tcW w:w="1455" w:type="dxa"/>
            <w:tcBorders>
              <w:top w:val="nil"/>
              <w:left w:val="nil"/>
              <w:bottom w:val="single" w:sz="4" w:space="0" w:color="auto"/>
              <w:right w:val="single" w:sz="4" w:space="0" w:color="auto"/>
            </w:tcBorders>
            <w:shd w:val="clear" w:color="auto" w:fill="auto"/>
            <w:vAlign w:val="center"/>
            <w:hideMark/>
          </w:tcPr>
          <w:p w14:paraId="4169FF8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A7C63B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10B1C0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14,028</w:t>
            </w:r>
          </w:p>
        </w:tc>
        <w:tc>
          <w:tcPr>
            <w:tcW w:w="969" w:type="dxa"/>
            <w:tcBorders>
              <w:top w:val="nil"/>
              <w:left w:val="nil"/>
              <w:bottom w:val="single" w:sz="4" w:space="0" w:color="auto"/>
              <w:right w:val="single" w:sz="4" w:space="0" w:color="auto"/>
            </w:tcBorders>
            <w:shd w:val="clear" w:color="auto" w:fill="auto"/>
            <w:vAlign w:val="center"/>
            <w:hideMark/>
          </w:tcPr>
          <w:p w14:paraId="123E44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9C78F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w:t>
            </w:r>
          </w:p>
        </w:tc>
        <w:tc>
          <w:tcPr>
            <w:tcW w:w="1134" w:type="dxa"/>
            <w:tcBorders>
              <w:top w:val="nil"/>
              <w:left w:val="nil"/>
              <w:bottom w:val="single" w:sz="4" w:space="0" w:color="auto"/>
              <w:right w:val="single" w:sz="4" w:space="0" w:color="auto"/>
            </w:tcBorders>
            <w:shd w:val="clear" w:color="auto" w:fill="auto"/>
            <w:noWrap/>
            <w:vAlign w:val="bottom"/>
            <w:hideMark/>
          </w:tcPr>
          <w:p w14:paraId="77D198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0EA86C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BCBAF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01707</w:t>
            </w:r>
          </w:p>
        </w:tc>
        <w:tc>
          <w:tcPr>
            <w:tcW w:w="1893" w:type="dxa"/>
            <w:tcBorders>
              <w:top w:val="nil"/>
              <w:left w:val="nil"/>
              <w:bottom w:val="single" w:sz="4" w:space="0" w:color="auto"/>
              <w:right w:val="single" w:sz="4" w:space="0" w:color="auto"/>
            </w:tcBorders>
            <w:shd w:val="clear" w:color="auto" w:fill="auto"/>
            <w:vAlign w:val="center"/>
            <w:hideMark/>
          </w:tcPr>
          <w:p w14:paraId="602950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Pois cajan, secs</w:t>
            </w:r>
          </w:p>
        </w:tc>
        <w:tc>
          <w:tcPr>
            <w:tcW w:w="1455" w:type="dxa"/>
            <w:tcBorders>
              <w:top w:val="nil"/>
              <w:left w:val="nil"/>
              <w:bottom w:val="single" w:sz="4" w:space="0" w:color="auto"/>
              <w:right w:val="single" w:sz="4" w:space="0" w:color="auto"/>
            </w:tcBorders>
            <w:shd w:val="clear" w:color="auto" w:fill="auto"/>
            <w:vAlign w:val="center"/>
            <w:hideMark/>
          </w:tcPr>
          <w:p w14:paraId="2BF574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282A45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8E7A20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93ED8A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B0988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BE0C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7A11FB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041E2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01913</w:t>
            </w:r>
          </w:p>
        </w:tc>
        <w:tc>
          <w:tcPr>
            <w:tcW w:w="1893" w:type="dxa"/>
            <w:tcBorders>
              <w:top w:val="nil"/>
              <w:left w:val="nil"/>
              <w:bottom w:val="single" w:sz="4" w:space="0" w:color="auto"/>
              <w:right w:val="single" w:sz="4" w:space="0" w:color="auto"/>
            </w:tcBorders>
            <w:shd w:val="clear" w:color="auto" w:fill="auto"/>
            <w:vAlign w:val="center"/>
            <w:hideMark/>
          </w:tcPr>
          <w:p w14:paraId="6AA0F0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Paille de céréales, cosses, non préparées, broyées, pressées ou sous forme de granulés</w:t>
            </w:r>
          </w:p>
        </w:tc>
        <w:tc>
          <w:tcPr>
            <w:tcW w:w="1455" w:type="dxa"/>
            <w:tcBorders>
              <w:top w:val="nil"/>
              <w:left w:val="nil"/>
              <w:bottom w:val="single" w:sz="4" w:space="0" w:color="auto"/>
              <w:right w:val="single" w:sz="4" w:space="0" w:color="auto"/>
            </w:tcBorders>
            <w:shd w:val="clear" w:color="auto" w:fill="auto"/>
            <w:vAlign w:val="center"/>
            <w:hideMark/>
          </w:tcPr>
          <w:p w14:paraId="3B3310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1075F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2EF64C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34F98E0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4CA0EF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289,283</w:t>
            </w:r>
          </w:p>
        </w:tc>
        <w:tc>
          <w:tcPr>
            <w:tcW w:w="1134" w:type="dxa"/>
            <w:tcBorders>
              <w:top w:val="nil"/>
              <w:left w:val="nil"/>
              <w:bottom w:val="single" w:sz="4" w:space="0" w:color="auto"/>
              <w:right w:val="single" w:sz="4" w:space="0" w:color="auto"/>
            </w:tcBorders>
            <w:shd w:val="clear" w:color="auto" w:fill="auto"/>
            <w:noWrap/>
            <w:vAlign w:val="bottom"/>
            <w:hideMark/>
          </w:tcPr>
          <w:p w14:paraId="36ADE1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723A86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B4BCDE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01919.96</w:t>
            </w:r>
          </w:p>
        </w:tc>
        <w:tc>
          <w:tcPr>
            <w:tcW w:w="1893" w:type="dxa"/>
            <w:tcBorders>
              <w:top w:val="nil"/>
              <w:left w:val="nil"/>
              <w:bottom w:val="single" w:sz="4" w:space="0" w:color="auto"/>
              <w:right w:val="single" w:sz="4" w:space="0" w:color="auto"/>
            </w:tcBorders>
            <w:shd w:val="clear" w:color="auto" w:fill="auto"/>
            <w:vAlign w:val="center"/>
            <w:hideMark/>
          </w:tcPr>
          <w:p w14:paraId="762730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produits fourragers, n.c.a.</w:t>
            </w:r>
          </w:p>
        </w:tc>
        <w:tc>
          <w:tcPr>
            <w:tcW w:w="1455" w:type="dxa"/>
            <w:tcBorders>
              <w:top w:val="nil"/>
              <w:left w:val="nil"/>
              <w:bottom w:val="single" w:sz="4" w:space="0" w:color="auto"/>
              <w:right w:val="single" w:sz="4" w:space="0" w:color="auto"/>
            </w:tcBorders>
            <w:shd w:val="clear" w:color="auto" w:fill="auto"/>
            <w:vAlign w:val="center"/>
            <w:hideMark/>
          </w:tcPr>
          <w:p w14:paraId="5871C6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FDD28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26DBB0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6ABE68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BB6FE9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650DC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67AF26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DFFE9C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01921.02</w:t>
            </w:r>
          </w:p>
        </w:tc>
        <w:tc>
          <w:tcPr>
            <w:tcW w:w="1893" w:type="dxa"/>
            <w:tcBorders>
              <w:top w:val="nil"/>
              <w:left w:val="nil"/>
              <w:bottom w:val="single" w:sz="4" w:space="0" w:color="auto"/>
              <w:right w:val="single" w:sz="4" w:space="0" w:color="auto"/>
            </w:tcBorders>
            <w:shd w:val="clear" w:color="auto" w:fill="auto"/>
            <w:vAlign w:val="center"/>
            <w:hideMark/>
          </w:tcPr>
          <w:p w14:paraId="7DB8753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Peluche de coton, égrené</w:t>
            </w:r>
          </w:p>
        </w:tc>
        <w:tc>
          <w:tcPr>
            <w:tcW w:w="1455" w:type="dxa"/>
            <w:tcBorders>
              <w:top w:val="nil"/>
              <w:left w:val="nil"/>
              <w:bottom w:val="single" w:sz="4" w:space="0" w:color="auto"/>
              <w:right w:val="single" w:sz="4" w:space="0" w:color="auto"/>
            </w:tcBorders>
            <w:shd w:val="clear" w:color="auto" w:fill="auto"/>
            <w:vAlign w:val="center"/>
            <w:hideMark/>
          </w:tcPr>
          <w:p w14:paraId="2876D8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263B9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6DE62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C88B9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43FC2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259577,117</w:t>
            </w:r>
          </w:p>
        </w:tc>
        <w:tc>
          <w:tcPr>
            <w:tcW w:w="1134" w:type="dxa"/>
            <w:tcBorders>
              <w:top w:val="nil"/>
              <w:left w:val="nil"/>
              <w:bottom w:val="single" w:sz="4" w:space="0" w:color="auto"/>
              <w:right w:val="single" w:sz="4" w:space="0" w:color="auto"/>
            </w:tcBorders>
            <w:shd w:val="clear" w:color="auto" w:fill="auto"/>
            <w:noWrap/>
            <w:vAlign w:val="bottom"/>
            <w:hideMark/>
          </w:tcPr>
          <w:p w14:paraId="0D0A12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5B26C8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5B324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01922.02</w:t>
            </w:r>
          </w:p>
        </w:tc>
        <w:tc>
          <w:tcPr>
            <w:tcW w:w="1893" w:type="dxa"/>
            <w:tcBorders>
              <w:top w:val="nil"/>
              <w:left w:val="nil"/>
              <w:bottom w:val="single" w:sz="4" w:space="0" w:color="auto"/>
              <w:right w:val="single" w:sz="4" w:space="0" w:color="auto"/>
            </w:tcBorders>
            <w:shd w:val="clear" w:color="auto" w:fill="auto"/>
            <w:vAlign w:val="center"/>
            <w:hideMark/>
          </w:tcPr>
          <w:p w14:paraId="04847C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Kénaf et autres fibres textiles libériennes, brutes ou rouies</w:t>
            </w:r>
          </w:p>
        </w:tc>
        <w:tc>
          <w:tcPr>
            <w:tcW w:w="1455" w:type="dxa"/>
            <w:tcBorders>
              <w:top w:val="nil"/>
              <w:left w:val="nil"/>
              <w:bottom w:val="single" w:sz="4" w:space="0" w:color="auto"/>
              <w:right w:val="single" w:sz="4" w:space="0" w:color="auto"/>
            </w:tcBorders>
            <w:shd w:val="clear" w:color="auto" w:fill="auto"/>
            <w:vAlign w:val="center"/>
            <w:hideMark/>
          </w:tcPr>
          <w:p w14:paraId="69AD2F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415A8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DE21FA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217694,62</w:t>
            </w:r>
          </w:p>
        </w:tc>
        <w:tc>
          <w:tcPr>
            <w:tcW w:w="969" w:type="dxa"/>
            <w:tcBorders>
              <w:top w:val="nil"/>
              <w:left w:val="nil"/>
              <w:bottom w:val="single" w:sz="4" w:space="0" w:color="auto"/>
              <w:right w:val="single" w:sz="4" w:space="0" w:color="auto"/>
            </w:tcBorders>
            <w:shd w:val="clear" w:color="auto" w:fill="auto"/>
            <w:vAlign w:val="center"/>
            <w:hideMark/>
          </w:tcPr>
          <w:p w14:paraId="26E4A72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CEC5A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3,425</w:t>
            </w:r>
          </w:p>
        </w:tc>
        <w:tc>
          <w:tcPr>
            <w:tcW w:w="1134" w:type="dxa"/>
            <w:tcBorders>
              <w:top w:val="nil"/>
              <w:left w:val="nil"/>
              <w:bottom w:val="single" w:sz="4" w:space="0" w:color="auto"/>
              <w:right w:val="single" w:sz="4" w:space="0" w:color="auto"/>
            </w:tcBorders>
            <w:shd w:val="clear" w:color="auto" w:fill="auto"/>
            <w:noWrap/>
            <w:vAlign w:val="bottom"/>
            <w:hideMark/>
          </w:tcPr>
          <w:p w14:paraId="025BC5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70A9AE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8FB11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01929.02</w:t>
            </w:r>
          </w:p>
        </w:tc>
        <w:tc>
          <w:tcPr>
            <w:tcW w:w="1893" w:type="dxa"/>
            <w:tcBorders>
              <w:top w:val="nil"/>
              <w:left w:val="nil"/>
              <w:bottom w:val="single" w:sz="4" w:space="0" w:color="auto"/>
              <w:right w:val="single" w:sz="4" w:space="0" w:color="auto"/>
            </w:tcBorders>
            <w:shd w:val="clear" w:color="auto" w:fill="auto"/>
            <w:vAlign w:val="center"/>
            <w:hideMark/>
          </w:tcPr>
          <w:p w14:paraId="52D38A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Chanvre véritable, brut ou roui</w:t>
            </w:r>
          </w:p>
        </w:tc>
        <w:tc>
          <w:tcPr>
            <w:tcW w:w="1455" w:type="dxa"/>
            <w:tcBorders>
              <w:top w:val="nil"/>
              <w:left w:val="nil"/>
              <w:bottom w:val="single" w:sz="4" w:space="0" w:color="auto"/>
              <w:right w:val="single" w:sz="4" w:space="0" w:color="auto"/>
            </w:tcBorders>
            <w:shd w:val="clear" w:color="auto" w:fill="auto"/>
            <w:vAlign w:val="center"/>
            <w:hideMark/>
          </w:tcPr>
          <w:p w14:paraId="187B97E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87FC50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8B648E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4188C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CD12E9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3,45</w:t>
            </w:r>
          </w:p>
        </w:tc>
        <w:tc>
          <w:tcPr>
            <w:tcW w:w="1134" w:type="dxa"/>
            <w:tcBorders>
              <w:top w:val="nil"/>
              <w:left w:val="nil"/>
              <w:bottom w:val="single" w:sz="4" w:space="0" w:color="auto"/>
              <w:right w:val="single" w:sz="4" w:space="0" w:color="auto"/>
            </w:tcBorders>
            <w:shd w:val="clear" w:color="auto" w:fill="auto"/>
            <w:noWrap/>
            <w:vAlign w:val="bottom"/>
            <w:hideMark/>
          </w:tcPr>
          <w:p w14:paraId="7FF5E2C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9A5D23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CE668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01990.01</w:t>
            </w:r>
          </w:p>
        </w:tc>
        <w:tc>
          <w:tcPr>
            <w:tcW w:w="1893" w:type="dxa"/>
            <w:tcBorders>
              <w:top w:val="nil"/>
              <w:left w:val="nil"/>
              <w:bottom w:val="single" w:sz="4" w:space="0" w:color="auto"/>
              <w:right w:val="single" w:sz="4" w:space="0" w:color="auto"/>
            </w:tcBorders>
            <w:shd w:val="clear" w:color="auto" w:fill="auto"/>
            <w:vAlign w:val="center"/>
            <w:hideMark/>
          </w:tcPr>
          <w:p w14:paraId="7E4FD0E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Produits végétaux, frais ou secs nda</w:t>
            </w:r>
          </w:p>
        </w:tc>
        <w:tc>
          <w:tcPr>
            <w:tcW w:w="1455" w:type="dxa"/>
            <w:tcBorders>
              <w:top w:val="nil"/>
              <w:left w:val="nil"/>
              <w:bottom w:val="single" w:sz="4" w:space="0" w:color="auto"/>
              <w:right w:val="single" w:sz="4" w:space="0" w:color="auto"/>
            </w:tcBorders>
            <w:shd w:val="clear" w:color="auto" w:fill="auto"/>
            <w:vAlign w:val="center"/>
            <w:hideMark/>
          </w:tcPr>
          <w:p w14:paraId="570ED4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EE84EA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11F50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0,182</w:t>
            </w:r>
          </w:p>
        </w:tc>
        <w:tc>
          <w:tcPr>
            <w:tcW w:w="969" w:type="dxa"/>
            <w:tcBorders>
              <w:top w:val="nil"/>
              <w:left w:val="nil"/>
              <w:bottom w:val="single" w:sz="4" w:space="0" w:color="auto"/>
              <w:right w:val="single" w:sz="4" w:space="0" w:color="auto"/>
            </w:tcBorders>
            <w:shd w:val="clear" w:color="auto" w:fill="auto"/>
            <w:vAlign w:val="center"/>
            <w:hideMark/>
          </w:tcPr>
          <w:p w14:paraId="094D65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w:t>
            </w:r>
          </w:p>
        </w:tc>
        <w:tc>
          <w:tcPr>
            <w:tcW w:w="1199" w:type="dxa"/>
            <w:tcBorders>
              <w:top w:val="nil"/>
              <w:left w:val="nil"/>
              <w:bottom w:val="single" w:sz="4" w:space="0" w:color="auto"/>
              <w:right w:val="single" w:sz="4" w:space="0" w:color="auto"/>
            </w:tcBorders>
            <w:shd w:val="clear" w:color="auto" w:fill="auto"/>
            <w:vAlign w:val="center"/>
            <w:hideMark/>
          </w:tcPr>
          <w:p w14:paraId="79295A2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350,56</w:t>
            </w:r>
          </w:p>
        </w:tc>
        <w:tc>
          <w:tcPr>
            <w:tcW w:w="1134" w:type="dxa"/>
            <w:tcBorders>
              <w:top w:val="nil"/>
              <w:left w:val="nil"/>
              <w:bottom w:val="single" w:sz="4" w:space="0" w:color="auto"/>
              <w:right w:val="single" w:sz="4" w:space="0" w:color="auto"/>
            </w:tcBorders>
            <w:shd w:val="clear" w:color="auto" w:fill="auto"/>
            <w:noWrap/>
            <w:vAlign w:val="bottom"/>
            <w:hideMark/>
          </w:tcPr>
          <w:p w14:paraId="4274E5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22CA28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97EAAB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02199.20</w:t>
            </w:r>
          </w:p>
        </w:tc>
        <w:tc>
          <w:tcPr>
            <w:tcW w:w="1893" w:type="dxa"/>
            <w:tcBorders>
              <w:top w:val="nil"/>
              <w:left w:val="nil"/>
              <w:bottom w:val="single" w:sz="4" w:space="0" w:color="auto"/>
              <w:right w:val="single" w:sz="4" w:space="0" w:color="auto"/>
            </w:tcBorders>
            <w:shd w:val="clear" w:color="auto" w:fill="auto"/>
            <w:vAlign w:val="center"/>
            <w:hideMark/>
          </w:tcPr>
          <w:p w14:paraId="5B68692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animaux vivants, n.c.a.</w:t>
            </w:r>
          </w:p>
        </w:tc>
        <w:tc>
          <w:tcPr>
            <w:tcW w:w="1455" w:type="dxa"/>
            <w:tcBorders>
              <w:top w:val="nil"/>
              <w:left w:val="nil"/>
              <w:bottom w:val="single" w:sz="4" w:space="0" w:color="auto"/>
              <w:right w:val="single" w:sz="4" w:space="0" w:color="auto"/>
            </w:tcBorders>
            <w:shd w:val="clear" w:color="auto" w:fill="auto"/>
            <w:vAlign w:val="center"/>
            <w:hideMark/>
          </w:tcPr>
          <w:p w14:paraId="4F95DC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33409F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E703B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29B08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09D8C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123F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3E9CFD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563C6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02211</w:t>
            </w:r>
          </w:p>
        </w:tc>
        <w:tc>
          <w:tcPr>
            <w:tcW w:w="1893" w:type="dxa"/>
            <w:tcBorders>
              <w:top w:val="nil"/>
              <w:left w:val="nil"/>
              <w:bottom w:val="single" w:sz="4" w:space="0" w:color="auto"/>
              <w:right w:val="single" w:sz="4" w:space="0" w:color="auto"/>
            </w:tcBorders>
            <w:shd w:val="clear" w:color="auto" w:fill="auto"/>
            <w:vAlign w:val="center"/>
            <w:hideMark/>
          </w:tcPr>
          <w:p w14:paraId="6FCB6B1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cru de bovin</w:t>
            </w:r>
          </w:p>
        </w:tc>
        <w:tc>
          <w:tcPr>
            <w:tcW w:w="1455" w:type="dxa"/>
            <w:tcBorders>
              <w:top w:val="nil"/>
              <w:left w:val="nil"/>
              <w:bottom w:val="single" w:sz="4" w:space="0" w:color="auto"/>
              <w:right w:val="single" w:sz="4" w:space="0" w:color="auto"/>
            </w:tcBorders>
            <w:shd w:val="clear" w:color="auto" w:fill="auto"/>
            <w:vAlign w:val="center"/>
            <w:hideMark/>
          </w:tcPr>
          <w:p w14:paraId="69D840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83F89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88735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w:t>
            </w:r>
          </w:p>
        </w:tc>
        <w:tc>
          <w:tcPr>
            <w:tcW w:w="969" w:type="dxa"/>
            <w:tcBorders>
              <w:top w:val="nil"/>
              <w:left w:val="nil"/>
              <w:bottom w:val="single" w:sz="4" w:space="0" w:color="auto"/>
              <w:right w:val="single" w:sz="4" w:space="0" w:color="auto"/>
            </w:tcBorders>
            <w:shd w:val="clear" w:color="auto" w:fill="auto"/>
            <w:vAlign w:val="center"/>
            <w:hideMark/>
          </w:tcPr>
          <w:p w14:paraId="6614684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7F0F9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0,011</w:t>
            </w:r>
          </w:p>
        </w:tc>
        <w:tc>
          <w:tcPr>
            <w:tcW w:w="1134" w:type="dxa"/>
            <w:tcBorders>
              <w:top w:val="nil"/>
              <w:left w:val="nil"/>
              <w:bottom w:val="single" w:sz="4" w:space="0" w:color="auto"/>
              <w:right w:val="single" w:sz="4" w:space="0" w:color="auto"/>
            </w:tcBorders>
            <w:shd w:val="clear" w:color="auto" w:fill="auto"/>
            <w:noWrap/>
            <w:vAlign w:val="bottom"/>
            <w:hideMark/>
          </w:tcPr>
          <w:p w14:paraId="32A94C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70EC35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BD6CA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02910</w:t>
            </w:r>
          </w:p>
        </w:tc>
        <w:tc>
          <w:tcPr>
            <w:tcW w:w="1893" w:type="dxa"/>
            <w:tcBorders>
              <w:top w:val="nil"/>
              <w:left w:val="nil"/>
              <w:bottom w:val="single" w:sz="4" w:space="0" w:color="auto"/>
              <w:right w:val="single" w:sz="4" w:space="0" w:color="auto"/>
            </w:tcBorders>
            <w:shd w:val="clear" w:color="auto" w:fill="auto"/>
            <w:vAlign w:val="center"/>
            <w:hideMark/>
          </w:tcPr>
          <w:p w14:paraId="5A1E1D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Miel naturel</w:t>
            </w:r>
          </w:p>
        </w:tc>
        <w:tc>
          <w:tcPr>
            <w:tcW w:w="1455" w:type="dxa"/>
            <w:tcBorders>
              <w:top w:val="nil"/>
              <w:left w:val="nil"/>
              <w:bottom w:val="single" w:sz="4" w:space="0" w:color="auto"/>
              <w:right w:val="single" w:sz="4" w:space="0" w:color="auto"/>
            </w:tcBorders>
            <w:shd w:val="clear" w:color="auto" w:fill="auto"/>
            <w:vAlign w:val="center"/>
            <w:hideMark/>
          </w:tcPr>
          <w:p w14:paraId="5051A3C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70418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3309E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B40EE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4FB67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0,415</w:t>
            </w:r>
          </w:p>
        </w:tc>
        <w:tc>
          <w:tcPr>
            <w:tcW w:w="1134" w:type="dxa"/>
            <w:tcBorders>
              <w:top w:val="nil"/>
              <w:left w:val="nil"/>
              <w:bottom w:val="single" w:sz="4" w:space="0" w:color="auto"/>
              <w:right w:val="single" w:sz="4" w:space="0" w:color="auto"/>
            </w:tcBorders>
            <w:shd w:val="clear" w:color="auto" w:fill="auto"/>
            <w:noWrap/>
            <w:vAlign w:val="bottom"/>
            <w:hideMark/>
          </w:tcPr>
          <w:p w14:paraId="5BB26D0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B300F9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C69F5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02951.04</w:t>
            </w:r>
          </w:p>
        </w:tc>
        <w:tc>
          <w:tcPr>
            <w:tcW w:w="1893" w:type="dxa"/>
            <w:tcBorders>
              <w:top w:val="nil"/>
              <w:left w:val="nil"/>
              <w:bottom w:val="single" w:sz="4" w:space="0" w:color="auto"/>
              <w:right w:val="single" w:sz="4" w:space="0" w:color="auto"/>
            </w:tcBorders>
            <w:shd w:val="clear" w:color="auto" w:fill="auto"/>
            <w:vAlign w:val="center"/>
            <w:hideMark/>
          </w:tcPr>
          <w:p w14:paraId="47EB7A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Peaux, salé humide de bétail</w:t>
            </w:r>
          </w:p>
        </w:tc>
        <w:tc>
          <w:tcPr>
            <w:tcW w:w="1455" w:type="dxa"/>
            <w:tcBorders>
              <w:top w:val="nil"/>
              <w:left w:val="nil"/>
              <w:bottom w:val="single" w:sz="4" w:space="0" w:color="auto"/>
              <w:right w:val="single" w:sz="4" w:space="0" w:color="auto"/>
            </w:tcBorders>
            <w:shd w:val="clear" w:color="auto" w:fill="auto"/>
            <w:vAlign w:val="center"/>
            <w:hideMark/>
          </w:tcPr>
          <w:p w14:paraId="2FB5F54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28F73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444F2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0,552</w:t>
            </w:r>
          </w:p>
        </w:tc>
        <w:tc>
          <w:tcPr>
            <w:tcW w:w="969" w:type="dxa"/>
            <w:tcBorders>
              <w:top w:val="nil"/>
              <w:left w:val="nil"/>
              <w:bottom w:val="single" w:sz="4" w:space="0" w:color="auto"/>
              <w:right w:val="single" w:sz="4" w:space="0" w:color="auto"/>
            </w:tcBorders>
            <w:shd w:val="clear" w:color="auto" w:fill="auto"/>
            <w:vAlign w:val="center"/>
            <w:hideMark/>
          </w:tcPr>
          <w:p w14:paraId="640BB4D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02565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BAD2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84A3B3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DD39D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02959.20</w:t>
            </w:r>
          </w:p>
        </w:tc>
        <w:tc>
          <w:tcPr>
            <w:tcW w:w="1893" w:type="dxa"/>
            <w:tcBorders>
              <w:top w:val="nil"/>
              <w:left w:val="nil"/>
              <w:bottom w:val="single" w:sz="4" w:space="0" w:color="auto"/>
              <w:right w:val="single" w:sz="4" w:space="0" w:color="auto"/>
            </w:tcBorders>
            <w:shd w:val="clear" w:color="auto" w:fill="auto"/>
            <w:vAlign w:val="center"/>
            <w:hideMark/>
          </w:tcPr>
          <w:p w14:paraId="4A4768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Peaux, salé humide n.c.a.</w:t>
            </w:r>
          </w:p>
        </w:tc>
        <w:tc>
          <w:tcPr>
            <w:tcW w:w="1455" w:type="dxa"/>
            <w:tcBorders>
              <w:top w:val="nil"/>
              <w:left w:val="nil"/>
              <w:bottom w:val="single" w:sz="4" w:space="0" w:color="auto"/>
              <w:right w:val="single" w:sz="4" w:space="0" w:color="auto"/>
            </w:tcBorders>
            <w:shd w:val="clear" w:color="auto" w:fill="auto"/>
            <w:vAlign w:val="center"/>
            <w:hideMark/>
          </w:tcPr>
          <w:p w14:paraId="3075275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9734B5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71EF3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98157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20648D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175,757</w:t>
            </w:r>
          </w:p>
        </w:tc>
        <w:tc>
          <w:tcPr>
            <w:tcW w:w="1134" w:type="dxa"/>
            <w:tcBorders>
              <w:top w:val="nil"/>
              <w:left w:val="nil"/>
              <w:bottom w:val="single" w:sz="4" w:space="0" w:color="auto"/>
              <w:right w:val="single" w:sz="4" w:space="0" w:color="auto"/>
            </w:tcBorders>
            <w:shd w:val="clear" w:color="auto" w:fill="auto"/>
            <w:noWrap/>
            <w:vAlign w:val="bottom"/>
            <w:hideMark/>
          </w:tcPr>
          <w:p w14:paraId="7624AE9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214DEC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2CE39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02960.02</w:t>
            </w:r>
          </w:p>
        </w:tc>
        <w:tc>
          <w:tcPr>
            <w:tcW w:w="1893" w:type="dxa"/>
            <w:tcBorders>
              <w:top w:val="nil"/>
              <w:left w:val="nil"/>
              <w:bottom w:val="single" w:sz="4" w:space="0" w:color="auto"/>
              <w:right w:val="single" w:sz="4" w:space="0" w:color="auto"/>
            </w:tcBorders>
            <w:shd w:val="clear" w:color="auto" w:fill="auto"/>
            <w:vAlign w:val="center"/>
            <w:hideMark/>
          </w:tcPr>
          <w:p w14:paraId="4C74FE0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Spermaceti</w:t>
            </w:r>
          </w:p>
        </w:tc>
        <w:tc>
          <w:tcPr>
            <w:tcW w:w="1455" w:type="dxa"/>
            <w:tcBorders>
              <w:top w:val="nil"/>
              <w:left w:val="nil"/>
              <w:bottom w:val="single" w:sz="4" w:space="0" w:color="auto"/>
              <w:right w:val="single" w:sz="4" w:space="0" w:color="auto"/>
            </w:tcBorders>
            <w:shd w:val="clear" w:color="auto" w:fill="auto"/>
            <w:vAlign w:val="center"/>
            <w:hideMark/>
          </w:tcPr>
          <w:p w14:paraId="3F41CAE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A11C58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6D39C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231,948</w:t>
            </w:r>
          </w:p>
        </w:tc>
        <w:tc>
          <w:tcPr>
            <w:tcW w:w="969" w:type="dxa"/>
            <w:tcBorders>
              <w:top w:val="nil"/>
              <w:left w:val="nil"/>
              <w:bottom w:val="single" w:sz="4" w:space="0" w:color="auto"/>
              <w:right w:val="single" w:sz="4" w:space="0" w:color="auto"/>
            </w:tcBorders>
            <w:shd w:val="clear" w:color="auto" w:fill="auto"/>
            <w:vAlign w:val="center"/>
            <w:hideMark/>
          </w:tcPr>
          <w:p w14:paraId="2F1711B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30F75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23DE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C6775B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5B292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03219.01</w:t>
            </w:r>
          </w:p>
        </w:tc>
        <w:tc>
          <w:tcPr>
            <w:tcW w:w="1893" w:type="dxa"/>
            <w:tcBorders>
              <w:top w:val="nil"/>
              <w:left w:val="nil"/>
              <w:bottom w:val="single" w:sz="4" w:space="0" w:color="auto"/>
              <w:right w:val="single" w:sz="4" w:space="0" w:color="auto"/>
            </w:tcBorders>
            <w:shd w:val="clear" w:color="auto" w:fill="auto"/>
            <w:vAlign w:val="center"/>
            <w:hideMark/>
          </w:tcPr>
          <w:p w14:paraId="0EB25E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Gomme arabique</w:t>
            </w:r>
          </w:p>
        </w:tc>
        <w:tc>
          <w:tcPr>
            <w:tcW w:w="1455" w:type="dxa"/>
            <w:tcBorders>
              <w:top w:val="nil"/>
              <w:left w:val="nil"/>
              <w:bottom w:val="single" w:sz="4" w:space="0" w:color="auto"/>
              <w:right w:val="single" w:sz="4" w:space="0" w:color="auto"/>
            </w:tcBorders>
            <w:shd w:val="clear" w:color="auto" w:fill="auto"/>
            <w:vAlign w:val="center"/>
            <w:hideMark/>
          </w:tcPr>
          <w:p w14:paraId="6BDE4C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A39F0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BC08E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531146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6E84C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37,51</w:t>
            </w:r>
          </w:p>
        </w:tc>
        <w:tc>
          <w:tcPr>
            <w:tcW w:w="1134" w:type="dxa"/>
            <w:tcBorders>
              <w:top w:val="nil"/>
              <w:left w:val="nil"/>
              <w:bottom w:val="single" w:sz="4" w:space="0" w:color="auto"/>
              <w:right w:val="single" w:sz="4" w:space="0" w:color="auto"/>
            </w:tcBorders>
            <w:shd w:val="clear" w:color="auto" w:fill="auto"/>
            <w:noWrap/>
            <w:vAlign w:val="bottom"/>
            <w:hideMark/>
          </w:tcPr>
          <w:p w14:paraId="68D7DD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44ED70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81C1F8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17400</w:t>
            </w:r>
          </w:p>
        </w:tc>
        <w:tc>
          <w:tcPr>
            <w:tcW w:w="1893" w:type="dxa"/>
            <w:tcBorders>
              <w:top w:val="nil"/>
              <w:left w:val="nil"/>
              <w:bottom w:val="single" w:sz="4" w:space="0" w:color="auto"/>
              <w:right w:val="single" w:sz="4" w:space="0" w:color="auto"/>
            </w:tcBorders>
            <w:shd w:val="clear" w:color="auto" w:fill="auto"/>
            <w:vAlign w:val="center"/>
            <w:hideMark/>
          </w:tcPr>
          <w:p w14:paraId="19F1AE3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Glace et neige</w:t>
            </w:r>
          </w:p>
        </w:tc>
        <w:tc>
          <w:tcPr>
            <w:tcW w:w="1455" w:type="dxa"/>
            <w:tcBorders>
              <w:top w:val="nil"/>
              <w:left w:val="nil"/>
              <w:bottom w:val="single" w:sz="4" w:space="0" w:color="auto"/>
              <w:right w:val="single" w:sz="4" w:space="0" w:color="auto"/>
            </w:tcBorders>
            <w:shd w:val="clear" w:color="auto" w:fill="auto"/>
            <w:vAlign w:val="center"/>
            <w:hideMark/>
          </w:tcPr>
          <w:p w14:paraId="67B66F9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CE2EE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8F237F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7,28</w:t>
            </w:r>
          </w:p>
        </w:tc>
        <w:tc>
          <w:tcPr>
            <w:tcW w:w="969" w:type="dxa"/>
            <w:tcBorders>
              <w:top w:val="nil"/>
              <w:left w:val="nil"/>
              <w:bottom w:val="single" w:sz="4" w:space="0" w:color="auto"/>
              <w:right w:val="single" w:sz="4" w:space="0" w:color="auto"/>
            </w:tcBorders>
            <w:shd w:val="clear" w:color="auto" w:fill="auto"/>
            <w:vAlign w:val="center"/>
            <w:hideMark/>
          </w:tcPr>
          <w:p w14:paraId="4F5950C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07D950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89,808</w:t>
            </w:r>
          </w:p>
        </w:tc>
        <w:tc>
          <w:tcPr>
            <w:tcW w:w="1134" w:type="dxa"/>
            <w:tcBorders>
              <w:top w:val="nil"/>
              <w:left w:val="nil"/>
              <w:bottom w:val="single" w:sz="4" w:space="0" w:color="auto"/>
              <w:right w:val="single" w:sz="4" w:space="0" w:color="auto"/>
            </w:tcBorders>
            <w:shd w:val="clear" w:color="auto" w:fill="auto"/>
            <w:noWrap/>
            <w:vAlign w:val="bottom"/>
            <w:hideMark/>
          </w:tcPr>
          <w:p w14:paraId="5CCBDFA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4450FF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F9C734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21111.01</w:t>
            </w:r>
          </w:p>
        </w:tc>
        <w:tc>
          <w:tcPr>
            <w:tcW w:w="1893" w:type="dxa"/>
            <w:tcBorders>
              <w:top w:val="nil"/>
              <w:left w:val="nil"/>
              <w:bottom w:val="single" w:sz="4" w:space="0" w:color="auto"/>
              <w:right w:val="single" w:sz="4" w:space="0" w:color="auto"/>
            </w:tcBorders>
            <w:shd w:val="clear" w:color="auto" w:fill="auto"/>
            <w:vAlign w:val="center"/>
            <w:hideMark/>
          </w:tcPr>
          <w:p w14:paraId="1FFF19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de bovin avec os, fraîche ou réfrigérée</w:t>
            </w:r>
          </w:p>
        </w:tc>
        <w:tc>
          <w:tcPr>
            <w:tcW w:w="1455" w:type="dxa"/>
            <w:tcBorders>
              <w:top w:val="nil"/>
              <w:left w:val="nil"/>
              <w:bottom w:val="single" w:sz="4" w:space="0" w:color="auto"/>
              <w:right w:val="single" w:sz="4" w:space="0" w:color="auto"/>
            </w:tcBorders>
            <w:shd w:val="clear" w:color="auto" w:fill="auto"/>
            <w:vAlign w:val="center"/>
            <w:hideMark/>
          </w:tcPr>
          <w:p w14:paraId="1889B6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63006B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B7E9E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79</w:t>
            </w:r>
          </w:p>
        </w:tc>
        <w:tc>
          <w:tcPr>
            <w:tcW w:w="969" w:type="dxa"/>
            <w:tcBorders>
              <w:top w:val="nil"/>
              <w:left w:val="nil"/>
              <w:bottom w:val="single" w:sz="4" w:space="0" w:color="auto"/>
              <w:right w:val="single" w:sz="4" w:space="0" w:color="auto"/>
            </w:tcBorders>
            <w:shd w:val="clear" w:color="auto" w:fill="auto"/>
            <w:vAlign w:val="center"/>
            <w:hideMark/>
          </w:tcPr>
          <w:p w14:paraId="339676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E5095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3,929</w:t>
            </w:r>
          </w:p>
        </w:tc>
        <w:tc>
          <w:tcPr>
            <w:tcW w:w="1134" w:type="dxa"/>
            <w:tcBorders>
              <w:top w:val="nil"/>
              <w:left w:val="nil"/>
              <w:bottom w:val="single" w:sz="4" w:space="0" w:color="auto"/>
              <w:right w:val="single" w:sz="4" w:space="0" w:color="auto"/>
            </w:tcBorders>
            <w:shd w:val="clear" w:color="auto" w:fill="auto"/>
            <w:noWrap/>
            <w:vAlign w:val="bottom"/>
            <w:hideMark/>
          </w:tcPr>
          <w:p w14:paraId="6482AD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BD3F74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8821B8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21115</w:t>
            </w:r>
          </w:p>
        </w:tc>
        <w:tc>
          <w:tcPr>
            <w:tcW w:w="1893" w:type="dxa"/>
            <w:tcBorders>
              <w:top w:val="nil"/>
              <w:left w:val="nil"/>
              <w:bottom w:val="single" w:sz="4" w:space="0" w:color="auto"/>
              <w:right w:val="single" w:sz="4" w:space="0" w:color="auto"/>
            </w:tcBorders>
            <w:shd w:val="clear" w:color="auto" w:fill="auto"/>
            <w:vAlign w:val="center"/>
            <w:hideMark/>
          </w:tcPr>
          <w:p w14:paraId="62669E4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de mouton, fraîche ou réfrigérée</w:t>
            </w:r>
          </w:p>
        </w:tc>
        <w:tc>
          <w:tcPr>
            <w:tcW w:w="1455" w:type="dxa"/>
            <w:tcBorders>
              <w:top w:val="nil"/>
              <w:left w:val="nil"/>
              <w:bottom w:val="single" w:sz="4" w:space="0" w:color="auto"/>
              <w:right w:val="single" w:sz="4" w:space="0" w:color="auto"/>
            </w:tcBorders>
            <w:shd w:val="clear" w:color="auto" w:fill="auto"/>
            <w:vAlign w:val="center"/>
            <w:hideMark/>
          </w:tcPr>
          <w:p w14:paraId="15D2BE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0F30E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78F32A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111,961</w:t>
            </w:r>
          </w:p>
        </w:tc>
        <w:tc>
          <w:tcPr>
            <w:tcW w:w="969" w:type="dxa"/>
            <w:tcBorders>
              <w:top w:val="nil"/>
              <w:left w:val="nil"/>
              <w:bottom w:val="single" w:sz="4" w:space="0" w:color="auto"/>
              <w:right w:val="single" w:sz="4" w:space="0" w:color="auto"/>
            </w:tcBorders>
            <w:shd w:val="clear" w:color="auto" w:fill="auto"/>
            <w:vAlign w:val="center"/>
            <w:hideMark/>
          </w:tcPr>
          <w:p w14:paraId="6B96BA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07A192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2399E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3B72FE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DC1454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21116</w:t>
            </w:r>
          </w:p>
        </w:tc>
        <w:tc>
          <w:tcPr>
            <w:tcW w:w="1893" w:type="dxa"/>
            <w:tcBorders>
              <w:top w:val="nil"/>
              <w:left w:val="nil"/>
              <w:bottom w:val="single" w:sz="4" w:space="0" w:color="auto"/>
              <w:right w:val="single" w:sz="4" w:space="0" w:color="auto"/>
            </w:tcBorders>
            <w:shd w:val="clear" w:color="auto" w:fill="auto"/>
            <w:vAlign w:val="center"/>
            <w:hideMark/>
          </w:tcPr>
          <w:p w14:paraId="3A8B14A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de chèvre, fraîche ou réfrigérée</w:t>
            </w:r>
          </w:p>
        </w:tc>
        <w:tc>
          <w:tcPr>
            <w:tcW w:w="1455" w:type="dxa"/>
            <w:tcBorders>
              <w:top w:val="nil"/>
              <w:left w:val="nil"/>
              <w:bottom w:val="single" w:sz="4" w:space="0" w:color="auto"/>
              <w:right w:val="single" w:sz="4" w:space="0" w:color="auto"/>
            </w:tcBorders>
            <w:shd w:val="clear" w:color="auto" w:fill="auto"/>
            <w:vAlign w:val="center"/>
            <w:hideMark/>
          </w:tcPr>
          <w:p w14:paraId="04A401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2C9BE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08D8A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3,928</w:t>
            </w:r>
          </w:p>
        </w:tc>
        <w:tc>
          <w:tcPr>
            <w:tcW w:w="969" w:type="dxa"/>
            <w:tcBorders>
              <w:top w:val="nil"/>
              <w:left w:val="nil"/>
              <w:bottom w:val="single" w:sz="4" w:space="0" w:color="auto"/>
              <w:right w:val="single" w:sz="4" w:space="0" w:color="auto"/>
            </w:tcBorders>
            <w:shd w:val="clear" w:color="auto" w:fill="auto"/>
            <w:vAlign w:val="center"/>
            <w:hideMark/>
          </w:tcPr>
          <w:p w14:paraId="410D52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7187D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7,857</w:t>
            </w:r>
          </w:p>
        </w:tc>
        <w:tc>
          <w:tcPr>
            <w:tcW w:w="1134" w:type="dxa"/>
            <w:tcBorders>
              <w:top w:val="nil"/>
              <w:left w:val="nil"/>
              <w:bottom w:val="single" w:sz="4" w:space="0" w:color="auto"/>
              <w:right w:val="single" w:sz="4" w:space="0" w:color="auto"/>
            </w:tcBorders>
            <w:shd w:val="clear" w:color="auto" w:fill="auto"/>
            <w:noWrap/>
            <w:vAlign w:val="bottom"/>
            <w:hideMark/>
          </w:tcPr>
          <w:p w14:paraId="418B9A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580CA0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5B4C97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21119.90</w:t>
            </w:r>
          </w:p>
        </w:tc>
        <w:tc>
          <w:tcPr>
            <w:tcW w:w="1893" w:type="dxa"/>
            <w:tcBorders>
              <w:top w:val="nil"/>
              <w:left w:val="nil"/>
              <w:bottom w:val="single" w:sz="4" w:space="0" w:color="auto"/>
              <w:right w:val="single" w:sz="4" w:space="0" w:color="auto"/>
            </w:tcBorders>
            <w:shd w:val="clear" w:color="auto" w:fill="auto"/>
            <w:vAlign w:val="center"/>
            <w:hideMark/>
          </w:tcPr>
          <w:p w14:paraId="43A0D3C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455" w:type="dxa"/>
            <w:tcBorders>
              <w:top w:val="nil"/>
              <w:left w:val="nil"/>
              <w:bottom w:val="single" w:sz="4" w:space="0" w:color="auto"/>
              <w:right w:val="single" w:sz="4" w:space="0" w:color="auto"/>
            </w:tcBorders>
            <w:shd w:val="clear" w:color="auto" w:fill="auto"/>
            <w:vAlign w:val="center"/>
            <w:hideMark/>
          </w:tcPr>
          <w:p w14:paraId="0BEA8B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FEE36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0A4211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39597F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CF4A6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ABAFB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1F030B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8D38AD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21121</w:t>
            </w:r>
          </w:p>
        </w:tc>
        <w:tc>
          <w:tcPr>
            <w:tcW w:w="1893" w:type="dxa"/>
            <w:tcBorders>
              <w:top w:val="nil"/>
              <w:left w:val="nil"/>
              <w:bottom w:val="single" w:sz="4" w:space="0" w:color="auto"/>
              <w:right w:val="single" w:sz="4" w:space="0" w:color="auto"/>
            </w:tcBorders>
            <w:shd w:val="clear" w:color="auto" w:fill="auto"/>
            <w:vAlign w:val="center"/>
            <w:hideMark/>
          </w:tcPr>
          <w:p w14:paraId="468256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de poulet, fraîche ou réfrigérée</w:t>
            </w:r>
          </w:p>
        </w:tc>
        <w:tc>
          <w:tcPr>
            <w:tcW w:w="1455" w:type="dxa"/>
            <w:tcBorders>
              <w:top w:val="nil"/>
              <w:left w:val="nil"/>
              <w:bottom w:val="single" w:sz="4" w:space="0" w:color="auto"/>
              <w:right w:val="single" w:sz="4" w:space="0" w:color="auto"/>
            </w:tcBorders>
            <w:shd w:val="clear" w:color="auto" w:fill="auto"/>
            <w:vAlign w:val="center"/>
            <w:hideMark/>
          </w:tcPr>
          <w:p w14:paraId="113FA0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10A19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B7C0D0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3,928</w:t>
            </w:r>
          </w:p>
        </w:tc>
        <w:tc>
          <w:tcPr>
            <w:tcW w:w="969" w:type="dxa"/>
            <w:tcBorders>
              <w:top w:val="nil"/>
              <w:left w:val="nil"/>
              <w:bottom w:val="single" w:sz="4" w:space="0" w:color="auto"/>
              <w:right w:val="single" w:sz="4" w:space="0" w:color="auto"/>
            </w:tcBorders>
            <w:shd w:val="clear" w:color="auto" w:fill="auto"/>
            <w:vAlign w:val="center"/>
            <w:hideMark/>
          </w:tcPr>
          <w:p w14:paraId="310BC1B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w:t>
            </w:r>
          </w:p>
        </w:tc>
        <w:tc>
          <w:tcPr>
            <w:tcW w:w="1199" w:type="dxa"/>
            <w:tcBorders>
              <w:top w:val="nil"/>
              <w:left w:val="nil"/>
              <w:bottom w:val="single" w:sz="4" w:space="0" w:color="auto"/>
              <w:right w:val="single" w:sz="4" w:space="0" w:color="auto"/>
            </w:tcBorders>
            <w:shd w:val="clear" w:color="auto" w:fill="auto"/>
            <w:vAlign w:val="center"/>
            <w:hideMark/>
          </w:tcPr>
          <w:p w14:paraId="2B1482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15199,15</w:t>
            </w:r>
          </w:p>
        </w:tc>
        <w:tc>
          <w:tcPr>
            <w:tcW w:w="1134" w:type="dxa"/>
            <w:tcBorders>
              <w:top w:val="nil"/>
              <w:left w:val="nil"/>
              <w:bottom w:val="single" w:sz="4" w:space="0" w:color="auto"/>
              <w:right w:val="single" w:sz="4" w:space="0" w:color="auto"/>
            </w:tcBorders>
            <w:shd w:val="clear" w:color="auto" w:fill="auto"/>
            <w:noWrap/>
            <w:vAlign w:val="bottom"/>
            <w:hideMark/>
          </w:tcPr>
          <w:p w14:paraId="4CEB82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59CF0B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68A563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21124</w:t>
            </w:r>
          </w:p>
        </w:tc>
        <w:tc>
          <w:tcPr>
            <w:tcW w:w="1893" w:type="dxa"/>
            <w:tcBorders>
              <w:top w:val="nil"/>
              <w:left w:val="nil"/>
              <w:bottom w:val="single" w:sz="4" w:space="0" w:color="auto"/>
              <w:right w:val="single" w:sz="4" w:space="0" w:color="auto"/>
            </w:tcBorders>
            <w:shd w:val="clear" w:color="auto" w:fill="auto"/>
            <w:vAlign w:val="center"/>
            <w:hideMark/>
          </w:tcPr>
          <w:p w14:paraId="341A65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de dinde, fraîche ou réfrigérée</w:t>
            </w:r>
          </w:p>
        </w:tc>
        <w:tc>
          <w:tcPr>
            <w:tcW w:w="1455" w:type="dxa"/>
            <w:tcBorders>
              <w:top w:val="nil"/>
              <w:left w:val="nil"/>
              <w:bottom w:val="single" w:sz="4" w:space="0" w:color="auto"/>
              <w:right w:val="single" w:sz="4" w:space="0" w:color="auto"/>
            </w:tcBorders>
            <w:shd w:val="clear" w:color="auto" w:fill="auto"/>
            <w:vAlign w:val="center"/>
            <w:hideMark/>
          </w:tcPr>
          <w:p w14:paraId="73B4070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C7DC4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FD7D9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w:t>
            </w:r>
          </w:p>
        </w:tc>
        <w:tc>
          <w:tcPr>
            <w:tcW w:w="969" w:type="dxa"/>
            <w:tcBorders>
              <w:top w:val="nil"/>
              <w:left w:val="nil"/>
              <w:bottom w:val="single" w:sz="4" w:space="0" w:color="auto"/>
              <w:right w:val="single" w:sz="4" w:space="0" w:color="auto"/>
            </w:tcBorders>
            <w:shd w:val="clear" w:color="auto" w:fill="auto"/>
            <w:vAlign w:val="center"/>
            <w:hideMark/>
          </w:tcPr>
          <w:p w14:paraId="76C1EF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90C31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2507,65</w:t>
            </w:r>
          </w:p>
        </w:tc>
        <w:tc>
          <w:tcPr>
            <w:tcW w:w="1134" w:type="dxa"/>
            <w:tcBorders>
              <w:top w:val="nil"/>
              <w:left w:val="nil"/>
              <w:bottom w:val="single" w:sz="4" w:space="0" w:color="auto"/>
              <w:right w:val="single" w:sz="4" w:space="0" w:color="auto"/>
            </w:tcBorders>
            <w:shd w:val="clear" w:color="auto" w:fill="auto"/>
            <w:noWrap/>
            <w:vAlign w:val="bottom"/>
            <w:hideMark/>
          </w:tcPr>
          <w:p w14:paraId="33CC09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A8542F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0CC85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21151</w:t>
            </w:r>
          </w:p>
        </w:tc>
        <w:tc>
          <w:tcPr>
            <w:tcW w:w="1893" w:type="dxa"/>
            <w:tcBorders>
              <w:top w:val="nil"/>
              <w:left w:val="nil"/>
              <w:bottom w:val="single" w:sz="4" w:space="0" w:color="auto"/>
              <w:right w:val="single" w:sz="4" w:space="0" w:color="auto"/>
            </w:tcBorders>
            <w:shd w:val="clear" w:color="auto" w:fill="auto"/>
            <w:vAlign w:val="center"/>
            <w:hideMark/>
          </w:tcPr>
          <w:p w14:paraId="212125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Abats comestibles de bovins, frais, réfrigérés ou congelés</w:t>
            </w:r>
          </w:p>
        </w:tc>
        <w:tc>
          <w:tcPr>
            <w:tcW w:w="1455" w:type="dxa"/>
            <w:tcBorders>
              <w:top w:val="nil"/>
              <w:left w:val="nil"/>
              <w:bottom w:val="single" w:sz="4" w:space="0" w:color="auto"/>
              <w:right w:val="single" w:sz="4" w:space="0" w:color="auto"/>
            </w:tcBorders>
            <w:shd w:val="clear" w:color="auto" w:fill="auto"/>
            <w:vAlign w:val="center"/>
            <w:hideMark/>
          </w:tcPr>
          <w:p w14:paraId="0FB4B1E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21978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62CFB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0,17</w:t>
            </w:r>
          </w:p>
        </w:tc>
        <w:tc>
          <w:tcPr>
            <w:tcW w:w="969" w:type="dxa"/>
            <w:tcBorders>
              <w:top w:val="nil"/>
              <w:left w:val="nil"/>
              <w:bottom w:val="single" w:sz="4" w:space="0" w:color="auto"/>
              <w:right w:val="single" w:sz="4" w:space="0" w:color="auto"/>
            </w:tcBorders>
            <w:shd w:val="clear" w:color="auto" w:fill="auto"/>
            <w:vAlign w:val="center"/>
            <w:hideMark/>
          </w:tcPr>
          <w:p w14:paraId="46C9C4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58864C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8EBA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6108A0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56601C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21155</w:t>
            </w:r>
          </w:p>
        </w:tc>
        <w:tc>
          <w:tcPr>
            <w:tcW w:w="1893" w:type="dxa"/>
            <w:tcBorders>
              <w:top w:val="nil"/>
              <w:left w:val="nil"/>
              <w:bottom w:val="single" w:sz="4" w:space="0" w:color="auto"/>
              <w:right w:val="single" w:sz="4" w:space="0" w:color="auto"/>
            </w:tcBorders>
            <w:shd w:val="clear" w:color="auto" w:fill="auto"/>
            <w:vAlign w:val="center"/>
            <w:hideMark/>
          </w:tcPr>
          <w:p w14:paraId="455FDE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Abats comestibles de mouton, frais, réfrigérés ou congelés</w:t>
            </w:r>
          </w:p>
        </w:tc>
        <w:tc>
          <w:tcPr>
            <w:tcW w:w="1455" w:type="dxa"/>
            <w:tcBorders>
              <w:top w:val="nil"/>
              <w:left w:val="nil"/>
              <w:bottom w:val="single" w:sz="4" w:space="0" w:color="auto"/>
              <w:right w:val="single" w:sz="4" w:space="0" w:color="auto"/>
            </w:tcBorders>
            <w:shd w:val="clear" w:color="auto" w:fill="auto"/>
            <w:vAlign w:val="center"/>
            <w:hideMark/>
          </w:tcPr>
          <w:p w14:paraId="09EE7E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D75AEF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6C5DB2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3065,19</w:t>
            </w:r>
          </w:p>
        </w:tc>
        <w:tc>
          <w:tcPr>
            <w:tcW w:w="969" w:type="dxa"/>
            <w:tcBorders>
              <w:top w:val="nil"/>
              <w:left w:val="nil"/>
              <w:bottom w:val="single" w:sz="4" w:space="0" w:color="auto"/>
              <w:right w:val="single" w:sz="4" w:space="0" w:color="auto"/>
            </w:tcBorders>
            <w:shd w:val="clear" w:color="auto" w:fill="auto"/>
            <w:vAlign w:val="center"/>
            <w:hideMark/>
          </w:tcPr>
          <w:p w14:paraId="2F751B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A9D3C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33C4C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D4779F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38C7E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21182</w:t>
            </w:r>
          </w:p>
        </w:tc>
        <w:tc>
          <w:tcPr>
            <w:tcW w:w="1893" w:type="dxa"/>
            <w:tcBorders>
              <w:top w:val="nil"/>
              <w:left w:val="nil"/>
              <w:bottom w:val="single" w:sz="4" w:space="0" w:color="auto"/>
              <w:right w:val="single" w:sz="4" w:space="0" w:color="auto"/>
            </w:tcBorders>
            <w:shd w:val="clear" w:color="auto" w:fill="auto"/>
            <w:vAlign w:val="center"/>
            <w:hideMark/>
          </w:tcPr>
          <w:p w14:paraId="7FE25D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Viande bovine, salée, séchée ou fumée</w:t>
            </w:r>
          </w:p>
        </w:tc>
        <w:tc>
          <w:tcPr>
            <w:tcW w:w="1455" w:type="dxa"/>
            <w:tcBorders>
              <w:top w:val="nil"/>
              <w:left w:val="nil"/>
              <w:bottom w:val="single" w:sz="4" w:space="0" w:color="auto"/>
              <w:right w:val="single" w:sz="4" w:space="0" w:color="auto"/>
            </w:tcBorders>
            <w:shd w:val="clear" w:color="auto" w:fill="auto"/>
            <w:vAlign w:val="center"/>
            <w:hideMark/>
          </w:tcPr>
          <w:p w14:paraId="2A1E33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3A255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5B900D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0,47</w:t>
            </w:r>
          </w:p>
        </w:tc>
        <w:tc>
          <w:tcPr>
            <w:tcW w:w="969" w:type="dxa"/>
            <w:tcBorders>
              <w:top w:val="nil"/>
              <w:left w:val="nil"/>
              <w:bottom w:val="single" w:sz="4" w:space="0" w:color="auto"/>
              <w:right w:val="single" w:sz="4" w:space="0" w:color="auto"/>
            </w:tcBorders>
            <w:shd w:val="clear" w:color="auto" w:fill="auto"/>
            <w:vAlign w:val="center"/>
            <w:hideMark/>
          </w:tcPr>
          <w:p w14:paraId="056283F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F6E3D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43DB7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2B8301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A1DC2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21184.02</w:t>
            </w:r>
          </w:p>
        </w:tc>
        <w:tc>
          <w:tcPr>
            <w:tcW w:w="1893" w:type="dxa"/>
            <w:tcBorders>
              <w:top w:val="nil"/>
              <w:left w:val="nil"/>
              <w:bottom w:val="single" w:sz="4" w:space="0" w:color="auto"/>
              <w:right w:val="single" w:sz="4" w:space="0" w:color="auto"/>
            </w:tcBorders>
            <w:shd w:val="clear" w:color="auto" w:fill="auto"/>
            <w:vAlign w:val="center"/>
            <w:hideMark/>
          </w:tcPr>
          <w:p w14:paraId="72CA11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Saucisses et produits similaires de viande, d'abats ou de sang de porc</w:t>
            </w:r>
          </w:p>
        </w:tc>
        <w:tc>
          <w:tcPr>
            <w:tcW w:w="1455" w:type="dxa"/>
            <w:tcBorders>
              <w:top w:val="nil"/>
              <w:left w:val="nil"/>
              <w:bottom w:val="single" w:sz="4" w:space="0" w:color="auto"/>
              <w:right w:val="single" w:sz="4" w:space="0" w:color="auto"/>
            </w:tcBorders>
            <w:shd w:val="clear" w:color="auto" w:fill="auto"/>
            <w:vAlign w:val="center"/>
            <w:hideMark/>
          </w:tcPr>
          <w:p w14:paraId="4D13D3F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CB769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34F55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135,79</w:t>
            </w:r>
          </w:p>
        </w:tc>
        <w:tc>
          <w:tcPr>
            <w:tcW w:w="969" w:type="dxa"/>
            <w:tcBorders>
              <w:top w:val="nil"/>
              <w:left w:val="nil"/>
              <w:bottom w:val="single" w:sz="4" w:space="0" w:color="auto"/>
              <w:right w:val="single" w:sz="4" w:space="0" w:color="auto"/>
            </w:tcBorders>
            <w:shd w:val="clear" w:color="auto" w:fill="auto"/>
            <w:vAlign w:val="center"/>
            <w:hideMark/>
          </w:tcPr>
          <w:p w14:paraId="459ADD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128D8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w:t>
            </w:r>
          </w:p>
        </w:tc>
        <w:tc>
          <w:tcPr>
            <w:tcW w:w="1134" w:type="dxa"/>
            <w:tcBorders>
              <w:top w:val="nil"/>
              <w:left w:val="nil"/>
              <w:bottom w:val="single" w:sz="4" w:space="0" w:color="auto"/>
              <w:right w:val="single" w:sz="4" w:space="0" w:color="auto"/>
            </w:tcBorders>
            <w:shd w:val="clear" w:color="auto" w:fill="auto"/>
            <w:noWrap/>
            <w:vAlign w:val="bottom"/>
            <w:hideMark/>
          </w:tcPr>
          <w:p w14:paraId="770EED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F3A73E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F1AB2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21190.01</w:t>
            </w:r>
          </w:p>
        </w:tc>
        <w:tc>
          <w:tcPr>
            <w:tcW w:w="1893" w:type="dxa"/>
            <w:tcBorders>
              <w:top w:val="nil"/>
              <w:left w:val="nil"/>
              <w:bottom w:val="single" w:sz="4" w:space="0" w:color="auto"/>
              <w:right w:val="single" w:sz="4" w:space="0" w:color="auto"/>
            </w:tcBorders>
            <w:shd w:val="clear" w:color="auto" w:fill="auto"/>
            <w:vAlign w:val="center"/>
            <w:hideMark/>
          </w:tcPr>
          <w:p w14:paraId="7E40F2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Repas de viande</w:t>
            </w:r>
          </w:p>
        </w:tc>
        <w:tc>
          <w:tcPr>
            <w:tcW w:w="1455" w:type="dxa"/>
            <w:tcBorders>
              <w:top w:val="nil"/>
              <w:left w:val="nil"/>
              <w:bottom w:val="single" w:sz="4" w:space="0" w:color="auto"/>
              <w:right w:val="single" w:sz="4" w:space="0" w:color="auto"/>
            </w:tcBorders>
            <w:shd w:val="clear" w:color="auto" w:fill="auto"/>
            <w:vAlign w:val="center"/>
            <w:hideMark/>
          </w:tcPr>
          <w:p w14:paraId="1CA842A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E1113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02016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0,721</w:t>
            </w:r>
          </w:p>
        </w:tc>
        <w:tc>
          <w:tcPr>
            <w:tcW w:w="969" w:type="dxa"/>
            <w:tcBorders>
              <w:top w:val="nil"/>
              <w:left w:val="nil"/>
              <w:bottom w:val="single" w:sz="4" w:space="0" w:color="auto"/>
              <w:right w:val="single" w:sz="4" w:space="0" w:color="auto"/>
            </w:tcBorders>
            <w:shd w:val="clear" w:color="auto" w:fill="auto"/>
            <w:vAlign w:val="center"/>
            <w:hideMark/>
          </w:tcPr>
          <w:p w14:paraId="1A11A5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20955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18BDE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6E50AD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07E34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21313</w:t>
            </w:r>
          </w:p>
        </w:tc>
        <w:tc>
          <w:tcPr>
            <w:tcW w:w="1893" w:type="dxa"/>
            <w:tcBorders>
              <w:top w:val="nil"/>
              <w:left w:val="nil"/>
              <w:bottom w:val="single" w:sz="4" w:space="0" w:color="auto"/>
              <w:right w:val="single" w:sz="4" w:space="0" w:color="auto"/>
            </w:tcBorders>
            <w:shd w:val="clear" w:color="auto" w:fill="auto"/>
            <w:vAlign w:val="center"/>
            <w:hideMark/>
          </w:tcPr>
          <w:p w14:paraId="74B4A1D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Pommes de terre, congelées</w:t>
            </w:r>
          </w:p>
        </w:tc>
        <w:tc>
          <w:tcPr>
            <w:tcW w:w="1455" w:type="dxa"/>
            <w:tcBorders>
              <w:top w:val="nil"/>
              <w:left w:val="nil"/>
              <w:bottom w:val="single" w:sz="4" w:space="0" w:color="auto"/>
              <w:right w:val="single" w:sz="4" w:space="0" w:color="auto"/>
            </w:tcBorders>
            <w:shd w:val="clear" w:color="auto" w:fill="auto"/>
            <w:vAlign w:val="center"/>
            <w:hideMark/>
          </w:tcPr>
          <w:p w14:paraId="50B130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89CEE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7829A7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686DDA6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96124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w:t>
            </w:r>
          </w:p>
        </w:tc>
        <w:tc>
          <w:tcPr>
            <w:tcW w:w="1134" w:type="dxa"/>
            <w:tcBorders>
              <w:top w:val="nil"/>
              <w:left w:val="nil"/>
              <w:bottom w:val="single" w:sz="4" w:space="0" w:color="auto"/>
              <w:right w:val="single" w:sz="4" w:space="0" w:color="auto"/>
            </w:tcBorders>
            <w:shd w:val="clear" w:color="auto" w:fill="auto"/>
            <w:noWrap/>
            <w:vAlign w:val="bottom"/>
            <w:hideMark/>
          </w:tcPr>
          <w:p w14:paraId="7EC000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92B4A9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BDC9D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21330.90</w:t>
            </w:r>
          </w:p>
        </w:tc>
        <w:tc>
          <w:tcPr>
            <w:tcW w:w="1893" w:type="dxa"/>
            <w:tcBorders>
              <w:top w:val="nil"/>
              <w:left w:val="nil"/>
              <w:bottom w:val="single" w:sz="4" w:space="0" w:color="auto"/>
              <w:right w:val="single" w:sz="4" w:space="0" w:color="auto"/>
            </w:tcBorders>
            <w:shd w:val="clear" w:color="auto" w:fill="auto"/>
            <w:vAlign w:val="center"/>
            <w:hideMark/>
          </w:tcPr>
          <w:p w14:paraId="199EFC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légumes conservés provisoirement</w:t>
            </w:r>
          </w:p>
        </w:tc>
        <w:tc>
          <w:tcPr>
            <w:tcW w:w="1455" w:type="dxa"/>
            <w:tcBorders>
              <w:top w:val="nil"/>
              <w:left w:val="nil"/>
              <w:bottom w:val="single" w:sz="4" w:space="0" w:color="auto"/>
              <w:right w:val="single" w:sz="4" w:space="0" w:color="auto"/>
            </w:tcBorders>
            <w:shd w:val="clear" w:color="auto" w:fill="auto"/>
            <w:vAlign w:val="center"/>
            <w:hideMark/>
          </w:tcPr>
          <w:p w14:paraId="034F15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C01DE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EC7BB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0F73365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1F819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21,7</w:t>
            </w:r>
          </w:p>
        </w:tc>
        <w:tc>
          <w:tcPr>
            <w:tcW w:w="1134" w:type="dxa"/>
            <w:tcBorders>
              <w:top w:val="nil"/>
              <w:left w:val="nil"/>
              <w:bottom w:val="single" w:sz="4" w:space="0" w:color="auto"/>
              <w:right w:val="single" w:sz="4" w:space="0" w:color="auto"/>
            </w:tcBorders>
            <w:shd w:val="clear" w:color="auto" w:fill="auto"/>
            <w:noWrap/>
            <w:vAlign w:val="bottom"/>
            <w:hideMark/>
          </w:tcPr>
          <w:p w14:paraId="360356F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E31D10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CD98A6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21393.90</w:t>
            </w:r>
          </w:p>
        </w:tc>
        <w:tc>
          <w:tcPr>
            <w:tcW w:w="1893" w:type="dxa"/>
            <w:tcBorders>
              <w:top w:val="nil"/>
              <w:left w:val="nil"/>
              <w:bottom w:val="single" w:sz="4" w:space="0" w:color="auto"/>
              <w:right w:val="single" w:sz="4" w:space="0" w:color="auto"/>
            </w:tcBorders>
            <w:shd w:val="clear" w:color="auto" w:fill="auto"/>
            <w:vAlign w:val="center"/>
            <w:hideMark/>
          </w:tcPr>
          <w:p w14:paraId="509F5B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Légumes, déshydratés</w:t>
            </w:r>
          </w:p>
        </w:tc>
        <w:tc>
          <w:tcPr>
            <w:tcW w:w="1455" w:type="dxa"/>
            <w:tcBorders>
              <w:top w:val="nil"/>
              <w:left w:val="nil"/>
              <w:bottom w:val="single" w:sz="4" w:space="0" w:color="auto"/>
              <w:right w:val="single" w:sz="4" w:space="0" w:color="auto"/>
            </w:tcBorders>
            <w:shd w:val="clear" w:color="auto" w:fill="auto"/>
            <w:vAlign w:val="center"/>
            <w:hideMark/>
          </w:tcPr>
          <w:p w14:paraId="0C840F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16436C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C95C9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5950EA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04993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38</w:t>
            </w:r>
          </w:p>
        </w:tc>
        <w:tc>
          <w:tcPr>
            <w:tcW w:w="1134" w:type="dxa"/>
            <w:tcBorders>
              <w:top w:val="nil"/>
              <w:left w:val="nil"/>
              <w:bottom w:val="single" w:sz="4" w:space="0" w:color="auto"/>
              <w:right w:val="single" w:sz="4" w:space="0" w:color="auto"/>
            </w:tcBorders>
            <w:shd w:val="clear" w:color="auto" w:fill="auto"/>
            <w:noWrap/>
            <w:vAlign w:val="bottom"/>
            <w:hideMark/>
          </w:tcPr>
          <w:p w14:paraId="71B9C11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6C7FFB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82D81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21399.01</w:t>
            </w:r>
          </w:p>
        </w:tc>
        <w:tc>
          <w:tcPr>
            <w:tcW w:w="1893" w:type="dxa"/>
            <w:tcBorders>
              <w:top w:val="nil"/>
              <w:left w:val="nil"/>
              <w:bottom w:val="single" w:sz="4" w:space="0" w:color="auto"/>
              <w:right w:val="single" w:sz="4" w:space="0" w:color="auto"/>
            </w:tcBorders>
            <w:shd w:val="clear" w:color="auto" w:fill="auto"/>
            <w:vAlign w:val="center"/>
            <w:hideMark/>
          </w:tcPr>
          <w:p w14:paraId="64D43B8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Pâte de tomates</w:t>
            </w:r>
          </w:p>
        </w:tc>
        <w:tc>
          <w:tcPr>
            <w:tcW w:w="1455" w:type="dxa"/>
            <w:tcBorders>
              <w:top w:val="nil"/>
              <w:left w:val="nil"/>
              <w:bottom w:val="single" w:sz="4" w:space="0" w:color="auto"/>
              <w:right w:val="single" w:sz="4" w:space="0" w:color="auto"/>
            </w:tcBorders>
            <w:shd w:val="clear" w:color="auto" w:fill="auto"/>
            <w:vAlign w:val="center"/>
            <w:hideMark/>
          </w:tcPr>
          <w:p w14:paraId="3CFCDC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B9F0E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FEA74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50785E7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4CD76F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99,5</w:t>
            </w:r>
          </w:p>
        </w:tc>
        <w:tc>
          <w:tcPr>
            <w:tcW w:w="1134" w:type="dxa"/>
            <w:tcBorders>
              <w:top w:val="nil"/>
              <w:left w:val="nil"/>
              <w:bottom w:val="single" w:sz="4" w:space="0" w:color="auto"/>
              <w:right w:val="single" w:sz="4" w:space="0" w:color="auto"/>
            </w:tcBorders>
            <w:shd w:val="clear" w:color="auto" w:fill="auto"/>
            <w:noWrap/>
            <w:vAlign w:val="bottom"/>
            <w:hideMark/>
          </w:tcPr>
          <w:p w14:paraId="495AADB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B1D305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1AA7B2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21419.01</w:t>
            </w:r>
          </w:p>
        </w:tc>
        <w:tc>
          <w:tcPr>
            <w:tcW w:w="1893" w:type="dxa"/>
            <w:tcBorders>
              <w:top w:val="nil"/>
              <w:left w:val="nil"/>
              <w:bottom w:val="single" w:sz="4" w:space="0" w:color="auto"/>
              <w:right w:val="single" w:sz="4" w:space="0" w:color="auto"/>
            </w:tcBorders>
            <w:shd w:val="clear" w:color="auto" w:fill="auto"/>
            <w:vAlign w:val="center"/>
            <w:hideMark/>
          </w:tcPr>
          <w:p w14:paraId="744284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Abricots séchés</w:t>
            </w:r>
          </w:p>
        </w:tc>
        <w:tc>
          <w:tcPr>
            <w:tcW w:w="1455" w:type="dxa"/>
            <w:tcBorders>
              <w:top w:val="nil"/>
              <w:left w:val="nil"/>
              <w:bottom w:val="single" w:sz="4" w:space="0" w:color="auto"/>
              <w:right w:val="single" w:sz="4" w:space="0" w:color="auto"/>
            </w:tcBorders>
            <w:shd w:val="clear" w:color="auto" w:fill="auto"/>
            <w:vAlign w:val="center"/>
            <w:hideMark/>
          </w:tcPr>
          <w:p w14:paraId="36ED37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57684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ED3CC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3,872</w:t>
            </w:r>
          </w:p>
        </w:tc>
        <w:tc>
          <w:tcPr>
            <w:tcW w:w="969" w:type="dxa"/>
            <w:tcBorders>
              <w:top w:val="nil"/>
              <w:left w:val="nil"/>
              <w:bottom w:val="single" w:sz="4" w:space="0" w:color="auto"/>
              <w:right w:val="single" w:sz="4" w:space="0" w:color="auto"/>
            </w:tcBorders>
            <w:shd w:val="clear" w:color="auto" w:fill="auto"/>
            <w:vAlign w:val="center"/>
            <w:hideMark/>
          </w:tcPr>
          <w:p w14:paraId="4E5C2F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1A06E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ACD2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CA573E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9D557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21419.91</w:t>
            </w:r>
          </w:p>
        </w:tc>
        <w:tc>
          <w:tcPr>
            <w:tcW w:w="1893" w:type="dxa"/>
            <w:tcBorders>
              <w:top w:val="nil"/>
              <w:left w:val="nil"/>
              <w:bottom w:val="single" w:sz="4" w:space="0" w:color="auto"/>
              <w:right w:val="single" w:sz="4" w:space="0" w:color="auto"/>
            </w:tcBorders>
            <w:shd w:val="clear" w:color="auto" w:fill="auto"/>
            <w:vAlign w:val="center"/>
            <w:hideMark/>
          </w:tcPr>
          <w:p w14:paraId="787FED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fruits tropicaux, séchés</w:t>
            </w:r>
          </w:p>
        </w:tc>
        <w:tc>
          <w:tcPr>
            <w:tcW w:w="1455" w:type="dxa"/>
            <w:tcBorders>
              <w:top w:val="nil"/>
              <w:left w:val="nil"/>
              <w:bottom w:val="single" w:sz="4" w:space="0" w:color="auto"/>
              <w:right w:val="single" w:sz="4" w:space="0" w:color="auto"/>
            </w:tcBorders>
            <w:shd w:val="clear" w:color="auto" w:fill="auto"/>
            <w:vAlign w:val="center"/>
            <w:hideMark/>
          </w:tcPr>
          <w:p w14:paraId="5ED50E0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E88EF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66269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11,765</w:t>
            </w:r>
          </w:p>
        </w:tc>
        <w:tc>
          <w:tcPr>
            <w:tcW w:w="969" w:type="dxa"/>
            <w:tcBorders>
              <w:top w:val="nil"/>
              <w:left w:val="nil"/>
              <w:bottom w:val="single" w:sz="4" w:space="0" w:color="auto"/>
              <w:right w:val="single" w:sz="4" w:space="0" w:color="auto"/>
            </w:tcBorders>
            <w:shd w:val="clear" w:color="auto" w:fill="auto"/>
            <w:vAlign w:val="center"/>
            <w:hideMark/>
          </w:tcPr>
          <w:p w14:paraId="186B8C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1014C1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D147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C3CE1E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25D23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21419.99</w:t>
            </w:r>
          </w:p>
        </w:tc>
        <w:tc>
          <w:tcPr>
            <w:tcW w:w="1893" w:type="dxa"/>
            <w:tcBorders>
              <w:top w:val="nil"/>
              <w:left w:val="nil"/>
              <w:bottom w:val="single" w:sz="4" w:space="0" w:color="auto"/>
              <w:right w:val="single" w:sz="4" w:space="0" w:color="auto"/>
            </w:tcBorders>
            <w:shd w:val="clear" w:color="auto" w:fill="auto"/>
            <w:vAlign w:val="center"/>
            <w:hideMark/>
          </w:tcPr>
          <w:p w14:paraId="4A227F9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fruits n.c.a., séchés</w:t>
            </w:r>
          </w:p>
        </w:tc>
        <w:tc>
          <w:tcPr>
            <w:tcW w:w="1455" w:type="dxa"/>
            <w:tcBorders>
              <w:top w:val="nil"/>
              <w:left w:val="nil"/>
              <w:bottom w:val="single" w:sz="4" w:space="0" w:color="auto"/>
              <w:right w:val="single" w:sz="4" w:space="0" w:color="auto"/>
            </w:tcBorders>
            <w:shd w:val="clear" w:color="auto" w:fill="auto"/>
            <w:vAlign w:val="center"/>
            <w:hideMark/>
          </w:tcPr>
          <w:p w14:paraId="28850D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367F70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67CD4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0,146</w:t>
            </w:r>
          </w:p>
        </w:tc>
        <w:tc>
          <w:tcPr>
            <w:tcW w:w="969" w:type="dxa"/>
            <w:tcBorders>
              <w:top w:val="nil"/>
              <w:left w:val="nil"/>
              <w:bottom w:val="single" w:sz="4" w:space="0" w:color="auto"/>
              <w:right w:val="single" w:sz="4" w:space="0" w:color="auto"/>
            </w:tcBorders>
            <w:shd w:val="clear" w:color="auto" w:fill="auto"/>
            <w:vAlign w:val="center"/>
            <w:hideMark/>
          </w:tcPr>
          <w:p w14:paraId="4DE4E69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16F0E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310,31</w:t>
            </w:r>
          </w:p>
        </w:tc>
        <w:tc>
          <w:tcPr>
            <w:tcW w:w="1134" w:type="dxa"/>
            <w:tcBorders>
              <w:top w:val="nil"/>
              <w:left w:val="nil"/>
              <w:bottom w:val="single" w:sz="4" w:space="0" w:color="auto"/>
              <w:right w:val="single" w:sz="4" w:space="0" w:color="auto"/>
            </w:tcBorders>
            <w:shd w:val="clear" w:color="auto" w:fill="auto"/>
            <w:noWrap/>
            <w:vAlign w:val="bottom"/>
            <w:hideMark/>
          </w:tcPr>
          <w:p w14:paraId="7C935BF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6FF7A4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6B287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21421</w:t>
            </w:r>
          </w:p>
        </w:tc>
        <w:tc>
          <w:tcPr>
            <w:tcW w:w="1893" w:type="dxa"/>
            <w:tcBorders>
              <w:top w:val="nil"/>
              <w:left w:val="nil"/>
              <w:bottom w:val="single" w:sz="4" w:space="0" w:color="auto"/>
              <w:right w:val="single" w:sz="4" w:space="0" w:color="auto"/>
            </w:tcBorders>
            <w:shd w:val="clear" w:color="auto" w:fill="auto"/>
            <w:vAlign w:val="center"/>
            <w:hideMark/>
          </w:tcPr>
          <w:p w14:paraId="0A0033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Arachides décortiquées</w:t>
            </w:r>
          </w:p>
        </w:tc>
        <w:tc>
          <w:tcPr>
            <w:tcW w:w="1455" w:type="dxa"/>
            <w:tcBorders>
              <w:top w:val="nil"/>
              <w:left w:val="nil"/>
              <w:bottom w:val="single" w:sz="4" w:space="0" w:color="auto"/>
              <w:right w:val="single" w:sz="4" w:space="0" w:color="auto"/>
            </w:tcBorders>
            <w:shd w:val="clear" w:color="auto" w:fill="auto"/>
            <w:vAlign w:val="center"/>
            <w:hideMark/>
          </w:tcPr>
          <w:p w14:paraId="44C10C3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CFDDE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241B3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2839,19</w:t>
            </w:r>
          </w:p>
        </w:tc>
        <w:tc>
          <w:tcPr>
            <w:tcW w:w="969" w:type="dxa"/>
            <w:tcBorders>
              <w:top w:val="nil"/>
              <w:left w:val="nil"/>
              <w:bottom w:val="single" w:sz="4" w:space="0" w:color="auto"/>
              <w:right w:val="single" w:sz="4" w:space="0" w:color="auto"/>
            </w:tcBorders>
            <w:shd w:val="clear" w:color="auto" w:fill="auto"/>
            <w:vAlign w:val="center"/>
            <w:hideMark/>
          </w:tcPr>
          <w:p w14:paraId="5D857F1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569E9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78,09</w:t>
            </w:r>
          </w:p>
        </w:tc>
        <w:tc>
          <w:tcPr>
            <w:tcW w:w="1134" w:type="dxa"/>
            <w:tcBorders>
              <w:top w:val="nil"/>
              <w:left w:val="nil"/>
              <w:bottom w:val="single" w:sz="4" w:space="0" w:color="auto"/>
              <w:right w:val="single" w:sz="4" w:space="0" w:color="auto"/>
            </w:tcBorders>
            <w:shd w:val="clear" w:color="auto" w:fill="auto"/>
            <w:noWrap/>
            <w:vAlign w:val="bottom"/>
            <w:hideMark/>
          </w:tcPr>
          <w:p w14:paraId="2B3A4F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ACA070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20203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21422</w:t>
            </w:r>
          </w:p>
        </w:tc>
        <w:tc>
          <w:tcPr>
            <w:tcW w:w="1893" w:type="dxa"/>
            <w:tcBorders>
              <w:top w:val="nil"/>
              <w:left w:val="nil"/>
              <w:bottom w:val="single" w:sz="4" w:space="0" w:color="auto"/>
              <w:right w:val="single" w:sz="4" w:space="0" w:color="auto"/>
            </w:tcBorders>
            <w:shd w:val="clear" w:color="auto" w:fill="auto"/>
            <w:vAlign w:val="center"/>
            <w:hideMark/>
          </w:tcPr>
          <w:p w14:paraId="62458C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Amandes décortiquées</w:t>
            </w:r>
          </w:p>
        </w:tc>
        <w:tc>
          <w:tcPr>
            <w:tcW w:w="1455" w:type="dxa"/>
            <w:tcBorders>
              <w:top w:val="nil"/>
              <w:left w:val="nil"/>
              <w:bottom w:val="single" w:sz="4" w:space="0" w:color="auto"/>
              <w:right w:val="single" w:sz="4" w:space="0" w:color="auto"/>
            </w:tcBorders>
            <w:shd w:val="clear" w:color="auto" w:fill="auto"/>
            <w:vAlign w:val="center"/>
            <w:hideMark/>
          </w:tcPr>
          <w:p w14:paraId="2120313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B0D80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013D0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33A701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3EC09D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445,313</w:t>
            </w:r>
          </w:p>
        </w:tc>
        <w:tc>
          <w:tcPr>
            <w:tcW w:w="1134" w:type="dxa"/>
            <w:tcBorders>
              <w:top w:val="nil"/>
              <w:left w:val="nil"/>
              <w:bottom w:val="single" w:sz="4" w:space="0" w:color="auto"/>
              <w:right w:val="single" w:sz="4" w:space="0" w:color="auto"/>
            </w:tcBorders>
            <w:shd w:val="clear" w:color="auto" w:fill="auto"/>
            <w:noWrap/>
            <w:vAlign w:val="bottom"/>
            <w:hideMark/>
          </w:tcPr>
          <w:p w14:paraId="514338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DD421E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37CEC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21424</w:t>
            </w:r>
          </w:p>
        </w:tc>
        <w:tc>
          <w:tcPr>
            <w:tcW w:w="1893" w:type="dxa"/>
            <w:tcBorders>
              <w:top w:val="nil"/>
              <w:left w:val="nil"/>
              <w:bottom w:val="single" w:sz="4" w:space="0" w:color="auto"/>
              <w:right w:val="single" w:sz="4" w:space="0" w:color="auto"/>
            </w:tcBorders>
            <w:shd w:val="clear" w:color="auto" w:fill="auto"/>
            <w:vAlign w:val="center"/>
            <w:hideMark/>
          </w:tcPr>
          <w:p w14:paraId="7A9A99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cajou, décortiquées</w:t>
            </w:r>
          </w:p>
        </w:tc>
        <w:tc>
          <w:tcPr>
            <w:tcW w:w="1455" w:type="dxa"/>
            <w:tcBorders>
              <w:top w:val="nil"/>
              <w:left w:val="nil"/>
              <w:bottom w:val="single" w:sz="4" w:space="0" w:color="auto"/>
              <w:right w:val="single" w:sz="4" w:space="0" w:color="auto"/>
            </w:tcBorders>
            <w:shd w:val="clear" w:color="auto" w:fill="auto"/>
            <w:vAlign w:val="center"/>
            <w:hideMark/>
          </w:tcPr>
          <w:p w14:paraId="17ED02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A86A1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9DC54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34B2B1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64BD9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1771,562</w:t>
            </w:r>
          </w:p>
        </w:tc>
        <w:tc>
          <w:tcPr>
            <w:tcW w:w="1134" w:type="dxa"/>
            <w:tcBorders>
              <w:top w:val="nil"/>
              <w:left w:val="nil"/>
              <w:bottom w:val="single" w:sz="4" w:space="0" w:color="auto"/>
              <w:right w:val="single" w:sz="4" w:space="0" w:color="auto"/>
            </w:tcBorders>
            <w:shd w:val="clear" w:color="auto" w:fill="auto"/>
            <w:noWrap/>
            <w:vAlign w:val="bottom"/>
            <w:hideMark/>
          </w:tcPr>
          <w:p w14:paraId="66EA19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24D40F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E252C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21429.01</w:t>
            </w:r>
          </w:p>
        </w:tc>
        <w:tc>
          <w:tcPr>
            <w:tcW w:w="1893" w:type="dxa"/>
            <w:tcBorders>
              <w:top w:val="nil"/>
              <w:left w:val="nil"/>
              <w:bottom w:val="single" w:sz="4" w:space="0" w:color="auto"/>
              <w:right w:val="single" w:sz="4" w:space="0" w:color="auto"/>
            </w:tcBorders>
            <w:shd w:val="clear" w:color="auto" w:fill="auto"/>
            <w:vAlign w:val="center"/>
            <w:hideMark/>
          </w:tcPr>
          <w:p w14:paraId="432A04D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du brésil, décortiquées</w:t>
            </w:r>
          </w:p>
        </w:tc>
        <w:tc>
          <w:tcPr>
            <w:tcW w:w="1455" w:type="dxa"/>
            <w:tcBorders>
              <w:top w:val="nil"/>
              <w:left w:val="nil"/>
              <w:bottom w:val="single" w:sz="4" w:space="0" w:color="auto"/>
              <w:right w:val="single" w:sz="4" w:space="0" w:color="auto"/>
            </w:tcBorders>
            <w:shd w:val="clear" w:color="auto" w:fill="auto"/>
            <w:vAlign w:val="center"/>
            <w:hideMark/>
          </w:tcPr>
          <w:p w14:paraId="3E07B4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8A80F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277AF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17,02</w:t>
            </w:r>
          </w:p>
        </w:tc>
        <w:tc>
          <w:tcPr>
            <w:tcW w:w="969" w:type="dxa"/>
            <w:tcBorders>
              <w:top w:val="nil"/>
              <w:left w:val="nil"/>
              <w:bottom w:val="single" w:sz="4" w:space="0" w:color="auto"/>
              <w:right w:val="single" w:sz="4" w:space="0" w:color="auto"/>
            </w:tcBorders>
            <w:shd w:val="clear" w:color="auto" w:fill="auto"/>
            <w:vAlign w:val="center"/>
            <w:hideMark/>
          </w:tcPr>
          <w:p w14:paraId="748F92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2FF7A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w:t>
            </w:r>
          </w:p>
        </w:tc>
        <w:tc>
          <w:tcPr>
            <w:tcW w:w="1134" w:type="dxa"/>
            <w:tcBorders>
              <w:top w:val="nil"/>
              <w:left w:val="nil"/>
              <w:bottom w:val="single" w:sz="4" w:space="0" w:color="auto"/>
              <w:right w:val="single" w:sz="4" w:space="0" w:color="auto"/>
            </w:tcBorders>
            <w:shd w:val="clear" w:color="auto" w:fill="auto"/>
            <w:noWrap/>
            <w:vAlign w:val="bottom"/>
            <w:hideMark/>
          </w:tcPr>
          <w:p w14:paraId="5E0935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CE0208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8C297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21429.07</w:t>
            </w:r>
          </w:p>
        </w:tc>
        <w:tc>
          <w:tcPr>
            <w:tcW w:w="1893" w:type="dxa"/>
            <w:tcBorders>
              <w:top w:val="nil"/>
              <w:left w:val="nil"/>
              <w:bottom w:val="single" w:sz="4" w:space="0" w:color="auto"/>
              <w:right w:val="single" w:sz="4" w:space="0" w:color="auto"/>
            </w:tcBorders>
            <w:shd w:val="clear" w:color="auto" w:fill="auto"/>
            <w:vAlign w:val="center"/>
            <w:hideMark/>
          </w:tcPr>
          <w:p w14:paraId="2C37296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Noix de coco, desséchée</w:t>
            </w:r>
          </w:p>
        </w:tc>
        <w:tc>
          <w:tcPr>
            <w:tcW w:w="1455" w:type="dxa"/>
            <w:tcBorders>
              <w:top w:val="nil"/>
              <w:left w:val="nil"/>
              <w:bottom w:val="single" w:sz="4" w:space="0" w:color="auto"/>
              <w:right w:val="single" w:sz="4" w:space="0" w:color="auto"/>
            </w:tcBorders>
            <w:shd w:val="clear" w:color="auto" w:fill="auto"/>
            <w:vAlign w:val="center"/>
            <w:hideMark/>
          </w:tcPr>
          <w:p w14:paraId="5B3D20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31D492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58C1EE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129,681</w:t>
            </w:r>
          </w:p>
        </w:tc>
        <w:tc>
          <w:tcPr>
            <w:tcW w:w="969" w:type="dxa"/>
            <w:tcBorders>
              <w:top w:val="nil"/>
              <w:left w:val="nil"/>
              <w:bottom w:val="single" w:sz="4" w:space="0" w:color="auto"/>
              <w:right w:val="single" w:sz="4" w:space="0" w:color="auto"/>
            </w:tcBorders>
            <w:shd w:val="clear" w:color="auto" w:fill="auto"/>
            <w:vAlign w:val="center"/>
            <w:hideMark/>
          </w:tcPr>
          <w:p w14:paraId="0B89830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57506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1577,3</w:t>
            </w:r>
          </w:p>
        </w:tc>
        <w:tc>
          <w:tcPr>
            <w:tcW w:w="1134" w:type="dxa"/>
            <w:tcBorders>
              <w:top w:val="nil"/>
              <w:left w:val="nil"/>
              <w:bottom w:val="single" w:sz="4" w:space="0" w:color="auto"/>
              <w:right w:val="single" w:sz="4" w:space="0" w:color="auto"/>
            </w:tcBorders>
            <w:shd w:val="clear" w:color="auto" w:fill="auto"/>
            <w:noWrap/>
            <w:vAlign w:val="bottom"/>
            <w:hideMark/>
          </w:tcPr>
          <w:p w14:paraId="658CFD5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D99C5E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D4C31F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21431.01</w:t>
            </w:r>
          </w:p>
        </w:tc>
        <w:tc>
          <w:tcPr>
            <w:tcW w:w="1893" w:type="dxa"/>
            <w:tcBorders>
              <w:top w:val="nil"/>
              <w:left w:val="nil"/>
              <w:bottom w:val="single" w:sz="4" w:space="0" w:color="auto"/>
              <w:right w:val="single" w:sz="4" w:space="0" w:color="auto"/>
            </w:tcBorders>
            <w:shd w:val="clear" w:color="auto" w:fill="auto"/>
            <w:vAlign w:val="center"/>
            <w:hideMark/>
          </w:tcPr>
          <w:p w14:paraId="1F2655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Du jus d'orange</w:t>
            </w:r>
          </w:p>
        </w:tc>
        <w:tc>
          <w:tcPr>
            <w:tcW w:w="1455" w:type="dxa"/>
            <w:tcBorders>
              <w:top w:val="nil"/>
              <w:left w:val="nil"/>
              <w:bottom w:val="single" w:sz="4" w:space="0" w:color="auto"/>
              <w:right w:val="single" w:sz="4" w:space="0" w:color="auto"/>
            </w:tcBorders>
            <w:shd w:val="clear" w:color="auto" w:fill="auto"/>
            <w:vAlign w:val="center"/>
            <w:hideMark/>
          </w:tcPr>
          <w:p w14:paraId="1CB2CD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27EE1A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8A3997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1269,937</w:t>
            </w:r>
          </w:p>
        </w:tc>
        <w:tc>
          <w:tcPr>
            <w:tcW w:w="969" w:type="dxa"/>
            <w:tcBorders>
              <w:top w:val="nil"/>
              <w:left w:val="nil"/>
              <w:bottom w:val="single" w:sz="4" w:space="0" w:color="auto"/>
              <w:right w:val="single" w:sz="4" w:space="0" w:color="auto"/>
            </w:tcBorders>
            <w:shd w:val="clear" w:color="auto" w:fill="auto"/>
            <w:vAlign w:val="center"/>
            <w:hideMark/>
          </w:tcPr>
          <w:p w14:paraId="27431CE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4B7DBD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2C79F4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6E80A1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F4A21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21431.02</w:t>
            </w:r>
          </w:p>
        </w:tc>
        <w:tc>
          <w:tcPr>
            <w:tcW w:w="1893" w:type="dxa"/>
            <w:tcBorders>
              <w:top w:val="nil"/>
              <w:left w:val="nil"/>
              <w:bottom w:val="single" w:sz="4" w:space="0" w:color="auto"/>
              <w:right w:val="single" w:sz="4" w:space="0" w:color="auto"/>
            </w:tcBorders>
            <w:shd w:val="clear" w:color="auto" w:fill="auto"/>
            <w:vAlign w:val="center"/>
            <w:hideMark/>
          </w:tcPr>
          <w:p w14:paraId="09F0819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d'orange, concentré</w:t>
            </w:r>
          </w:p>
        </w:tc>
        <w:tc>
          <w:tcPr>
            <w:tcW w:w="1455" w:type="dxa"/>
            <w:tcBorders>
              <w:top w:val="nil"/>
              <w:left w:val="nil"/>
              <w:bottom w:val="single" w:sz="4" w:space="0" w:color="auto"/>
              <w:right w:val="single" w:sz="4" w:space="0" w:color="auto"/>
            </w:tcBorders>
            <w:shd w:val="clear" w:color="auto" w:fill="auto"/>
            <w:vAlign w:val="center"/>
            <w:hideMark/>
          </w:tcPr>
          <w:p w14:paraId="6AA8BD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672E9F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186B5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844,842</w:t>
            </w:r>
          </w:p>
        </w:tc>
        <w:tc>
          <w:tcPr>
            <w:tcW w:w="969" w:type="dxa"/>
            <w:tcBorders>
              <w:top w:val="nil"/>
              <w:left w:val="nil"/>
              <w:bottom w:val="single" w:sz="4" w:space="0" w:color="auto"/>
              <w:right w:val="single" w:sz="4" w:space="0" w:color="auto"/>
            </w:tcBorders>
            <w:shd w:val="clear" w:color="auto" w:fill="auto"/>
            <w:vAlign w:val="center"/>
            <w:hideMark/>
          </w:tcPr>
          <w:p w14:paraId="07E8D50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A414D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4241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D36740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ED740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21432</w:t>
            </w:r>
          </w:p>
        </w:tc>
        <w:tc>
          <w:tcPr>
            <w:tcW w:w="1893" w:type="dxa"/>
            <w:tcBorders>
              <w:top w:val="nil"/>
              <w:left w:val="nil"/>
              <w:bottom w:val="single" w:sz="4" w:space="0" w:color="auto"/>
              <w:right w:val="single" w:sz="4" w:space="0" w:color="auto"/>
            </w:tcBorders>
            <w:shd w:val="clear" w:color="auto" w:fill="auto"/>
            <w:vAlign w:val="center"/>
            <w:hideMark/>
          </w:tcPr>
          <w:p w14:paraId="22DB513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de pamplemousse</w:t>
            </w:r>
          </w:p>
        </w:tc>
        <w:tc>
          <w:tcPr>
            <w:tcW w:w="1455" w:type="dxa"/>
            <w:tcBorders>
              <w:top w:val="nil"/>
              <w:left w:val="nil"/>
              <w:bottom w:val="single" w:sz="4" w:space="0" w:color="auto"/>
              <w:right w:val="single" w:sz="4" w:space="0" w:color="auto"/>
            </w:tcBorders>
            <w:shd w:val="clear" w:color="auto" w:fill="auto"/>
            <w:vAlign w:val="center"/>
            <w:hideMark/>
          </w:tcPr>
          <w:p w14:paraId="52C7EB5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A9B8D0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C7EBA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4B9791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A671C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0,007</w:t>
            </w:r>
          </w:p>
        </w:tc>
        <w:tc>
          <w:tcPr>
            <w:tcW w:w="1134" w:type="dxa"/>
            <w:tcBorders>
              <w:top w:val="nil"/>
              <w:left w:val="nil"/>
              <w:bottom w:val="single" w:sz="4" w:space="0" w:color="auto"/>
              <w:right w:val="single" w:sz="4" w:space="0" w:color="auto"/>
            </w:tcBorders>
            <w:shd w:val="clear" w:color="auto" w:fill="auto"/>
            <w:noWrap/>
            <w:vAlign w:val="bottom"/>
            <w:hideMark/>
          </w:tcPr>
          <w:p w14:paraId="00CDAB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20EBEA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D0EEF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21433</w:t>
            </w:r>
          </w:p>
        </w:tc>
        <w:tc>
          <w:tcPr>
            <w:tcW w:w="1893" w:type="dxa"/>
            <w:tcBorders>
              <w:top w:val="nil"/>
              <w:left w:val="nil"/>
              <w:bottom w:val="single" w:sz="4" w:space="0" w:color="auto"/>
              <w:right w:val="single" w:sz="4" w:space="0" w:color="auto"/>
            </w:tcBorders>
            <w:shd w:val="clear" w:color="auto" w:fill="auto"/>
            <w:vAlign w:val="center"/>
            <w:hideMark/>
          </w:tcPr>
          <w:p w14:paraId="2104837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d'ananas</w:t>
            </w:r>
          </w:p>
        </w:tc>
        <w:tc>
          <w:tcPr>
            <w:tcW w:w="1455" w:type="dxa"/>
            <w:tcBorders>
              <w:top w:val="nil"/>
              <w:left w:val="nil"/>
              <w:bottom w:val="single" w:sz="4" w:space="0" w:color="auto"/>
              <w:right w:val="single" w:sz="4" w:space="0" w:color="auto"/>
            </w:tcBorders>
            <w:shd w:val="clear" w:color="auto" w:fill="auto"/>
            <w:vAlign w:val="center"/>
            <w:hideMark/>
          </w:tcPr>
          <w:p w14:paraId="453435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EFB6E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ECC44F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4,196</w:t>
            </w:r>
          </w:p>
        </w:tc>
        <w:tc>
          <w:tcPr>
            <w:tcW w:w="969" w:type="dxa"/>
            <w:tcBorders>
              <w:top w:val="nil"/>
              <w:left w:val="nil"/>
              <w:bottom w:val="single" w:sz="4" w:space="0" w:color="auto"/>
              <w:right w:val="single" w:sz="4" w:space="0" w:color="auto"/>
            </w:tcBorders>
            <w:shd w:val="clear" w:color="auto" w:fill="auto"/>
            <w:vAlign w:val="center"/>
            <w:hideMark/>
          </w:tcPr>
          <w:p w14:paraId="4D7E0D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7E0435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2976,645</w:t>
            </w:r>
          </w:p>
        </w:tc>
        <w:tc>
          <w:tcPr>
            <w:tcW w:w="1134" w:type="dxa"/>
            <w:tcBorders>
              <w:top w:val="nil"/>
              <w:left w:val="nil"/>
              <w:bottom w:val="single" w:sz="4" w:space="0" w:color="auto"/>
              <w:right w:val="single" w:sz="4" w:space="0" w:color="auto"/>
            </w:tcBorders>
            <w:shd w:val="clear" w:color="auto" w:fill="auto"/>
            <w:noWrap/>
            <w:vAlign w:val="bottom"/>
            <w:hideMark/>
          </w:tcPr>
          <w:p w14:paraId="7183A2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0FD79A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AB51B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21433.01</w:t>
            </w:r>
          </w:p>
        </w:tc>
        <w:tc>
          <w:tcPr>
            <w:tcW w:w="1893" w:type="dxa"/>
            <w:tcBorders>
              <w:top w:val="nil"/>
              <w:left w:val="nil"/>
              <w:bottom w:val="single" w:sz="4" w:space="0" w:color="auto"/>
              <w:right w:val="single" w:sz="4" w:space="0" w:color="auto"/>
            </w:tcBorders>
            <w:shd w:val="clear" w:color="auto" w:fill="auto"/>
            <w:vAlign w:val="center"/>
            <w:hideMark/>
          </w:tcPr>
          <w:p w14:paraId="40E93F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d'ananas, concentré</w:t>
            </w:r>
          </w:p>
        </w:tc>
        <w:tc>
          <w:tcPr>
            <w:tcW w:w="1455" w:type="dxa"/>
            <w:tcBorders>
              <w:top w:val="nil"/>
              <w:left w:val="nil"/>
              <w:bottom w:val="single" w:sz="4" w:space="0" w:color="auto"/>
              <w:right w:val="single" w:sz="4" w:space="0" w:color="auto"/>
            </w:tcBorders>
            <w:shd w:val="clear" w:color="auto" w:fill="auto"/>
            <w:vAlign w:val="center"/>
            <w:hideMark/>
          </w:tcPr>
          <w:p w14:paraId="4F3989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D667B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F94BF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0,006</w:t>
            </w:r>
          </w:p>
        </w:tc>
        <w:tc>
          <w:tcPr>
            <w:tcW w:w="969" w:type="dxa"/>
            <w:tcBorders>
              <w:top w:val="nil"/>
              <w:left w:val="nil"/>
              <w:bottom w:val="single" w:sz="4" w:space="0" w:color="auto"/>
              <w:right w:val="single" w:sz="4" w:space="0" w:color="auto"/>
            </w:tcBorders>
            <w:shd w:val="clear" w:color="auto" w:fill="auto"/>
            <w:vAlign w:val="center"/>
            <w:hideMark/>
          </w:tcPr>
          <w:p w14:paraId="587D57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B8DF7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578,9</w:t>
            </w:r>
          </w:p>
        </w:tc>
        <w:tc>
          <w:tcPr>
            <w:tcW w:w="1134" w:type="dxa"/>
            <w:tcBorders>
              <w:top w:val="nil"/>
              <w:left w:val="nil"/>
              <w:bottom w:val="single" w:sz="4" w:space="0" w:color="auto"/>
              <w:right w:val="single" w:sz="4" w:space="0" w:color="auto"/>
            </w:tcBorders>
            <w:shd w:val="clear" w:color="auto" w:fill="auto"/>
            <w:noWrap/>
            <w:vAlign w:val="bottom"/>
            <w:hideMark/>
          </w:tcPr>
          <w:p w14:paraId="706A81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BC6768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730D14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21435.01</w:t>
            </w:r>
          </w:p>
        </w:tc>
        <w:tc>
          <w:tcPr>
            <w:tcW w:w="1893" w:type="dxa"/>
            <w:tcBorders>
              <w:top w:val="nil"/>
              <w:left w:val="nil"/>
              <w:bottom w:val="single" w:sz="4" w:space="0" w:color="auto"/>
              <w:right w:val="single" w:sz="4" w:space="0" w:color="auto"/>
            </w:tcBorders>
            <w:shd w:val="clear" w:color="auto" w:fill="auto"/>
            <w:vAlign w:val="center"/>
            <w:hideMark/>
          </w:tcPr>
          <w:p w14:paraId="06DAB5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de pomme</w:t>
            </w:r>
          </w:p>
        </w:tc>
        <w:tc>
          <w:tcPr>
            <w:tcW w:w="1455" w:type="dxa"/>
            <w:tcBorders>
              <w:top w:val="nil"/>
              <w:left w:val="nil"/>
              <w:bottom w:val="single" w:sz="4" w:space="0" w:color="auto"/>
              <w:right w:val="single" w:sz="4" w:space="0" w:color="auto"/>
            </w:tcBorders>
            <w:shd w:val="clear" w:color="auto" w:fill="auto"/>
            <w:vAlign w:val="center"/>
            <w:hideMark/>
          </w:tcPr>
          <w:p w14:paraId="0F64001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A636B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32ACF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3C5A73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51179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0,017</w:t>
            </w:r>
          </w:p>
        </w:tc>
        <w:tc>
          <w:tcPr>
            <w:tcW w:w="1134" w:type="dxa"/>
            <w:tcBorders>
              <w:top w:val="nil"/>
              <w:left w:val="nil"/>
              <w:bottom w:val="single" w:sz="4" w:space="0" w:color="auto"/>
              <w:right w:val="single" w:sz="4" w:space="0" w:color="auto"/>
            </w:tcBorders>
            <w:shd w:val="clear" w:color="auto" w:fill="auto"/>
            <w:noWrap/>
            <w:vAlign w:val="bottom"/>
            <w:hideMark/>
          </w:tcPr>
          <w:p w14:paraId="3A66FB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2B5997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7BD0A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21435.02</w:t>
            </w:r>
          </w:p>
        </w:tc>
        <w:tc>
          <w:tcPr>
            <w:tcW w:w="1893" w:type="dxa"/>
            <w:tcBorders>
              <w:top w:val="nil"/>
              <w:left w:val="nil"/>
              <w:bottom w:val="single" w:sz="4" w:space="0" w:color="auto"/>
              <w:right w:val="single" w:sz="4" w:space="0" w:color="auto"/>
            </w:tcBorders>
            <w:shd w:val="clear" w:color="auto" w:fill="auto"/>
            <w:vAlign w:val="center"/>
            <w:hideMark/>
          </w:tcPr>
          <w:p w14:paraId="1A49CA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de pomme, concentré</w:t>
            </w:r>
          </w:p>
        </w:tc>
        <w:tc>
          <w:tcPr>
            <w:tcW w:w="1455" w:type="dxa"/>
            <w:tcBorders>
              <w:top w:val="nil"/>
              <w:left w:val="nil"/>
              <w:bottom w:val="single" w:sz="4" w:space="0" w:color="auto"/>
              <w:right w:val="single" w:sz="4" w:space="0" w:color="auto"/>
            </w:tcBorders>
            <w:shd w:val="clear" w:color="auto" w:fill="auto"/>
            <w:vAlign w:val="center"/>
            <w:hideMark/>
          </w:tcPr>
          <w:p w14:paraId="1BF66B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782053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20FB3F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2965,953</w:t>
            </w:r>
          </w:p>
        </w:tc>
        <w:tc>
          <w:tcPr>
            <w:tcW w:w="969" w:type="dxa"/>
            <w:tcBorders>
              <w:top w:val="nil"/>
              <w:left w:val="nil"/>
              <w:bottom w:val="single" w:sz="4" w:space="0" w:color="auto"/>
              <w:right w:val="single" w:sz="4" w:space="0" w:color="auto"/>
            </w:tcBorders>
            <w:shd w:val="clear" w:color="auto" w:fill="auto"/>
            <w:vAlign w:val="center"/>
            <w:hideMark/>
          </w:tcPr>
          <w:p w14:paraId="1F7753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FC5C1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72D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F48FA0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BCE3EC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21439.03</w:t>
            </w:r>
          </w:p>
        </w:tc>
        <w:tc>
          <w:tcPr>
            <w:tcW w:w="1893" w:type="dxa"/>
            <w:tcBorders>
              <w:top w:val="nil"/>
              <w:left w:val="nil"/>
              <w:bottom w:val="single" w:sz="4" w:space="0" w:color="auto"/>
              <w:right w:val="single" w:sz="4" w:space="0" w:color="auto"/>
            </w:tcBorders>
            <w:shd w:val="clear" w:color="auto" w:fill="auto"/>
            <w:vAlign w:val="center"/>
            <w:hideMark/>
          </w:tcPr>
          <w:p w14:paraId="624B47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de citron, concentré</w:t>
            </w:r>
          </w:p>
        </w:tc>
        <w:tc>
          <w:tcPr>
            <w:tcW w:w="1455" w:type="dxa"/>
            <w:tcBorders>
              <w:top w:val="nil"/>
              <w:left w:val="nil"/>
              <w:bottom w:val="single" w:sz="4" w:space="0" w:color="auto"/>
              <w:right w:val="single" w:sz="4" w:space="0" w:color="auto"/>
            </w:tcBorders>
            <w:shd w:val="clear" w:color="auto" w:fill="auto"/>
            <w:vAlign w:val="center"/>
            <w:hideMark/>
          </w:tcPr>
          <w:p w14:paraId="7D024F2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CA3E6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6CB103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788,424</w:t>
            </w:r>
          </w:p>
        </w:tc>
        <w:tc>
          <w:tcPr>
            <w:tcW w:w="969" w:type="dxa"/>
            <w:tcBorders>
              <w:top w:val="nil"/>
              <w:left w:val="nil"/>
              <w:bottom w:val="single" w:sz="4" w:space="0" w:color="auto"/>
              <w:right w:val="single" w:sz="4" w:space="0" w:color="auto"/>
            </w:tcBorders>
            <w:shd w:val="clear" w:color="auto" w:fill="auto"/>
            <w:vAlign w:val="center"/>
            <w:hideMark/>
          </w:tcPr>
          <w:p w14:paraId="07396E5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14BA6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4319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1ED8DA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DAC560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21439.9</w:t>
            </w:r>
          </w:p>
        </w:tc>
        <w:tc>
          <w:tcPr>
            <w:tcW w:w="1893" w:type="dxa"/>
            <w:tcBorders>
              <w:top w:val="nil"/>
              <w:left w:val="nil"/>
              <w:bottom w:val="single" w:sz="4" w:space="0" w:color="auto"/>
              <w:right w:val="single" w:sz="4" w:space="0" w:color="auto"/>
            </w:tcBorders>
            <w:shd w:val="clear" w:color="auto" w:fill="auto"/>
            <w:vAlign w:val="center"/>
            <w:hideMark/>
          </w:tcPr>
          <w:p w14:paraId="076C231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Jus de fruits n.e.</w:t>
            </w:r>
          </w:p>
        </w:tc>
        <w:tc>
          <w:tcPr>
            <w:tcW w:w="1455" w:type="dxa"/>
            <w:tcBorders>
              <w:top w:val="nil"/>
              <w:left w:val="nil"/>
              <w:bottom w:val="single" w:sz="4" w:space="0" w:color="auto"/>
              <w:right w:val="single" w:sz="4" w:space="0" w:color="auto"/>
            </w:tcBorders>
            <w:shd w:val="clear" w:color="auto" w:fill="auto"/>
            <w:vAlign w:val="center"/>
            <w:hideMark/>
          </w:tcPr>
          <w:p w14:paraId="5A8A91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0FAEB2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51C13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115C7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B9DF6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21,51</w:t>
            </w:r>
          </w:p>
        </w:tc>
        <w:tc>
          <w:tcPr>
            <w:tcW w:w="1134" w:type="dxa"/>
            <w:tcBorders>
              <w:top w:val="nil"/>
              <w:left w:val="nil"/>
              <w:bottom w:val="single" w:sz="4" w:space="0" w:color="auto"/>
              <w:right w:val="single" w:sz="4" w:space="0" w:color="auto"/>
            </w:tcBorders>
            <w:shd w:val="clear" w:color="auto" w:fill="auto"/>
            <w:noWrap/>
            <w:vAlign w:val="bottom"/>
            <w:hideMark/>
          </w:tcPr>
          <w:p w14:paraId="5601E65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ED21B7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1607D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21491</w:t>
            </w:r>
          </w:p>
        </w:tc>
        <w:tc>
          <w:tcPr>
            <w:tcW w:w="1893" w:type="dxa"/>
            <w:tcBorders>
              <w:top w:val="nil"/>
              <w:left w:val="nil"/>
              <w:bottom w:val="single" w:sz="4" w:space="0" w:color="auto"/>
              <w:right w:val="single" w:sz="4" w:space="0" w:color="auto"/>
            </w:tcBorders>
            <w:shd w:val="clear" w:color="auto" w:fill="auto"/>
            <w:vAlign w:val="center"/>
            <w:hideMark/>
          </w:tcPr>
          <w:p w14:paraId="5DB155C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Ananas, autrement préparés ou conservés</w:t>
            </w:r>
          </w:p>
        </w:tc>
        <w:tc>
          <w:tcPr>
            <w:tcW w:w="1455" w:type="dxa"/>
            <w:tcBorders>
              <w:top w:val="nil"/>
              <w:left w:val="nil"/>
              <w:bottom w:val="single" w:sz="4" w:space="0" w:color="auto"/>
              <w:right w:val="single" w:sz="4" w:space="0" w:color="auto"/>
            </w:tcBorders>
            <w:shd w:val="clear" w:color="auto" w:fill="auto"/>
            <w:vAlign w:val="center"/>
            <w:hideMark/>
          </w:tcPr>
          <w:p w14:paraId="77341A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4E649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18C30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0,085</w:t>
            </w:r>
          </w:p>
        </w:tc>
        <w:tc>
          <w:tcPr>
            <w:tcW w:w="969" w:type="dxa"/>
            <w:tcBorders>
              <w:top w:val="nil"/>
              <w:left w:val="nil"/>
              <w:bottom w:val="single" w:sz="4" w:space="0" w:color="auto"/>
              <w:right w:val="single" w:sz="4" w:space="0" w:color="auto"/>
            </w:tcBorders>
            <w:shd w:val="clear" w:color="auto" w:fill="auto"/>
            <w:vAlign w:val="center"/>
            <w:hideMark/>
          </w:tcPr>
          <w:p w14:paraId="6A1BC6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6A29D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7DC3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495333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D7458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21495.01</w:t>
            </w:r>
          </w:p>
        </w:tc>
        <w:tc>
          <w:tcPr>
            <w:tcW w:w="1893" w:type="dxa"/>
            <w:tcBorders>
              <w:top w:val="nil"/>
              <w:left w:val="nil"/>
              <w:bottom w:val="single" w:sz="4" w:space="0" w:color="auto"/>
              <w:right w:val="single" w:sz="4" w:space="0" w:color="auto"/>
            </w:tcBorders>
            <w:shd w:val="clear" w:color="auto" w:fill="auto"/>
            <w:vAlign w:val="center"/>
            <w:hideMark/>
          </w:tcPr>
          <w:p w14:paraId="3380AA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Arachides préparées</w:t>
            </w:r>
          </w:p>
        </w:tc>
        <w:tc>
          <w:tcPr>
            <w:tcW w:w="1455" w:type="dxa"/>
            <w:tcBorders>
              <w:top w:val="nil"/>
              <w:left w:val="nil"/>
              <w:bottom w:val="single" w:sz="4" w:space="0" w:color="auto"/>
              <w:right w:val="single" w:sz="4" w:space="0" w:color="auto"/>
            </w:tcBorders>
            <w:shd w:val="clear" w:color="auto" w:fill="auto"/>
            <w:vAlign w:val="center"/>
            <w:hideMark/>
          </w:tcPr>
          <w:p w14:paraId="6A193F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5A00D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8265B0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9,512</w:t>
            </w:r>
          </w:p>
        </w:tc>
        <w:tc>
          <w:tcPr>
            <w:tcW w:w="969" w:type="dxa"/>
            <w:tcBorders>
              <w:top w:val="nil"/>
              <w:left w:val="nil"/>
              <w:bottom w:val="single" w:sz="4" w:space="0" w:color="auto"/>
              <w:right w:val="single" w:sz="4" w:space="0" w:color="auto"/>
            </w:tcBorders>
            <w:shd w:val="clear" w:color="auto" w:fill="auto"/>
            <w:vAlign w:val="center"/>
            <w:hideMark/>
          </w:tcPr>
          <w:p w14:paraId="027DFF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6B2EB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1113,263</w:t>
            </w:r>
          </w:p>
        </w:tc>
        <w:tc>
          <w:tcPr>
            <w:tcW w:w="1134" w:type="dxa"/>
            <w:tcBorders>
              <w:top w:val="nil"/>
              <w:left w:val="nil"/>
              <w:bottom w:val="single" w:sz="4" w:space="0" w:color="auto"/>
              <w:right w:val="single" w:sz="4" w:space="0" w:color="auto"/>
            </w:tcBorders>
            <w:shd w:val="clear" w:color="auto" w:fill="auto"/>
            <w:noWrap/>
            <w:vAlign w:val="bottom"/>
            <w:hideMark/>
          </w:tcPr>
          <w:p w14:paraId="08F75C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FAE482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ADB13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21511.03</w:t>
            </w:r>
          </w:p>
        </w:tc>
        <w:tc>
          <w:tcPr>
            <w:tcW w:w="1893" w:type="dxa"/>
            <w:tcBorders>
              <w:top w:val="nil"/>
              <w:left w:val="nil"/>
              <w:bottom w:val="single" w:sz="4" w:space="0" w:color="auto"/>
              <w:right w:val="single" w:sz="4" w:space="0" w:color="auto"/>
            </w:tcBorders>
            <w:shd w:val="clear" w:color="auto" w:fill="auto"/>
            <w:vAlign w:val="center"/>
            <w:hideMark/>
          </w:tcPr>
          <w:p w14:paraId="0187469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Graisse de volaille</w:t>
            </w:r>
          </w:p>
        </w:tc>
        <w:tc>
          <w:tcPr>
            <w:tcW w:w="1455" w:type="dxa"/>
            <w:tcBorders>
              <w:top w:val="nil"/>
              <w:left w:val="nil"/>
              <w:bottom w:val="single" w:sz="4" w:space="0" w:color="auto"/>
              <w:right w:val="single" w:sz="4" w:space="0" w:color="auto"/>
            </w:tcBorders>
            <w:shd w:val="clear" w:color="auto" w:fill="auto"/>
            <w:vAlign w:val="center"/>
            <w:hideMark/>
          </w:tcPr>
          <w:p w14:paraId="3DAC518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6C031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634632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02CBEEF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49B248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D4AA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7C6A85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C13A6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21523</w:t>
            </w:r>
          </w:p>
        </w:tc>
        <w:tc>
          <w:tcPr>
            <w:tcW w:w="1893" w:type="dxa"/>
            <w:tcBorders>
              <w:top w:val="nil"/>
              <w:left w:val="nil"/>
              <w:bottom w:val="single" w:sz="4" w:space="0" w:color="auto"/>
              <w:right w:val="single" w:sz="4" w:space="0" w:color="auto"/>
            </w:tcBorders>
            <w:shd w:val="clear" w:color="auto" w:fill="auto"/>
            <w:vAlign w:val="center"/>
            <w:hideMark/>
          </w:tcPr>
          <w:p w14:paraId="28E3EF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Suif</w:t>
            </w:r>
          </w:p>
        </w:tc>
        <w:tc>
          <w:tcPr>
            <w:tcW w:w="1455" w:type="dxa"/>
            <w:tcBorders>
              <w:top w:val="nil"/>
              <w:left w:val="nil"/>
              <w:bottom w:val="single" w:sz="4" w:space="0" w:color="auto"/>
              <w:right w:val="single" w:sz="4" w:space="0" w:color="auto"/>
            </w:tcBorders>
            <w:shd w:val="clear" w:color="auto" w:fill="auto"/>
            <w:vAlign w:val="center"/>
            <w:hideMark/>
          </w:tcPr>
          <w:p w14:paraId="4B6B98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9B9B6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4A61EF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13,124</w:t>
            </w:r>
          </w:p>
        </w:tc>
        <w:tc>
          <w:tcPr>
            <w:tcW w:w="969" w:type="dxa"/>
            <w:tcBorders>
              <w:top w:val="nil"/>
              <w:left w:val="nil"/>
              <w:bottom w:val="single" w:sz="4" w:space="0" w:color="auto"/>
              <w:right w:val="single" w:sz="4" w:space="0" w:color="auto"/>
            </w:tcBorders>
            <w:shd w:val="clear" w:color="auto" w:fill="auto"/>
            <w:vAlign w:val="center"/>
            <w:hideMark/>
          </w:tcPr>
          <w:p w14:paraId="53FE39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AF877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13CD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4E8423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B35BF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21529.02</w:t>
            </w:r>
          </w:p>
        </w:tc>
        <w:tc>
          <w:tcPr>
            <w:tcW w:w="1893" w:type="dxa"/>
            <w:tcBorders>
              <w:top w:val="nil"/>
              <w:left w:val="nil"/>
              <w:bottom w:val="single" w:sz="4" w:space="0" w:color="auto"/>
              <w:right w:val="single" w:sz="4" w:space="0" w:color="auto"/>
            </w:tcBorders>
            <w:shd w:val="clear" w:color="auto" w:fill="auto"/>
            <w:vAlign w:val="center"/>
            <w:hideMark/>
          </w:tcPr>
          <w:p w14:paraId="5811575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Stéarine de saindoux et huile de saindoux</w:t>
            </w:r>
          </w:p>
        </w:tc>
        <w:tc>
          <w:tcPr>
            <w:tcW w:w="1455" w:type="dxa"/>
            <w:tcBorders>
              <w:top w:val="nil"/>
              <w:left w:val="nil"/>
              <w:bottom w:val="single" w:sz="4" w:space="0" w:color="auto"/>
              <w:right w:val="single" w:sz="4" w:space="0" w:color="auto"/>
            </w:tcBorders>
            <w:shd w:val="clear" w:color="auto" w:fill="auto"/>
            <w:vAlign w:val="center"/>
            <w:hideMark/>
          </w:tcPr>
          <w:p w14:paraId="2C4FA57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68B23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2E21B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7,07</w:t>
            </w:r>
          </w:p>
        </w:tc>
        <w:tc>
          <w:tcPr>
            <w:tcW w:w="969" w:type="dxa"/>
            <w:tcBorders>
              <w:top w:val="nil"/>
              <w:left w:val="nil"/>
              <w:bottom w:val="single" w:sz="4" w:space="0" w:color="auto"/>
              <w:right w:val="single" w:sz="4" w:space="0" w:color="auto"/>
            </w:tcBorders>
            <w:shd w:val="clear" w:color="auto" w:fill="auto"/>
            <w:vAlign w:val="center"/>
            <w:hideMark/>
          </w:tcPr>
          <w:p w14:paraId="573378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CA70B2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63DB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F2D861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D41493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2161</w:t>
            </w:r>
          </w:p>
        </w:tc>
        <w:tc>
          <w:tcPr>
            <w:tcW w:w="1893" w:type="dxa"/>
            <w:tcBorders>
              <w:top w:val="nil"/>
              <w:left w:val="nil"/>
              <w:bottom w:val="single" w:sz="4" w:space="0" w:color="auto"/>
              <w:right w:val="single" w:sz="4" w:space="0" w:color="auto"/>
            </w:tcBorders>
            <w:shd w:val="clear" w:color="auto" w:fill="auto"/>
            <w:vAlign w:val="center"/>
            <w:hideMark/>
          </w:tcPr>
          <w:p w14:paraId="3CA1B7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soja</w:t>
            </w:r>
          </w:p>
        </w:tc>
        <w:tc>
          <w:tcPr>
            <w:tcW w:w="1455" w:type="dxa"/>
            <w:tcBorders>
              <w:top w:val="nil"/>
              <w:left w:val="nil"/>
              <w:bottom w:val="single" w:sz="4" w:space="0" w:color="auto"/>
              <w:right w:val="single" w:sz="4" w:space="0" w:color="auto"/>
            </w:tcBorders>
            <w:shd w:val="clear" w:color="auto" w:fill="auto"/>
            <w:vAlign w:val="center"/>
            <w:hideMark/>
          </w:tcPr>
          <w:p w14:paraId="230541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BC02A8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62D0E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0,287</w:t>
            </w:r>
          </w:p>
        </w:tc>
        <w:tc>
          <w:tcPr>
            <w:tcW w:w="969" w:type="dxa"/>
            <w:tcBorders>
              <w:top w:val="nil"/>
              <w:left w:val="nil"/>
              <w:bottom w:val="single" w:sz="4" w:space="0" w:color="auto"/>
              <w:right w:val="single" w:sz="4" w:space="0" w:color="auto"/>
            </w:tcBorders>
            <w:shd w:val="clear" w:color="auto" w:fill="auto"/>
            <w:vAlign w:val="center"/>
            <w:hideMark/>
          </w:tcPr>
          <w:p w14:paraId="799ED04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CA917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30</w:t>
            </w:r>
          </w:p>
        </w:tc>
        <w:tc>
          <w:tcPr>
            <w:tcW w:w="1134" w:type="dxa"/>
            <w:tcBorders>
              <w:top w:val="nil"/>
              <w:left w:val="nil"/>
              <w:bottom w:val="single" w:sz="4" w:space="0" w:color="auto"/>
              <w:right w:val="single" w:sz="4" w:space="0" w:color="auto"/>
            </w:tcBorders>
            <w:shd w:val="clear" w:color="auto" w:fill="auto"/>
            <w:noWrap/>
            <w:vAlign w:val="bottom"/>
            <w:hideMark/>
          </w:tcPr>
          <w:p w14:paraId="5E069F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58B24F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07DFB8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2165</w:t>
            </w:r>
          </w:p>
        </w:tc>
        <w:tc>
          <w:tcPr>
            <w:tcW w:w="1893" w:type="dxa"/>
            <w:tcBorders>
              <w:top w:val="nil"/>
              <w:left w:val="nil"/>
              <w:bottom w:val="single" w:sz="4" w:space="0" w:color="auto"/>
              <w:right w:val="single" w:sz="4" w:space="0" w:color="auto"/>
            </w:tcBorders>
            <w:shd w:val="clear" w:color="auto" w:fill="auto"/>
            <w:vAlign w:val="center"/>
            <w:hideMark/>
          </w:tcPr>
          <w:p w14:paraId="0C27DF8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palme</w:t>
            </w:r>
          </w:p>
        </w:tc>
        <w:tc>
          <w:tcPr>
            <w:tcW w:w="1455" w:type="dxa"/>
            <w:tcBorders>
              <w:top w:val="nil"/>
              <w:left w:val="nil"/>
              <w:bottom w:val="single" w:sz="4" w:space="0" w:color="auto"/>
              <w:right w:val="single" w:sz="4" w:space="0" w:color="auto"/>
            </w:tcBorders>
            <w:shd w:val="clear" w:color="auto" w:fill="auto"/>
            <w:vAlign w:val="center"/>
            <w:hideMark/>
          </w:tcPr>
          <w:p w14:paraId="70B65A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EADD2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D66D45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150</w:t>
            </w:r>
          </w:p>
        </w:tc>
        <w:tc>
          <w:tcPr>
            <w:tcW w:w="969" w:type="dxa"/>
            <w:tcBorders>
              <w:top w:val="nil"/>
              <w:left w:val="nil"/>
              <w:bottom w:val="single" w:sz="4" w:space="0" w:color="auto"/>
              <w:right w:val="single" w:sz="4" w:space="0" w:color="auto"/>
            </w:tcBorders>
            <w:shd w:val="clear" w:color="auto" w:fill="auto"/>
            <w:vAlign w:val="center"/>
            <w:hideMark/>
          </w:tcPr>
          <w:p w14:paraId="3CEBC15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B656D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13395,044</w:t>
            </w:r>
          </w:p>
        </w:tc>
        <w:tc>
          <w:tcPr>
            <w:tcW w:w="1134" w:type="dxa"/>
            <w:tcBorders>
              <w:top w:val="nil"/>
              <w:left w:val="nil"/>
              <w:bottom w:val="single" w:sz="4" w:space="0" w:color="auto"/>
              <w:right w:val="single" w:sz="4" w:space="0" w:color="auto"/>
            </w:tcBorders>
            <w:shd w:val="clear" w:color="auto" w:fill="auto"/>
            <w:noWrap/>
            <w:vAlign w:val="bottom"/>
            <w:hideMark/>
          </w:tcPr>
          <w:p w14:paraId="3D2DEA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53EDA6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61615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2166</w:t>
            </w:r>
          </w:p>
        </w:tc>
        <w:tc>
          <w:tcPr>
            <w:tcW w:w="1893" w:type="dxa"/>
            <w:tcBorders>
              <w:top w:val="nil"/>
              <w:left w:val="nil"/>
              <w:bottom w:val="single" w:sz="4" w:space="0" w:color="auto"/>
              <w:right w:val="single" w:sz="4" w:space="0" w:color="auto"/>
            </w:tcBorders>
            <w:shd w:val="clear" w:color="auto" w:fill="auto"/>
            <w:vAlign w:val="center"/>
            <w:hideMark/>
          </w:tcPr>
          <w:p w14:paraId="784221C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noix de coco</w:t>
            </w:r>
          </w:p>
        </w:tc>
        <w:tc>
          <w:tcPr>
            <w:tcW w:w="1455" w:type="dxa"/>
            <w:tcBorders>
              <w:top w:val="nil"/>
              <w:left w:val="nil"/>
              <w:bottom w:val="single" w:sz="4" w:space="0" w:color="auto"/>
              <w:right w:val="single" w:sz="4" w:space="0" w:color="auto"/>
            </w:tcBorders>
            <w:shd w:val="clear" w:color="auto" w:fill="auto"/>
            <w:vAlign w:val="center"/>
            <w:hideMark/>
          </w:tcPr>
          <w:p w14:paraId="1C1624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87514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EA33EA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21,12</w:t>
            </w:r>
          </w:p>
        </w:tc>
        <w:tc>
          <w:tcPr>
            <w:tcW w:w="969" w:type="dxa"/>
            <w:tcBorders>
              <w:top w:val="nil"/>
              <w:left w:val="nil"/>
              <w:bottom w:val="single" w:sz="4" w:space="0" w:color="auto"/>
              <w:right w:val="single" w:sz="4" w:space="0" w:color="auto"/>
            </w:tcBorders>
            <w:shd w:val="clear" w:color="auto" w:fill="auto"/>
            <w:vAlign w:val="center"/>
            <w:hideMark/>
          </w:tcPr>
          <w:p w14:paraId="37A7015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CEBC97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9D9A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57FB31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74D90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21673</w:t>
            </w:r>
          </w:p>
        </w:tc>
        <w:tc>
          <w:tcPr>
            <w:tcW w:w="1893" w:type="dxa"/>
            <w:tcBorders>
              <w:top w:val="nil"/>
              <w:left w:val="nil"/>
              <w:bottom w:val="single" w:sz="4" w:space="0" w:color="auto"/>
              <w:right w:val="single" w:sz="4" w:space="0" w:color="auto"/>
            </w:tcBorders>
            <w:shd w:val="clear" w:color="auto" w:fill="auto"/>
            <w:vAlign w:val="center"/>
            <w:hideMark/>
          </w:tcPr>
          <w:p w14:paraId="35B47F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grignons d'olive</w:t>
            </w:r>
          </w:p>
        </w:tc>
        <w:tc>
          <w:tcPr>
            <w:tcW w:w="1455" w:type="dxa"/>
            <w:tcBorders>
              <w:top w:val="nil"/>
              <w:left w:val="nil"/>
              <w:bottom w:val="single" w:sz="4" w:space="0" w:color="auto"/>
              <w:right w:val="single" w:sz="4" w:space="0" w:color="auto"/>
            </w:tcBorders>
            <w:shd w:val="clear" w:color="auto" w:fill="auto"/>
            <w:vAlign w:val="center"/>
            <w:hideMark/>
          </w:tcPr>
          <w:p w14:paraId="68925A6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1A3CD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41E19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61B6485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9025D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w:t>
            </w:r>
          </w:p>
        </w:tc>
        <w:tc>
          <w:tcPr>
            <w:tcW w:w="1134" w:type="dxa"/>
            <w:tcBorders>
              <w:top w:val="nil"/>
              <w:left w:val="nil"/>
              <w:bottom w:val="single" w:sz="4" w:space="0" w:color="auto"/>
              <w:right w:val="single" w:sz="4" w:space="0" w:color="auto"/>
            </w:tcBorders>
            <w:shd w:val="clear" w:color="auto" w:fill="auto"/>
            <w:noWrap/>
            <w:vAlign w:val="bottom"/>
            <w:hideMark/>
          </w:tcPr>
          <w:p w14:paraId="5AD7D7D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C3939E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F0723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2168</w:t>
            </w:r>
          </w:p>
        </w:tc>
        <w:tc>
          <w:tcPr>
            <w:tcW w:w="1893" w:type="dxa"/>
            <w:tcBorders>
              <w:top w:val="nil"/>
              <w:left w:val="nil"/>
              <w:bottom w:val="single" w:sz="4" w:space="0" w:color="auto"/>
              <w:right w:val="single" w:sz="4" w:space="0" w:color="auto"/>
            </w:tcBorders>
            <w:shd w:val="clear" w:color="auto" w:fill="auto"/>
            <w:vAlign w:val="center"/>
            <w:hideMark/>
          </w:tcPr>
          <w:p w14:paraId="3FF7EE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coton</w:t>
            </w:r>
          </w:p>
        </w:tc>
        <w:tc>
          <w:tcPr>
            <w:tcW w:w="1455" w:type="dxa"/>
            <w:tcBorders>
              <w:top w:val="nil"/>
              <w:left w:val="nil"/>
              <w:bottom w:val="single" w:sz="4" w:space="0" w:color="auto"/>
              <w:right w:val="single" w:sz="4" w:space="0" w:color="auto"/>
            </w:tcBorders>
            <w:shd w:val="clear" w:color="auto" w:fill="auto"/>
            <w:vAlign w:val="center"/>
            <w:hideMark/>
          </w:tcPr>
          <w:p w14:paraId="258BC2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DB6704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AFE53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0,678</w:t>
            </w:r>
          </w:p>
        </w:tc>
        <w:tc>
          <w:tcPr>
            <w:tcW w:w="969" w:type="dxa"/>
            <w:tcBorders>
              <w:top w:val="nil"/>
              <w:left w:val="nil"/>
              <w:bottom w:val="single" w:sz="4" w:space="0" w:color="auto"/>
              <w:right w:val="single" w:sz="4" w:space="0" w:color="auto"/>
            </w:tcBorders>
            <w:shd w:val="clear" w:color="auto" w:fill="auto"/>
            <w:vAlign w:val="center"/>
            <w:hideMark/>
          </w:tcPr>
          <w:p w14:paraId="69C990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T</w:t>
            </w:r>
          </w:p>
        </w:tc>
        <w:tc>
          <w:tcPr>
            <w:tcW w:w="1199" w:type="dxa"/>
            <w:tcBorders>
              <w:top w:val="nil"/>
              <w:left w:val="nil"/>
              <w:bottom w:val="single" w:sz="4" w:space="0" w:color="auto"/>
              <w:right w:val="single" w:sz="4" w:space="0" w:color="auto"/>
            </w:tcBorders>
            <w:shd w:val="clear" w:color="auto" w:fill="auto"/>
            <w:vAlign w:val="center"/>
            <w:hideMark/>
          </w:tcPr>
          <w:p w14:paraId="74C236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22130,76</w:t>
            </w:r>
          </w:p>
        </w:tc>
        <w:tc>
          <w:tcPr>
            <w:tcW w:w="1134" w:type="dxa"/>
            <w:tcBorders>
              <w:top w:val="nil"/>
              <w:left w:val="nil"/>
              <w:bottom w:val="single" w:sz="4" w:space="0" w:color="auto"/>
              <w:right w:val="single" w:sz="4" w:space="0" w:color="auto"/>
            </w:tcBorders>
            <w:shd w:val="clear" w:color="auto" w:fill="auto"/>
            <w:noWrap/>
            <w:vAlign w:val="bottom"/>
            <w:hideMark/>
          </w:tcPr>
          <w:p w14:paraId="59A9A55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B90136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A6EFBF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21691.03</w:t>
            </w:r>
          </w:p>
        </w:tc>
        <w:tc>
          <w:tcPr>
            <w:tcW w:w="1893" w:type="dxa"/>
            <w:tcBorders>
              <w:top w:val="nil"/>
              <w:left w:val="nil"/>
              <w:bottom w:val="single" w:sz="4" w:space="0" w:color="auto"/>
              <w:right w:val="single" w:sz="4" w:space="0" w:color="auto"/>
            </w:tcBorders>
            <w:shd w:val="clear" w:color="auto" w:fill="auto"/>
            <w:vAlign w:val="center"/>
            <w:hideMark/>
          </w:tcPr>
          <w:p w14:paraId="2EC5945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Beurre de noix de karité</w:t>
            </w:r>
          </w:p>
        </w:tc>
        <w:tc>
          <w:tcPr>
            <w:tcW w:w="1455" w:type="dxa"/>
            <w:tcBorders>
              <w:top w:val="nil"/>
              <w:left w:val="nil"/>
              <w:bottom w:val="single" w:sz="4" w:space="0" w:color="auto"/>
              <w:right w:val="single" w:sz="4" w:space="0" w:color="auto"/>
            </w:tcBorders>
            <w:shd w:val="clear" w:color="auto" w:fill="auto"/>
            <w:vAlign w:val="center"/>
            <w:hideMark/>
          </w:tcPr>
          <w:p w14:paraId="6CD8A4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E26B7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E5639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17519</w:t>
            </w:r>
          </w:p>
        </w:tc>
        <w:tc>
          <w:tcPr>
            <w:tcW w:w="969" w:type="dxa"/>
            <w:tcBorders>
              <w:top w:val="nil"/>
              <w:left w:val="nil"/>
              <w:bottom w:val="single" w:sz="4" w:space="0" w:color="auto"/>
              <w:right w:val="single" w:sz="4" w:space="0" w:color="auto"/>
            </w:tcBorders>
            <w:shd w:val="clear" w:color="auto" w:fill="auto"/>
            <w:vAlign w:val="center"/>
            <w:hideMark/>
          </w:tcPr>
          <w:p w14:paraId="0CF998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E57CC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4E4A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0181EA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145A8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21691.14</w:t>
            </w:r>
          </w:p>
        </w:tc>
        <w:tc>
          <w:tcPr>
            <w:tcW w:w="1893" w:type="dxa"/>
            <w:tcBorders>
              <w:top w:val="nil"/>
              <w:left w:val="nil"/>
              <w:bottom w:val="single" w:sz="4" w:space="0" w:color="auto"/>
              <w:right w:val="single" w:sz="4" w:space="0" w:color="auto"/>
            </w:tcBorders>
            <w:shd w:val="clear" w:color="auto" w:fill="auto"/>
            <w:vAlign w:val="center"/>
            <w:hideMark/>
          </w:tcPr>
          <w:p w14:paraId="486A35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 de palmiste</w:t>
            </w:r>
          </w:p>
        </w:tc>
        <w:tc>
          <w:tcPr>
            <w:tcW w:w="1455" w:type="dxa"/>
            <w:tcBorders>
              <w:top w:val="nil"/>
              <w:left w:val="nil"/>
              <w:bottom w:val="single" w:sz="4" w:space="0" w:color="auto"/>
              <w:right w:val="single" w:sz="4" w:space="0" w:color="auto"/>
            </w:tcBorders>
            <w:shd w:val="clear" w:color="auto" w:fill="auto"/>
            <w:vAlign w:val="center"/>
            <w:hideMark/>
          </w:tcPr>
          <w:p w14:paraId="2D95B4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344D3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264E3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0,212</w:t>
            </w:r>
          </w:p>
        </w:tc>
        <w:tc>
          <w:tcPr>
            <w:tcW w:w="969" w:type="dxa"/>
            <w:tcBorders>
              <w:top w:val="nil"/>
              <w:left w:val="nil"/>
              <w:bottom w:val="single" w:sz="4" w:space="0" w:color="auto"/>
              <w:right w:val="single" w:sz="4" w:space="0" w:color="auto"/>
            </w:tcBorders>
            <w:shd w:val="clear" w:color="auto" w:fill="auto"/>
            <w:vAlign w:val="center"/>
            <w:hideMark/>
          </w:tcPr>
          <w:p w14:paraId="53709E9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280173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1893,89</w:t>
            </w:r>
          </w:p>
        </w:tc>
        <w:tc>
          <w:tcPr>
            <w:tcW w:w="1134" w:type="dxa"/>
            <w:tcBorders>
              <w:top w:val="nil"/>
              <w:left w:val="nil"/>
              <w:bottom w:val="single" w:sz="4" w:space="0" w:color="auto"/>
              <w:right w:val="single" w:sz="4" w:space="0" w:color="auto"/>
            </w:tcBorders>
            <w:shd w:val="clear" w:color="auto" w:fill="auto"/>
            <w:noWrap/>
            <w:vAlign w:val="bottom"/>
            <w:hideMark/>
          </w:tcPr>
          <w:p w14:paraId="27075A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B43463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85C3D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21691.90</w:t>
            </w:r>
          </w:p>
        </w:tc>
        <w:tc>
          <w:tcPr>
            <w:tcW w:w="1893" w:type="dxa"/>
            <w:tcBorders>
              <w:top w:val="nil"/>
              <w:left w:val="nil"/>
              <w:bottom w:val="single" w:sz="4" w:space="0" w:color="auto"/>
              <w:right w:val="single" w:sz="4" w:space="0" w:color="auto"/>
            </w:tcBorders>
            <w:shd w:val="clear" w:color="auto" w:fill="auto"/>
            <w:vAlign w:val="center"/>
            <w:hideMark/>
          </w:tcPr>
          <w:p w14:paraId="25BD26C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huiles d'origine végétale, brutes n.c.a.</w:t>
            </w:r>
          </w:p>
        </w:tc>
        <w:tc>
          <w:tcPr>
            <w:tcW w:w="1455" w:type="dxa"/>
            <w:tcBorders>
              <w:top w:val="nil"/>
              <w:left w:val="nil"/>
              <w:bottom w:val="single" w:sz="4" w:space="0" w:color="auto"/>
              <w:right w:val="single" w:sz="4" w:space="0" w:color="auto"/>
            </w:tcBorders>
            <w:shd w:val="clear" w:color="auto" w:fill="auto"/>
            <w:vAlign w:val="center"/>
            <w:hideMark/>
          </w:tcPr>
          <w:p w14:paraId="6485EA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07D3A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F322B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2C67E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3DCFC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9070,394</w:t>
            </w:r>
          </w:p>
        </w:tc>
        <w:tc>
          <w:tcPr>
            <w:tcW w:w="1134" w:type="dxa"/>
            <w:tcBorders>
              <w:top w:val="nil"/>
              <w:left w:val="nil"/>
              <w:bottom w:val="single" w:sz="4" w:space="0" w:color="auto"/>
              <w:right w:val="single" w:sz="4" w:space="0" w:color="auto"/>
            </w:tcBorders>
            <w:shd w:val="clear" w:color="auto" w:fill="auto"/>
            <w:noWrap/>
            <w:vAlign w:val="bottom"/>
            <w:hideMark/>
          </w:tcPr>
          <w:p w14:paraId="3FD64C8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C3F42D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EE97E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21700.02</w:t>
            </w:r>
          </w:p>
        </w:tc>
        <w:tc>
          <w:tcPr>
            <w:tcW w:w="1893" w:type="dxa"/>
            <w:tcBorders>
              <w:top w:val="nil"/>
              <w:left w:val="nil"/>
              <w:bottom w:val="single" w:sz="4" w:space="0" w:color="auto"/>
              <w:right w:val="single" w:sz="4" w:space="0" w:color="auto"/>
            </w:tcBorders>
            <w:shd w:val="clear" w:color="auto" w:fill="auto"/>
            <w:vAlign w:val="center"/>
            <w:hideMark/>
          </w:tcPr>
          <w:p w14:paraId="5E94A8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Margarine et shortening</w:t>
            </w:r>
          </w:p>
        </w:tc>
        <w:tc>
          <w:tcPr>
            <w:tcW w:w="1455" w:type="dxa"/>
            <w:tcBorders>
              <w:top w:val="nil"/>
              <w:left w:val="nil"/>
              <w:bottom w:val="single" w:sz="4" w:space="0" w:color="auto"/>
              <w:right w:val="single" w:sz="4" w:space="0" w:color="auto"/>
            </w:tcBorders>
            <w:shd w:val="clear" w:color="auto" w:fill="auto"/>
            <w:vAlign w:val="center"/>
            <w:hideMark/>
          </w:tcPr>
          <w:p w14:paraId="080DA44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E6413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04762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4000</w:t>
            </w:r>
          </w:p>
        </w:tc>
        <w:tc>
          <w:tcPr>
            <w:tcW w:w="969" w:type="dxa"/>
            <w:tcBorders>
              <w:top w:val="nil"/>
              <w:left w:val="nil"/>
              <w:bottom w:val="single" w:sz="4" w:space="0" w:color="auto"/>
              <w:right w:val="single" w:sz="4" w:space="0" w:color="auto"/>
            </w:tcBorders>
            <w:shd w:val="clear" w:color="auto" w:fill="auto"/>
            <w:vAlign w:val="center"/>
            <w:hideMark/>
          </w:tcPr>
          <w:p w14:paraId="3D9C82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849586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D23B7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C15C51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1F3A4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21910.03</w:t>
            </w:r>
          </w:p>
        </w:tc>
        <w:tc>
          <w:tcPr>
            <w:tcW w:w="1893" w:type="dxa"/>
            <w:tcBorders>
              <w:top w:val="nil"/>
              <w:left w:val="nil"/>
              <w:bottom w:val="single" w:sz="4" w:space="0" w:color="auto"/>
              <w:right w:val="single" w:sz="4" w:space="0" w:color="auto"/>
            </w:tcBorders>
            <w:shd w:val="clear" w:color="auto" w:fill="auto"/>
            <w:vAlign w:val="center"/>
            <w:hideMark/>
          </w:tcPr>
          <w:p w14:paraId="6B0206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Galette de soja</w:t>
            </w:r>
          </w:p>
        </w:tc>
        <w:tc>
          <w:tcPr>
            <w:tcW w:w="1455" w:type="dxa"/>
            <w:tcBorders>
              <w:top w:val="nil"/>
              <w:left w:val="nil"/>
              <w:bottom w:val="single" w:sz="4" w:space="0" w:color="auto"/>
              <w:right w:val="single" w:sz="4" w:space="0" w:color="auto"/>
            </w:tcBorders>
            <w:shd w:val="clear" w:color="auto" w:fill="auto"/>
            <w:vAlign w:val="center"/>
            <w:hideMark/>
          </w:tcPr>
          <w:p w14:paraId="47CB9A8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8F4CFF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2DC02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D5F00D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0B0CE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1152,205</w:t>
            </w:r>
          </w:p>
        </w:tc>
        <w:tc>
          <w:tcPr>
            <w:tcW w:w="1134" w:type="dxa"/>
            <w:tcBorders>
              <w:top w:val="nil"/>
              <w:left w:val="nil"/>
              <w:bottom w:val="single" w:sz="4" w:space="0" w:color="auto"/>
              <w:right w:val="single" w:sz="4" w:space="0" w:color="auto"/>
            </w:tcBorders>
            <w:shd w:val="clear" w:color="auto" w:fill="auto"/>
            <w:noWrap/>
            <w:vAlign w:val="bottom"/>
            <w:hideMark/>
          </w:tcPr>
          <w:p w14:paraId="79E4DD9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B208B3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A37F30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21910.05</w:t>
            </w:r>
          </w:p>
        </w:tc>
        <w:tc>
          <w:tcPr>
            <w:tcW w:w="1893" w:type="dxa"/>
            <w:tcBorders>
              <w:top w:val="nil"/>
              <w:left w:val="nil"/>
              <w:bottom w:val="single" w:sz="4" w:space="0" w:color="auto"/>
              <w:right w:val="single" w:sz="4" w:space="0" w:color="auto"/>
            </w:tcBorders>
            <w:shd w:val="clear" w:color="auto" w:fill="auto"/>
            <w:vAlign w:val="center"/>
            <w:hideMark/>
          </w:tcPr>
          <w:p w14:paraId="5F7339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Galette de coprah</w:t>
            </w:r>
          </w:p>
        </w:tc>
        <w:tc>
          <w:tcPr>
            <w:tcW w:w="1455" w:type="dxa"/>
            <w:tcBorders>
              <w:top w:val="nil"/>
              <w:left w:val="nil"/>
              <w:bottom w:val="single" w:sz="4" w:space="0" w:color="auto"/>
              <w:right w:val="single" w:sz="4" w:space="0" w:color="auto"/>
            </w:tcBorders>
            <w:shd w:val="clear" w:color="auto" w:fill="auto"/>
            <w:vAlign w:val="center"/>
            <w:hideMark/>
          </w:tcPr>
          <w:p w14:paraId="6269E5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39E4D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B0D7E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855,03</w:t>
            </w:r>
          </w:p>
        </w:tc>
        <w:tc>
          <w:tcPr>
            <w:tcW w:w="969" w:type="dxa"/>
            <w:tcBorders>
              <w:top w:val="nil"/>
              <w:left w:val="nil"/>
              <w:bottom w:val="single" w:sz="4" w:space="0" w:color="auto"/>
              <w:right w:val="single" w:sz="4" w:space="0" w:color="auto"/>
            </w:tcBorders>
            <w:shd w:val="clear" w:color="auto" w:fill="auto"/>
            <w:vAlign w:val="center"/>
            <w:hideMark/>
          </w:tcPr>
          <w:p w14:paraId="0FC48D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2707E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BF6F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49B7F2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A89CFE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21910.06</w:t>
            </w:r>
          </w:p>
        </w:tc>
        <w:tc>
          <w:tcPr>
            <w:tcW w:w="1893" w:type="dxa"/>
            <w:tcBorders>
              <w:top w:val="nil"/>
              <w:left w:val="nil"/>
              <w:bottom w:val="single" w:sz="4" w:space="0" w:color="auto"/>
              <w:right w:val="single" w:sz="4" w:space="0" w:color="auto"/>
            </w:tcBorders>
            <w:shd w:val="clear" w:color="auto" w:fill="auto"/>
            <w:vAlign w:val="center"/>
            <w:hideMark/>
          </w:tcPr>
          <w:p w14:paraId="43FA25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Galette de palmiste</w:t>
            </w:r>
          </w:p>
        </w:tc>
        <w:tc>
          <w:tcPr>
            <w:tcW w:w="1455" w:type="dxa"/>
            <w:tcBorders>
              <w:top w:val="nil"/>
              <w:left w:val="nil"/>
              <w:bottom w:val="single" w:sz="4" w:space="0" w:color="auto"/>
              <w:right w:val="single" w:sz="4" w:space="0" w:color="auto"/>
            </w:tcBorders>
            <w:shd w:val="clear" w:color="auto" w:fill="auto"/>
            <w:vAlign w:val="center"/>
            <w:hideMark/>
          </w:tcPr>
          <w:p w14:paraId="6E7A32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0EDF83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457FD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4030,67875</w:t>
            </w:r>
          </w:p>
        </w:tc>
        <w:tc>
          <w:tcPr>
            <w:tcW w:w="969" w:type="dxa"/>
            <w:tcBorders>
              <w:top w:val="nil"/>
              <w:left w:val="nil"/>
              <w:bottom w:val="single" w:sz="4" w:space="0" w:color="auto"/>
              <w:right w:val="single" w:sz="4" w:space="0" w:color="auto"/>
            </w:tcBorders>
            <w:shd w:val="clear" w:color="auto" w:fill="auto"/>
            <w:vAlign w:val="center"/>
            <w:hideMark/>
          </w:tcPr>
          <w:p w14:paraId="5EA3B3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9382C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35,97</w:t>
            </w:r>
          </w:p>
        </w:tc>
        <w:tc>
          <w:tcPr>
            <w:tcW w:w="1134" w:type="dxa"/>
            <w:tcBorders>
              <w:top w:val="nil"/>
              <w:left w:val="nil"/>
              <w:bottom w:val="single" w:sz="4" w:space="0" w:color="auto"/>
              <w:right w:val="single" w:sz="4" w:space="0" w:color="auto"/>
            </w:tcBorders>
            <w:shd w:val="clear" w:color="auto" w:fill="auto"/>
            <w:noWrap/>
            <w:vAlign w:val="bottom"/>
            <w:hideMark/>
          </w:tcPr>
          <w:p w14:paraId="0B05B2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8C3ABA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C6AD1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21910.08</w:t>
            </w:r>
          </w:p>
        </w:tc>
        <w:tc>
          <w:tcPr>
            <w:tcW w:w="1893" w:type="dxa"/>
            <w:tcBorders>
              <w:top w:val="nil"/>
              <w:left w:val="nil"/>
              <w:bottom w:val="single" w:sz="4" w:space="0" w:color="auto"/>
              <w:right w:val="single" w:sz="4" w:space="0" w:color="auto"/>
            </w:tcBorders>
            <w:shd w:val="clear" w:color="auto" w:fill="auto"/>
            <w:vAlign w:val="center"/>
            <w:hideMark/>
          </w:tcPr>
          <w:p w14:paraId="78EBEC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Galette de colza</w:t>
            </w:r>
          </w:p>
        </w:tc>
        <w:tc>
          <w:tcPr>
            <w:tcW w:w="1455" w:type="dxa"/>
            <w:tcBorders>
              <w:top w:val="nil"/>
              <w:left w:val="nil"/>
              <w:bottom w:val="single" w:sz="4" w:space="0" w:color="auto"/>
              <w:right w:val="single" w:sz="4" w:space="0" w:color="auto"/>
            </w:tcBorders>
            <w:shd w:val="clear" w:color="auto" w:fill="auto"/>
            <w:vAlign w:val="center"/>
            <w:hideMark/>
          </w:tcPr>
          <w:p w14:paraId="0DCDBB0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88DA3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CBDFEE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FE81C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694E3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4441,707</w:t>
            </w:r>
          </w:p>
        </w:tc>
        <w:tc>
          <w:tcPr>
            <w:tcW w:w="1134" w:type="dxa"/>
            <w:tcBorders>
              <w:top w:val="nil"/>
              <w:left w:val="nil"/>
              <w:bottom w:val="single" w:sz="4" w:space="0" w:color="auto"/>
              <w:right w:val="single" w:sz="4" w:space="0" w:color="auto"/>
            </w:tcBorders>
            <w:shd w:val="clear" w:color="auto" w:fill="auto"/>
            <w:noWrap/>
            <w:vAlign w:val="bottom"/>
            <w:hideMark/>
          </w:tcPr>
          <w:p w14:paraId="18F0CB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84888A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59C274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21910.15</w:t>
            </w:r>
          </w:p>
        </w:tc>
        <w:tc>
          <w:tcPr>
            <w:tcW w:w="1893" w:type="dxa"/>
            <w:tcBorders>
              <w:top w:val="nil"/>
              <w:left w:val="nil"/>
              <w:bottom w:val="single" w:sz="4" w:space="0" w:color="auto"/>
              <w:right w:val="single" w:sz="4" w:space="0" w:color="auto"/>
            </w:tcBorders>
            <w:shd w:val="clear" w:color="auto" w:fill="auto"/>
            <w:vAlign w:val="center"/>
            <w:hideMark/>
          </w:tcPr>
          <w:p w14:paraId="429B252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Gâteau de graines de coton</w:t>
            </w:r>
          </w:p>
        </w:tc>
        <w:tc>
          <w:tcPr>
            <w:tcW w:w="1455" w:type="dxa"/>
            <w:tcBorders>
              <w:top w:val="nil"/>
              <w:left w:val="nil"/>
              <w:bottom w:val="single" w:sz="4" w:space="0" w:color="auto"/>
              <w:right w:val="single" w:sz="4" w:space="0" w:color="auto"/>
            </w:tcBorders>
            <w:shd w:val="clear" w:color="auto" w:fill="auto"/>
            <w:vAlign w:val="center"/>
            <w:hideMark/>
          </w:tcPr>
          <w:p w14:paraId="54EC63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BB19F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85242E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6DDB4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25D5E2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77275,443</w:t>
            </w:r>
          </w:p>
        </w:tc>
        <w:tc>
          <w:tcPr>
            <w:tcW w:w="1134" w:type="dxa"/>
            <w:tcBorders>
              <w:top w:val="nil"/>
              <w:left w:val="nil"/>
              <w:bottom w:val="single" w:sz="4" w:space="0" w:color="auto"/>
              <w:right w:val="single" w:sz="4" w:space="0" w:color="auto"/>
            </w:tcBorders>
            <w:shd w:val="clear" w:color="auto" w:fill="auto"/>
            <w:noWrap/>
            <w:vAlign w:val="bottom"/>
            <w:hideMark/>
          </w:tcPr>
          <w:p w14:paraId="12F2D0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6D98B1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1AF23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21910.90</w:t>
            </w:r>
          </w:p>
        </w:tc>
        <w:tc>
          <w:tcPr>
            <w:tcW w:w="1893" w:type="dxa"/>
            <w:tcBorders>
              <w:top w:val="nil"/>
              <w:left w:val="nil"/>
              <w:bottom w:val="single" w:sz="4" w:space="0" w:color="auto"/>
              <w:right w:val="single" w:sz="4" w:space="0" w:color="auto"/>
            </w:tcBorders>
            <w:shd w:val="clear" w:color="auto" w:fill="auto"/>
            <w:vAlign w:val="center"/>
            <w:hideMark/>
          </w:tcPr>
          <w:p w14:paraId="16E315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Tourteau d'oléagineux nda</w:t>
            </w:r>
          </w:p>
        </w:tc>
        <w:tc>
          <w:tcPr>
            <w:tcW w:w="1455" w:type="dxa"/>
            <w:tcBorders>
              <w:top w:val="nil"/>
              <w:left w:val="nil"/>
              <w:bottom w:val="single" w:sz="4" w:space="0" w:color="auto"/>
              <w:right w:val="single" w:sz="4" w:space="0" w:color="auto"/>
            </w:tcBorders>
            <w:shd w:val="clear" w:color="auto" w:fill="auto"/>
            <w:vAlign w:val="center"/>
            <w:hideMark/>
          </w:tcPr>
          <w:p w14:paraId="20BA0D8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CA4E0F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C5701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4083,824</w:t>
            </w:r>
          </w:p>
        </w:tc>
        <w:tc>
          <w:tcPr>
            <w:tcW w:w="969" w:type="dxa"/>
            <w:tcBorders>
              <w:top w:val="nil"/>
              <w:left w:val="nil"/>
              <w:bottom w:val="single" w:sz="4" w:space="0" w:color="auto"/>
              <w:right w:val="single" w:sz="4" w:space="0" w:color="auto"/>
            </w:tcBorders>
            <w:shd w:val="clear" w:color="auto" w:fill="auto"/>
            <w:vAlign w:val="center"/>
            <w:hideMark/>
          </w:tcPr>
          <w:p w14:paraId="30E9230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AF22F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7719,428</w:t>
            </w:r>
          </w:p>
        </w:tc>
        <w:tc>
          <w:tcPr>
            <w:tcW w:w="1134" w:type="dxa"/>
            <w:tcBorders>
              <w:top w:val="nil"/>
              <w:left w:val="nil"/>
              <w:bottom w:val="single" w:sz="4" w:space="0" w:color="auto"/>
              <w:right w:val="single" w:sz="4" w:space="0" w:color="auto"/>
            </w:tcBorders>
            <w:shd w:val="clear" w:color="auto" w:fill="auto"/>
            <w:noWrap/>
            <w:vAlign w:val="bottom"/>
            <w:hideMark/>
          </w:tcPr>
          <w:p w14:paraId="38260D5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AA6DE5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2BA6A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21920</w:t>
            </w:r>
          </w:p>
        </w:tc>
        <w:tc>
          <w:tcPr>
            <w:tcW w:w="1893" w:type="dxa"/>
            <w:tcBorders>
              <w:top w:val="nil"/>
              <w:left w:val="nil"/>
              <w:bottom w:val="single" w:sz="4" w:space="0" w:color="auto"/>
              <w:right w:val="single" w:sz="4" w:space="0" w:color="auto"/>
            </w:tcBorders>
            <w:shd w:val="clear" w:color="auto" w:fill="auto"/>
            <w:vAlign w:val="center"/>
            <w:hideMark/>
          </w:tcPr>
          <w:p w14:paraId="44A29B3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Farines et semoules de graines oléagineuses ou de fruits oléagineux, à l'exception de celles de moutarde</w:t>
            </w:r>
          </w:p>
        </w:tc>
        <w:tc>
          <w:tcPr>
            <w:tcW w:w="1455" w:type="dxa"/>
            <w:tcBorders>
              <w:top w:val="nil"/>
              <w:left w:val="nil"/>
              <w:bottom w:val="single" w:sz="4" w:space="0" w:color="auto"/>
              <w:right w:val="single" w:sz="4" w:space="0" w:color="auto"/>
            </w:tcBorders>
            <w:shd w:val="clear" w:color="auto" w:fill="auto"/>
            <w:vAlign w:val="center"/>
            <w:hideMark/>
          </w:tcPr>
          <w:p w14:paraId="2D2A762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102FA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A57902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0C41B85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04A378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4697,28</w:t>
            </w:r>
          </w:p>
        </w:tc>
        <w:tc>
          <w:tcPr>
            <w:tcW w:w="1134" w:type="dxa"/>
            <w:tcBorders>
              <w:top w:val="nil"/>
              <w:left w:val="nil"/>
              <w:bottom w:val="single" w:sz="4" w:space="0" w:color="auto"/>
              <w:right w:val="single" w:sz="4" w:space="0" w:color="auto"/>
            </w:tcBorders>
            <w:shd w:val="clear" w:color="auto" w:fill="auto"/>
            <w:noWrap/>
            <w:vAlign w:val="bottom"/>
            <w:hideMark/>
          </w:tcPr>
          <w:p w14:paraId="4A40FF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1DD463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EABC4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22110.02</w:t>
            </w:r>
          </w:p>
        </w:tc>
        <w:tc>
          <w:tcPr>
            <w:tcW w:w="1893" w:type="dxa"/>
            <w:tcBorders>
              <w:top w:val="nil"/>
              <w:left w:val="nil"/>
              <w:bottom w:val="single" w:sz="4" w:space="0" w:color="auto"/>
              <w:right w:val="single" w:sz="4" w:space="0" w:color="auto"/>
            </w:tcBorders>
            <w:shd w:val="clear" w:color="auto" w:fill="auto"/>
            <w:vAlign w:val="center"/>
            <w:hideMark/>
          </w:tcPr>
          <w:p w14:paraId="0EA25FD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écrémé de vache</w:t>
            </w:r>
          </w:p>
        </w:tc>
        <w:tc>
          <w:tcPr>
            <w:tcW w:w="1455" w:type="dxa"/>
            <w:tcBorders>
              <w:top w:val="nil"/>
              <w:left w:val="nil"/>
              <w:bottom w:val="single" w:sz="4" w:space="0" w:color="auto"/>
              <w:right w:val="single" w:sz="4" w:space="0" w:color="auto"/>
            </w:tcBorders>
            <w:shd w:val="clear" w:color="auto" w:fill="auto"/>
            <w:vAlign w:val="center"/>
            <w:hideMark/>
          </w:tcPr>
          <w:p w14:paraId="064302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3C7F6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93B546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12168,845</w:t>
            </w:r>
          </w:p>
        </w:tc>
        <w:tc>
          <w:tcPr>
            <w:tcW w:w="969" w:type="dxa"/>
            <w:tcBorders>
              <w:top w:val="nil"/>
              <w:left w:val="nil"/>
              <w:bottom w:val="single" w:sz="4" w:space="0" w:color="auto"/>
              <w:right w:val="single" w:sz="4" w:space="0" w:color="auto"/>
            </w:tcBorders>
            <w:shd w:val="clear" w:color="auto" w:fill="auto"/>
            <w:vAlign w:val="center"/>
            <w:hideMark/>
          </w:tcPr>
          <w:p w14:paraId="342258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4A33E9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624C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39278B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0DBDC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22211</w:t>
            </w:r>
          </w:p>
        </w:tc>
        <w:tc>
          <w:tcPr>
            <w:tcW w:w="1893" w:type="dxa"/>
            <w:tcBorders>
              <w:top w:val="nil"/>
              <w:left w:val="nil"/>
              <w:bottom w:val="single" w:sz="4" w:space="0" w:color="auto"/>
              <w:right w:val="single" w:sz="4" w:space="0" w:color="auto"/>
            </w:tcBorders>
            <w:shd w:val="clear" w:color="auto" w:fill="auto"/>
            <w:vAlign w:val="center"/>
            <w:hideMark/>
          </w:tcPr>
          <w:p w14:paraId="1DA4858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entier en poudre</w:t>
            </w:r>
          </w:p>
        </w:tc>
        <w:tc>
          <w:tcPr>
            <w:tcW w:w="1455" w:type="dxa"/>
            <w:tcBorders>
              <w:top w:val="nil"/>
              <w:left w:val="nil"/>
              <w:bottom w:val="single" w:sz="4" w:space="0" w:color="auto"/>
              <w:right w:val="single" w:sz="4" w:space="0" w:color="auto"/>
            </w:tcBorders>
            <w:shd w:val="clear" w:color="auto" w:fill="auto"/>
            <w:vAlign w:val="center"/>
            <w:hideMark/>
          </w:tcPr>
          <w:p w14:paraId="4BA3B23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1F97CF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B3CE3E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17130,568</w:t>
            </w:r>
          </w:p>
        </w:tc>
        <w:tc>
          <w:tcPr>
            <w:tcW w:w="969" w:type="dxa"/>
            <w:tcBorders>
              <w:top w:val="nil"/>
              <w:left w:val="nil"/>
              <w:bottom w:val="single" w:sz="4" w:space="0" w:color="auto"/>
              <w:right w:val="single" w:sz="4" w:space="0" w:color="auto"/>
            </w:tcBorders>
            <w:shd w:val="clear" w:color="auto" w:fill="auto"/>
            <w:vAlign w:val="center"/>
            <w:hideMark/>
          </w:tcPr>
          <w:p w14:paraId="2A0007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E31AF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1B90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56B64D9"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52D979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22212</w:t>
            </w:r>
          </w:p>
        </w:tc>
        <w:tc>
          <w:tcPr>
            <w:tcW w:w="1893" w:type="dxa"/>
            <w:tcBorders>
              <w:top w:val="nil"/>
              <w:left w:val="nil"/>
              <w:bottom w:val="single" w:sz="4" w:space="0" w:color="auto"/>
              <w:right w:val="single" w:sz="4" w:space="0" w:color="auto"/>
            </w:tcBorders>
            <w:shd w:val="clear" w:color="auto" w:fill="auto"/>
            <w:vAlign w:val="center"/>
            <w:hideMark/>
          </w:tcPr>
          <w:p w14:paraId="211D3B8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écrémé et lactosérum en poudre</w:t>
            </w:r>
          </w:p>
        </w:tc>
        <w:tc>
          <w:tcPr>
            <w:tcW w:w="1455" w:type="dxa"/>
            <w:tcBorders>
              <w:top w:val="nil"/>
              <w:left w:val="nil"/>
              <w:bottom w:val="single" w:sz="4" w:space="0" w:color="auto"/>
              <w:right w:val="single" w:sz="4" w:space="0" w:color="auto"/>
            </w:tcBorders>
            <w:shd w:val="clear" w:color="auto" w:fill="auto"/>
            <w:vAlign w:val="center"/>
            <w:hideMark/>
          </w:tcPr>
          <w:p w14:paraId="79822C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1F0E3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15FA14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10167,569</w:t>
            </w:r>
          </w:p>
        </w:tc>
        <w:tc>
          <w:tcPr>
            <w:tcW w:w="969" w:type="dxa"/>
            <w:tcBorders>
              <w:top w:val="nil"/>
              <w:left w:val="nil"/>
              <w:bottom w:val="single" w:sz="4" w:space="0" w:color="auto"/>
              <w:right w:val="single" w:sz="4" w:space="0" w:color="auto"/>
            </w:tcBorders>
            <w:shd w:val="clear" w:color="auto" w:fill="auto"/>
            <w:vAlign w:val="center"/>
            <w:hideMark/>
          </w:tcPr>
          <w:p w14:paraId="2CBC47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E05CC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0,043</w:t>
            </w:r>
          </w:p>
        </w:tc>
        <w:tc>
          <w:tcPr>
            <w:tcW w:w="1134" w:type="dxa"/>
            <w:tcBorders>
              <w:top w:val="nil"/>
              <w:left w:val="nil"/>
              <w:bottom w:val="single" w:sz="4" w:space="0" w:color="auto"/>
              <w:right w:val="single" w:sz="4" w:space="0" w:color="auto"/>
            </w:tcBorders>
            <w:shd w:val="clear" w:color="auto" w:fill="auto"/>
            <w:noWrap/>
            <w:vAlign w:val="bottom"/>
            <w:hideMark/>
          </w:tcPr>
          <w:p w14:paraId="4F8110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01CD45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40891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22221.01</w:t>
            </w:r>
          </w:p>
        </w:tc>
        <w:tc>
          <w:tcPr>
            <w:tcW w:w="1893" w:type="dxa"/>
            <w:tcBorders>
              <w:top w:val="nil"/>
              <w:left w:val="nil"/>
              <w:bottom w:val="single" w:sz="4" w:space="0" w:color="auto"/>
              <w:right w:val="single" w:sz="4" w:space="0" w:color="auto"/>
            </w:tcBorders>
            <w:shd w:val="clear" w:color="auto" w:fill="auto"/>
            <w:vAlign w:val="center"/>
            <w:hideMark/>
          </w:tcPr>
          <w:p w14:paraId="77D31A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entier évaporé</w:t>
            </w:r>
          </w:p>
        </w:tc>
        <w:tc>
          <w:tcPr>
            <w:tcW w:w="1455" w:type="dxa"/>
            <w:tcBorders>
              <w:top w:val="nil"/>
              <w:left w:val="nil"/>
              <w:bottom w:val="single" w:sz="4" w:space="0" w:color="auto"/>
              <w:right w:val="single" w:sz="4" w:space="0" w:color="auto"/>
            </w:tcBorders>
            <w:shd w:val="clear" w:color="auto" w:fill="auto"/>
            <w:vAlign w:val="center"/>
            <w:hideMark/>
          </w:tcPr>
          <w:p w14:paraId="78B30FB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86E305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641BCF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9498</w:t>
            </w:r>
          </w:p>
        </w:tc>
        <w:tc>
          <w:tcPr>
            <w:tcW w:w="969" w:type="dxa"/>
            <w:tcBorders>
              <w:top w:val="nil"/>
              <w:left w:val="nil"/>
              <w:bottom w:val="single" w:sz="4" w:space="0" w:color="auto"/>
              <w:right w:val="single" w:sz="4" w:space="0" w:color="auto"/>
            </w:tcBorders>
            <w:shd w:val="clear" w:color="auto" w:fill="auto"/>
            <w:vAlign w:val="center"/>
            <w:hideMark/>
          </w:tcPr>
          <w:p w14:paraId="22FA57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90EA1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540A5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92C407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D09E9C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22222.01</w:t>
            </w:r>
          </w:p>
        </w:tc>
        <w:tc>
          <w:tcPr>
            <w:tcW w:w="1893" w:type="dxa"/>
            <w:tcBorders>
              <w:top w:val="nil"/>
              <w:left w:val="nil"/>
              <w:bottom w:val="single" w:sz="4" w:space="0" w:color="auto"/>
              <w:right w:val="single" w:sz="4" w:space="0" w:color="auto"/>
            </w:tcBorders>
            <w:shd w:val="clear" w:color="auto" w:fill="auto"/>
            <w:vAlign w:val="center"/>
            <w:hideMark/>
          </w:tcPr>
          <w:p w14:paraId="005BA7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Lait entier, condensé</w:t>
            </w:r>
          </w:p>
        </w:tc>
        <w:tc>
          <w:tcPr>
            <w:tcW w:w="1455" w:type="dxa"/>
            <w:tcBorders>
              <w:top w:val="nil"/>
              <w:left w:val="nil"/>
              <w:bottom w:val="single" w:sz="4" w:space="0" w:color="auto"/>
              <w:right w:val="single" w:sz="4" w:space="0" w:color="auto"/>
            </w:tcBorders>
            <w:shd w:val="clear" w:color="auto" w:fill="auto"/>
            <w:vAlign w:val="center"/>
            <w:hideMark/>
          </w:tcPr>
          <w:p w14:paraId="574347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B1D325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A20D8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w:t>
            </w:r>
          </w:p>
        </w:tc>
        <w:tc>
          <w:tcPr>
            <w:tcW w:w="969" w:type="dxa"/>
            <w:tcBorders>
              <w:top w:val="nil"/>
              <w:left w:val="nil"/>
              <w:bottom w:val="single" w:sz="4" w:space="0" w:color="auto"/>
              <w:right w:val="single" w:sz="4" w:space="0" w:color="auto"/>
            </w:tcBorders>
            <w:shd w:val="clear" w:color="auto" w:fill="auto"/>
            <w:vAlign w:val="center"/>
            <w:hideMark/>
          </w:tcPr>
          <w:p w14:paraId="19317A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A39B9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24,15</w:t>
            </w:r>
          </w:p>
        </w:tc>
        <w:tc>
          <w:tcPr>
            <w:tcW w:w="1134" w:type="dxa"/>
            <w:tcBorders>
              <w:top w:val="nil"/>
              <w:left w:val="nil"/>
              <w:bottom w:val="single" w:sz="4" w:space="0" w:color="auto"/>
              <w:right w:val="single" w:sz="4" w:space="0" w:color="auto"/>
            </w:tcBorders>
            <w:shd w:val="clear" w:color="auto" w:fill="auto"/>
            <w:noWrap/>
            <w:vAlign w:val="bottom"/>
            <w:hideMark/>
          </w:tcPr>
          <w:p w14:paraId="339E40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005A98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1B22D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22230.02</w:t>
            </w:r>
          </w:p>
        </w:tc>
        <w:tc>
          <w:tcPr>
            <w:tcW w:w="1893" w:type="dxa"/>
            <w:tcBorders>
              <w:top w:val="nil"/>
              <w:left w:val="nil"/>
              <w:bottom w:val="single" w:sz="4" w:space="0" w:color="auto"/>
              <w:right w:val="single" w:sz="4" w:space="0" w:color="auto"/>
            </w:tcBorders>
            <w:shd w:val="clear" w:color="auto" w:fill="auto"/>
            <w:vAlign w:val="center"/>
            <w:hideMark/>
          </w:tcPr>
          <w:p w14:paraId="7B768C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Yaourt, avec additifs</w:t>
            </w:r>
          </w:p>
        </w:tc>
        <w:tc>
          <w:tcPr>
            <w:tcW w:w="1455" w:type="dxa"/>
            <w:tcBorders>
              <w:top w:val="nil"/>
              <w:left w:val="nil"/>
              <w:bottom w:val="single" w:sz="4" w:space="0" w:color="auto"/>
              <w:right w:val="single" w:sz="4" w:space="0" w:color="auto"/>
            </w:tcBorders>
            <w:shd w:val="clear" w:color="auto" w:fill="auto"/>
            <w:vAlign w:val="center"/>
            <w:hideMark/>
          </w:tcPr>
          <w:p w14:paraId="0DEF9F9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CCA0EA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EA078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5D3DA4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0D4C0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1304,35</w:t>
            </w:r>
          </w:p>
        </w:tc>
        <w:tc>
          <w:tcPr>
            <w:tcW w:w="1134" w:type="dxa"/>
            <w:tcBorders>
              <w:top w:val="nil"/>
              <w:left w:val="nil"/>
              <w:bottom w:val="single" w:sz="4" w:space="0" w:color="auto"/>
              <w:right w:val="single" w:sz="4" w:space="0" w:color="auto"/>
            </w:tcBorders>
            <w:shd w:val="clear" w:color="auto" w:fill="auto"/>
            <w:noWrap/>
            <w:vAlign w:val="bottom"/>
            <w:hideMark/>
          </w:tcPr>
          <w:p w14:paraId="1CF2F74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252890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4464D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22230.03</w:t>
            </w:r>
          </w:p>
        </w:tc>
        <w:tc>
          <w:tcPr>
            <w:tcW w:w="1893" w:type="dxa"/>
            <w:tcBorders>
              <w:top w:val="nil"/>
              <w:left w:val="nil"/>
              <w:bottom w:val="single" w:sz="4" w:space="0" w:color="auto"/>
              <w:right w:val="single" w:sz="4" w:space="0" w:color="auto"/>
            </w:tcBorders>
            <w:shd w:val="clear" w:color="auto" w:fill="auto"/>
            <w:vAlign w:val="center"/>
            <w:hideMark/>
          </w:tcPr>
          <w:p w14:paraId="781CF7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Babeurre, lait caillé et acidifié</w:t>
            </w:r>
          </w:p>
        </w:tc>
        <w:tc>
          <w:tcPr>
            <w:tcW w:w="1455" w:type="dxa"/>
            <w:tcBorders>
              <w:top w:val="nil"/>
              <w:left w:val="nil"/>
              <w:bottom w:val="single" w:sz="4" w:space="0" w:color="auto"/>
              <w:right w:val="single" w:sz="4" w:space="0" w:color="auto"/>
            </w:tcBorders>
            <w:shd w:val="clear" w:color="auto" w:fill="auto"/>
            <w:vAlign w:val="center"/>
            <w:hideMark/>
          </w:tcPr>
          <w:p w14:paraId="0A48085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8748A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9E316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0,014</w:t>
            </w:r>
          </w:p>
        </w:tc>
        <w:tc>
          <w:tcPr>
            <w:tcW w:w="969" w:type="dxa"/>
            <w:tcBorders>
              <w:top w:val="nil"/>
              <w:left w:val="nil"/>
              <w:bottom w:val="single" w:sz="4" w:space="0" w:color="auto"/>
              <w:right w:val="single" w:sz="4" w:space="0" w:color="auto"/>
            </w:tcBorders>
            <w:shd w:val="clear" w:color="auto" w:fill="auto"/>
            <w:vAlign w:val="center"/>
            <w:hideMark/>
          </w:tcPr>
          <w:p w14:paraId="17F0C2B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A6B14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EE8AE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FB0A57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35F4F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22241.01</w:t>
            </w:r>
          </w:p>
        </w:tc>
        <w:tc>
          <w:tcPr>
            <w:tcW w:w="1893" w:type="dxa"/>
            <w:tcBorders>
              <w:top w:val="nil"/>
              <w:left w:val="nil"/>
              <w:bottom w:val="single" w:sz="4" w:space="0" w:color="auto"/>
              <w:right w:val="single" w:sz="4" w:space="0" w:color="auto"/>
            </w:tcBorders>
            <w:shd w:val="clear" w:color="auto" w:fill="auto"/>
            <w:vAlign w:val="center"/>
            <w:hideMark/>
          </w:tcPr>
          <w:p w14:paraId="6A88DE2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Beurre de lait de vache</w:t>
            </w:r>
          </w:p>
        </w:tc>
        <w:tc>
          <w:tcPr>
            <w:tcW w:w="1455" w:type="dxa"/>
            <w:tcBorders>
              <w:top w:val="nil"/>
              <w:left w:val="nil"/>
              <w:bottom w:val="single" w:sz="4" w:space="0" w:color="auto"/>
              <w:right w:val="single" w:sz="4" w:space="0" w:color="auto"/>
            </w:tcBorders>
            <w:shd w:val="clear" w:color="auto" w:fill="auto"/>
            <w:vAlign w:val="center"/>
            <w:hideMark/>
          </w:tcPr>
          <w:p w14:paraId="1FC081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72E153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DF16E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322CA8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63E2E8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4,356</w:t>
            </w:r>
          </w:p>
        </w:tc>
        <w:tc>
          <w:tcPr>
            <w:tcW w:w="1134" w:type="dxa"/>
            <w:tcBorders>
              <w:top w:val="nil"/>
              <w:left w:val="nil"/>
              <w:bottom w:val="single" w:sz="4" w:space="0" w:color="auto"/>
              <w:right w:val="single" w:sz="4" w:space="0" w:color="auto"/>
            </w:tcBorders>
            <w:shd w:val="clear" w:color="auto" w:fill="auto"/>
            <w:noWrap/>
            <w:vAlign w:val="bottom"/>
            <w:hideMark/>
          </w:tcPr>
          <w:p w14:paraId="4A8AF3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I</w:t>
            </w:r>
          </w:p>
        </w:tc>
      </w:tr>
      <w:tr w:rsidR="00146E95" w:rsidRPr="00275360" w14:paraId="7E33BDD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C912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22251.04</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2ACB7F4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Fromage fondu</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5BDD7C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5AFD90C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4CA7826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38,897</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514168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5546753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0C9E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809D98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06A58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22270</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74088C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Glaces et autres glaces comestibles</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0708920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6ED6C2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3FE600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1019,934</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75BED75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3557405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F4C955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73FC7D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CEA455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23110</w:t>
            </w:r>
          </w:p>
        </w:tc>
        <w:tc>
          <w:tcPr>
            <w:tcW w:w="1893" w:type="dxa"/>
            <w:tcBorders>
              <w:top w:val="nil"/>
              <w:left w:val="nil"/>
              <w:bottom w:val="single" w:sz="4" w:space="0" w:color="auto"/>
              <w:right w:val="single" w:sz="4" w:space="0" w:color="auto"/>
            </w:tcBorders>
            <w:shd w:val="clear" w:color="auto" w:fill="auto"/>
            <w:vAlign w:val="center"/>
            <w:hideMark/>
          </w:tcPr>
          <w:p w14:paraId="2272F0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blé et méteil</w:t>
            </w:r>
          </w:p>
        </w:tc>
        <w:tc>
          <w:tcPr>
            <w:tcW w:w="1455" w:type="dxa"/>
            <w:tcBorders>
              <w:top w:val="nil"/>
              <w:left w:val="nil"/>
              <w:bottom w:val="single" w:sz="4" w:space="0" w:color="auto"/>
              <w:right w:val="single" w:sz="4" w:space="0" w:color="auto"/>
            </w:tcBorders>
            <w:shd w:val="clear" w:color="auto" w:fill="auto"/>
            <w:vAlign w:val="center"/>
            <w:hideMark/>
          </w:tcPr>
          <w:p w14:paraId="2E8BB16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0225FB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1BFB7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0,018</w:t>
            </w:r>
          </w:p>
        </w:tc>
        <w:tc>
          <w:tcPr>
            <w:tcW w:w="969" w:type="dxa"/>
            <w:tcBorders>
              <w:top w:val="nil"/>
              <w:left w:val="nil"/>
              <w:bottom w:val="single" w:sz="4" w:space="0" w:color="auto"/>
              <w:right w:val="single" w:sz="4" w:space="0" w:color="auto"/>
            </w:tcBorders>
            <w:shd w:val="clear" w:color="auto" w:fill="auto"/>
            <w:vAlign w:val="center"/>
            <w:hideMark/>
          </w:tcPr>
          <w:p w14:paraId="32FE84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9352C2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3788</w:t>
            </w:r>
          </w:p>
        </w:tc>
        <w:tc>
          <w:tcPr>
            <w:tcW w:w="1134" w:type="dxa"/>
            <w:tcBorders>
              <w:top w:val="nil"/>
              <w:left w:val="nil"/>
              <w:bottom w:val="single" w:sz="4" w:space="0" w:color="auto"/>
              <w:right w:val="single" w:sz="4" w:space="0" w:color="auto"/>
            </w:tcBorders>
            <w:shd w:val="clear" w:color="auto" w:fill="auto"/>
            <w:noWrap/>
            <w:vAlign w:val="bottom"/>
            <w:hideMark/>
          </w:tcPr>
          <w:p w14:paraId="37EAD6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99B060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E1B0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23120.03</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113B6B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maïs</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2F9000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4272E9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4D76EA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3,231</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661C166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5E94D85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F3B864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B3DDC2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42B8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23120.06</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59AAC3F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sorgho</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072C5FF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4C6AC8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37A31EF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3,734</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07E71D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4864A8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89946C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69D825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F326D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23120.90</w:t>
            </w:r>
          </w:p>
        </w:tc>
        <w:tc>
          <w:tcPr>
            <w:tcW w:w="1893" w:type="dxa"/>
            <w:tcBorders>
              <w:top w:val="nil"/>
              <w:left w:val="nil"/>
              <w:bottom w:val="single" w:sz="4" w:space="0" w:color="auto"/>
              <w:right w:val="single" w:sz="4" w:space="0" w:color="auto"/>
            </w:tcBorders>
            <w:shd w:val="clear" w:color="auto" w:fill="auto"/>
            <w:vAlign w:val="center"/>
            <w:hideMark/>
          </w:tcPr>
          <w:p w14:paraId="2C94127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céréales nda</w:t>
            </w:r>
          </w:p>
        </w:tc>
        <w:tc>
          <w:tcPr>
            <w:tcW w:w="1455" w:type="dxa"/>
            <w:tcBorders>
              <w:top w:val="nil"/>
              <w:left w:val="nil"/>
              <w:bottom w:val="single" w:sz="4" w:space="0" w:color="auto"/>
              <w:right w:val="single" w:sz="4" w:space="0" w:color="auto"/>
            </w:tcBorders>
            <w:shd w:val="clear" w:color="auto" w:fill="auto"/>
            <w:vAlign w:val="center"/>
            <w:hideMark/>
          </w:tcPr>
          <w:p w14:paraId="47966B3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09C68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B6CC3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568B85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18E81F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33,62</w:t>
            </w:r>
          </w:p>
        </w:tc>
        <w:tc>
          <w:tcPr>
            <w:tcW w:w="1134" w:type="dxa"/>
            <w:tcBorders>
              <w:top w:val="nil"/>
              <w:left w:val="nil"/>
              <w:bottom w:val="single" w:sz="4" w:space="0" w:color="auto"/>
              <w:right w:val="single" w:sz="4" w:space="0" w:color="auto"/>
            </w:tcBorders>
            <w:shd w:val="clear" w:color="auto" w:fill="auto"/>
            <w:noWrap/>
            <w:vAlign w:val="bottom"/>
            <w:hideMark/>
          </w:tcPr>
          <w:p w14:paraId="131D504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FF510F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39D450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23140.03</w:t>
            </w:r>
          </w:p>
        </w:tc>
        <w:tc>
          <w:tcPr>
            <w:tcW w:w="1893" w:type="dxa"/>
            <w:tcBorders>
              <w:top w:val="nil"/>
              <w:left w:val="nil"/>
              <w:bottom w:val="single" w:sz="4" w:space="0" w:color="auto"/>
              <w:right w:val="single" w:sz="4" w:space="0" w:color="auto"/>
            </w:tcBorders>
            <w:shd w:val="clear" w:color="auto" w:fill="auto"/>
            <w:vAlign w:val="center"/>
            <w:hideMark/>
          </w:tcPr>
          <w:p w14:paraId="036EE5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Céréales du petit-déjeuner</w:t>
            </w:r>
          </w:p>
        </w:tc>
        <w:tc>
          <w:tcPr>
            <w:tcW w:w="1455" w:type="dxa"/>
            <w:tcBorders>
              <w:top w:val="nil"/>
              <w:left w:val="nil"/>
              <w:bottom w:val="single" w:sz="4" w:space="0" w:color="auto"/>
              <w:right w:val="single" w:sz="4" w:space="0" w:color="auto"/>
            </w:tcBorders>
            <w:shd w:val="clear" w:color="auto" w:fill="auto"/>
            <w:vAlign w:val="center"/>
            <w:hideMark/>
          </w:tcPr>
          <w:p w14:paraId="506A41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75215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30595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0,169</w:t>
            </w:r>
          </w:p>
        </w:tc>
        <w:tc>
          <w:tcPr>
            <w:tcW w:w="969" w:type="dxa"/>
            <w:tcBorders>
              <w:top w:val="nil"/>
              <w:left w:val="nil"/>
              <w:bottom w:val="single" w:sz="4" w:space="0" w:color="auto"/>
              <w:right w:val="single" w:sz="4" w:space="0" w:color="auto"/>
            </w:tcBorders>
            <w:shd w:val="clear" w:color="auto" w:fill="auto"/>
            <w:vAlign w:val="center"/>
            <w:hideMark/>
          </w:tcPr>
          <w:p w14:paraId="483625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052CA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13,108</w:t>
            </w:r>
          </w:p>
        </w:tc>
        <w:tc>
          <w:tcPr>
            <w:tcW w:w="1134" w:type="dxa"/>
            <w:tcBorders>
              <w:top w:val="nil"/>
              <w:left w:val="nil"/>
              <w:bottom w:val="single" w:sz="4" w:space="0" w:color="auto"/>
              <w:right w:val="single" w:sz="4" w:space="0" w:color="auto"/>
            </w:tcBorders>
            <w:shd w:val="clear" w:color="auto" w:fill="auto"/>
            <w:noWrap/>
            <w:vAlign w:val="bottom"/>
            <w:hideMark/>
          </w:tcPr>
          <w:p w14:paraId="6327FB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3D58AA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799A85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23140.08</w:t>
            </w:r>
          </w:p>
        </w:tc>
        <w:tc>
          <w:tcPr>
            <w:tcW w:w="1893" w:type="dxa"/>
            <w:tcBorders>
              <w:top w:val="nil"/>
              <w:left w:val="nil"/>
              <w:bottom w:val="single" w:sz="4" w:space="0" w:color="auto"/>
              <w:right w:val="single" w:sz="4" w:space="0" w:color="auto"/>
            </w:tcBorders>
            <w:shd w:val="clear" w:color="auto" w:fill="auto"/>
            <w:vAlign w:val="center"/>
            <w:hideMark/>
          </w:tcPr>
          <w:p w14:paraId="6CDC7A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Préparations de céréales</w:t>
            </w:r>
          </w:p>
        </w:tc>
        <w:tc>
          <w:tcPr>
            <w:tcW w:w="1455" w:type="dxa"/>
            <w:tcBorders>
              <w:top w:val="nil"/>
              <w:left w:val="nil"/>
              <w:bottom w:val="single" w:sz="4" w:space="0" w:color="auto"/>
              <w:right w:val="single" w:sz="4" w:space="0" w:color="auto"/>
            </w:tcBorders>
            <w:shd w:val="clear" w:color="auto" w:fill="auto"/>
            <w:vAlign w:val="center"/>
            <w:hideMark/>
          </w:tcPr>
          <w:p w14:paraId="61620E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9D5461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5EF88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2285</w:t>
            </w:r>
          </w:p>
        </w:tc>
        <w:tc>
          <w:tcPr>
            <w:tcW w:w="969" w:type="dxa"/>
            <w:tcBorders>
              <w:top w:val="nil"/>
              <w:left w:val="nil"/>
              <w:bottom w:val="single" w:sz="4" w:space="0" w:color="auto"/>
              <w:right w:val="single" w:sz="4" w:space="0" w:color="auto"/>
            </w:tcBorders>
            <w:shd w:val="clear" w:color="auto" w:fill="auto"/>
            <w:vAlign w:val="center"/>
            <w:hideMark/>
          </w:tcPr>
          <w:p w14:paraId="61649D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BE8E0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F84E0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4B768D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235000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23161.02</w:t>
            </w:r>
          </w:p>
        </w:tc>
        <w:tc>
          <w:tcPr>
            <w:tcW w:w="1893" w:type="dxa"/>
            <w:tcBorders>
              <w:top w:val="nil"/>
              <w:left w:val="nil"/>
              <w:bottom w:val="single" w:sz="4" w:space="0" w:color="auto"/>
              <w:right w:val="single" w:sz="4" w:space="0" w:color="auto"/>
            </w:tcBorders>
            <w:shd w:val="clear" w:color="auto" w:fill="auto"/>
            <w:vAlign w:val="center"/>
            <w:hideMark/>
          </w:tcPr>
          <w:p w14:paraId="064F2B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Riz, moulu</w:t>
            </w:r>
          </w:p>
        </w:tc>
        <w:tc>
          <w:tcPr>
            <w:tcW w:w="1455" w:type="dxa"/>
            <w:tcBorders>
              <w:top w:val="nil"/>
              <w:left w:val="nil"/>
              <w:bottom w:val="single" w:sz="4" w:space="0" w:color="auto"/>
              <w:right w:val="single" w:sz="4" w:space="0" w:color="auto"/>
            </w:tcBorders>
            <w:shd w:val="clear" w:color="auto" w:fill="auto"/>
            <w:vAlign w:val="center"/>
            <w:hideMark/>
          </w:tcPr>
          <w:p w14:paraId="2637D8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77B81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821E5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0,559</w:t>
            </w:r>
          </w:p>
        </w:tc>
        <w:tc>
          <w:tcPr>
            <w:tcW w:w="969" w:type="dxa"/>
            <w:tcBorders>
              <w:top w:val="nil"/>
              <w:left w:val="nil"/>
              <w:bottom w:val="single" w:sz="4" w:space="0" w:color="auto"/>
              <w:right w:val="single" w:sz="4" w:space="0" w:color="auto"/>
            </w:tcBorders>
            <w:shd w:val="clear" w:color="auto" w:fill="auto"/>
            <w:vAlign w:val="center"/>
            <w:hideMark/>
          </w:tcPr>
          <w:p w14:paraId="77741F7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CE721D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0A359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822894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B3E627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23161.03</w:t>
            </w:r>
          </w:p>
        </w:tc>
        <w:tc>
          <w:tcPr>
            <w:tcW w:w="1893" w:type="dxa"/>
            <w:tcBorders>
              <w:top w:val="nil"/>
              <w:left w:val="nil"/>
              <w:bottom w:val="single" w:sz="4" w:space="0" w:color="auto"/>
              <w:right w:val="single" w:sz="4" w:space="0" w:color="auto"/>
            </w:tcBorders>
            <w:shd w:val="clear" w:color="auto" w:fill="auto"/>
            <w:vAlign w:val="center"/>
            <w:hideMark/>
          </w:tcPr>
          <w:p w14:paraId="33543E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Riz, cassé</w:t>
            </w:r>
          </w:p>
        </w:tc>
        <w:tc>
          <w:tcPr>
            <w:tcW w:w="1455" w:type="dxa"/>
            <w:tcBorders>
              <w:top w:val="nil"/>
              <w:left w:val="nil"/>
              <w:bottom w:val="single" w:sz="4" w:space="0" w:color="auto"/>
              <w:right w:val="single" w:sz="4" w:space="0" w:color="auto"/>
            </w:tcBorders>
            <w:shd w:val="clear" w:color="auto" w:fill="auto"/>
            <w:vAlign w:val="center"/>
            <w:hideMark/>
          </w:tcPr>
          <w:p w14:paraId="41FFFA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14405EC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4806D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DF8A1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65B8A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0,001</w:t>
            </w:r>
          </w:p>
        </w:tc>
        <w:tc>
          <w:tcPr>
            <w:tcW w:w="1134" w:type="dxa"/>
            <w:tcBorders>
              <w:top w:val="nil"/>
              <w:left w:val="nil"/>
              <w:bottom w:val="single" w:sz="4" w:space="0" w:color="auto"/>
              <w:right w:val="single" w:sz="4" w:space="0" w:color="auto"/>
            </w:tcBorders>
            <w:shd w:val="clear" w:color="auto" w:fill="auto"/>
            <w:noWrap/>
            <w:vAlign w:val="bottom"/>
            <w:hideMark/>
          </w:tcPr>
          <w:p w14:paraId="10D5762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E0C19C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FF8BA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23162</w:t>
            </w:r>
          </w:p>
        </w:tc>
        <w:tc>
          <w:tcPr>
            <w:tcW w:w="1893" w:type="dxa"/>
            <w:tcBorders>
              <w:top w:val="nil"/>
              <w:left w:val="nil"/>
              <w:bottom w:val="single" w:sz="4" w:space="0" w:color="auto"/>
              <w:right w:val="single" w:sz="4" w:space="0" w:color="auto"/>
            </w:tcBorders>
            <w:shd w:val="clear" w:color="auto" w:fill="auto"/>
            <w:vAlign w:val="center"/>
            <w:hideMark/>
          </w:tcPr>
          <w:p w14:paraId="5405DE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Riz décortiqué</w:t>
            </w:r>
          </w:p>
        </w:tc>
        <w:tc>
          <w:tcPr>
            <w:tcW w:w="1455" w:type="dxa"/>
            <w:tcBorders>
              <w:top w:val="nil"/>
              <w:left w:val="nil"/>
              <w:bottom w:val="single" w:sz="4" w:space="0" w:color="auto"/>
              <w:right w:val="single" w:sz="4" w:space="0" w:color="auto"/>
            </w:tcBorders>
            <w:shd w:val="clear" w:color="auto" w:fill="auto"/>
            <w:vAlign w:val="center"/>
            <w:hideMark/>
          </w:tcPr>
          <w:p w14:paraId="002D696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930F7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685394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34,12</w:t>
            </w:r>
          </w:p>
        </w:tc>
        <w:tc>
          <w:tcPr>
            <w:tcW w:w="969" w:type="dxa"/>
            <w:tcBorders>
              <w:top w:val="nil"/>
              <w:left w:val="nil"/>
              <w:bottom w:val="single" w:sz="4" w:space="0" w:color="auto"/>
              <w:right w:val="single" w:sz="4" w:space="0" w:color="auto"/>
            </w:tcBorders>
            <w:shd w:val="clear" w:color="auto" w:fill="auto"/>
            <w:vAlign w:val="center"/>
            <w:hideMark/>
          </w:tcPr>
          <w:p w14:paraId="0FF338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0DBB7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1A6E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02AE57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14689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23170.01</w:t>
            </w:r>
          </w:p>
        </w:tc>
        <w:tc>
          <w:tcPr>
            <w:tcW w:w="1893" w:type="dxa"/>
            <w:tcBorders>
              <w:top w:val="nil"/>
              <w:left w:val="nil"/>
              <w:bottom w:val="single" w:sz="4" w:space="0" w:color="auto"/>
              <w:right w:val="single" w:sz="4" w:space="0" w:color="auto"/>
            </w:tcBorders>
            <w:shd w:val="clear" w:color="auto" w:fill="auto"/>
            <w:vAlign w:val="center"/>
            <w:hideMark/>
          </w:tcPr>
          <w:p w14:paraId="0A13FD4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manioc</w:t>
            </w:r>
          </w:p>
        </w:tc>
        <w:tc>
          <w:tcPr>
            <w:tcW w:w="1455" w:type="dxa"/>
            <w:tcBorders>
              <w:top w:val="nil"/>
              <w:left w:val="nil"/>
              <w:bottom w:val="single" w:sz="4" w:space="0" w:color="auto"/>
              <w:right w:val="single" w:sz="4" w:space="0" w:color="auto"/>
            </w:tcBorders>
            <w:shd w:val="clear" w:color="auto" w:fill="auto"/>
            <w:vAlign w:val="center"/>
            <w:hideMark/>
          </w:tcPr>
          <w:p w14:paraId="3BE8254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3EA32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AAE12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0,6</w:t>
            </w:r>
          </w:p>
        </w:tc>
        <w:tc>
          <w:tcPr>
            <w:tcW w:w="969" w:type="dxa"/>
            <w:tcBorders>
              <w:top w:val="nil"/>
              <w:left w:val="nil"/>
              <w:bottom w:val="single" w:sz="4" w:space="0" w:color="auto"/>
              <w:right w:val="single" w:sz="4" w:space="0" w:color="auto"/>
            </w:tcBorders>
            <w:shd w:val="clear" w:color="auto" w:fill="auto"/>
            <w:vAlign w:val="center"/>
            <w:hideMark/>
          </w:tcPr>
          <w:p w14:paraId="630CF21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2AF58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E80C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21ADF4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8B109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23170.04</w:t>
            </w:r>
          </w:p>
        </w:tc>
        <w:tc>
          <w:tcPr>
            <w:tcW w:w="1893" w:type="dxa"/>
            <w:tcBorders>
              <w:top w:val="nil"/>
              <w:left w:val="nil"/>
              <w:bottom w:val="single" w:sz="4" w:space="0" w:color="auto"/>
              <w:right w:val="single" w:sz="4" w:space="0" w:color="auto"/>
            </w:tcBorders>
            <w:shd w:val="clear" w:color="auto" w:fill="auto"/>
            <w:vAlign w:val="center"/>
            <w:hideMark/>
          </w:tcPr>
          <w:p w14:paraId="3AD975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Farine de fruits</w:t>
            </w:r>
          </w:p>
        </w:tc>
        <w:tc>
          <w:tcPr>
            <w:tcW w:w="1455" w:type="dxa"/>
            <w:tcBorders>
              <w:top w:val="nil"/>
              <w:left w:val="nil"/>
              <w:bottom w:val="single" w:sz="4" w:space="0" w:color="auto"/>
              <w:right w:val="single" w:sz="4" w:space="0" w:color="auto"/>
            </w:tcBorders>
            <w:shd w:val="clear" w:color="auto" w:fill="auto"/>
            <w:vAlign w:val="center"/>
            <w:hideMark/>
          </w:tcPr>
          <w:p w14:paraId="438503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0E2788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B3658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EDD3E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8A6E8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648,82</w:t>
            </w:r>
          </w:p>
        </w:tc>
        <w:tc>
          <w:tcPr>
            <w:tcW w:w="1134" w:type="dxa"/>
            <w:tcBorders>
              <w:top w:val="nil"/>
              <w:left w:val="nil"/>
              <w:bottom w:val="single" w:sz="4" w:space="0" w:color="auto"/>
              <w:right w:val="single" w:sz="4" w:space="0" w:color="auto"/>
            </w:tcBorders>
            <w:shd w:val="clear" w:color="auto" w:fill="auto"/>
            <w:noWrap/>
            <w:vAlign w:val="bottom"/>
            <w:hideMark/>
          </w:tcPr>
          <w:p w14:paraId="2628463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17A75B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BF4C0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23210.04</w:t>
            </w:r>
          </w:p>
        </w:tc>
        <w:tc>
          <w:tcPr>
            <w:tcW w:w="1893" w:type="dxa"/>
            <w:tcBorders>
              <w:top w:val="nil"/>
              <w:left w:val="nil"/>
              <w:bottom w:val="single" w:sz="4" w:space="0" w:color="auto"/>
              <w:right w:val="single" w:sz="4" w:space="0" w:color="auto"/>
            </w:tcBorders>
            <w:shd w:val="clear" w:color="auto" w:fill="auto"/>
            <w:vAlign w:val="center"/>
            <w:hideMark/>
          </w:tcPr>
          <w:p w14:paraId="478B8A3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Sucre et sirops nda</w:t>
            </w:r>
          </w:p>
        </w:tc>
        <w:tc>
          <w:tcPr>
            <w:tcW w:w="1455" w:type="dxa"/>
            <w:tcBorders>
              <w:top w:val="nil"/>
              <w:left w:val="nil"/>
              <w:bottom w:val="single" w:sz="4" w:space="0" w:color="auto"/>
              <w:right w:val="single" w:sz="4" w:space="0" w:color="auto"/>
            </w:tcBorders>
            <w:shd w:val="clear" w:color="auto" w:fill="auto"/>
            <w:vAlign w:val="center"/>
            <w:hideMark/>
          </w:tcPr>
          <w:p w14:paraId="4F41FA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13F8BB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DE01E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111</w:t>
            </w:r>
          </w:p>
        </w:tc>
        <w:tc>
          <w:tcPr>
            <w:tcW w:w="969" w:type="dxa"/>
            <w:tcBorders>
              <w:top w:val="nil"/>
              <w:left w:val="nil"/>
              <w:bottom w:val="single" w:sz="4" w:space="0" w:color="auto"/>
              <w:right w:val="single" w:sz="4" w:space="0" w:color="auto"/>
            </w:tcBorders>
            <w:shd w:val="clear" w:color="auto" w:fill="auto"/>
            <w:vAlign w:val="center"/>
            <w:hideMark/>
          </w:tcPr>
          <w:p w14:paraId="4A06F2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7857B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1,158</w:t>
            </w:r>
          </w:p>
        </w:tc>
        <w:tc>
          <w:tcPr>
            <w:tcW w:w="1134" w:type="dxa"/>
            <w:tcBorders>
              <w:top w:val="nil"/>
              <w:left w:val="nil"/>
              <w:bottom w:val="single" w:sz="4" w:space="0" w:color="auto"/>
              <w:right w:val="single" w:sz="4" w:space="0" w:color="auto"/>
            </w:tcBorders>
            <w:shd w:val="clear" w:color="auto" w:fill="auto"/>
            <w:noWrap/>
            <w:vAlign w:val="bottom"/>
            <w:hideMark/>
          </w:tcPr>
          <w:p w14:paraId="26EEC7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2F985A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03F58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23220.03</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2CEE3C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Amidon de riz</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4AA2C7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61C4B1F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51EBEDC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10,906</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630EBD9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478C4E2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A00C0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7A7ECF7"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988A1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23220.04</w:t>
            </w:r>
          </w:p>
        </w:tc>
        <w:tc>
          <w:tcPr>
            <w:tcW w:w="1893" w:type="dxa"/>
            <w:tcBorders>
              <w:top w:val="nil"/>
              <w:left w:val="nil"/>
              <w:bottom w:val="single" w:sz="4" w:space="0" w:color="auto"/>
              <w:right w:val="single" w:sz="4" w:space="0" w:color="auto"/>
            </w:tcBorders>
            <w:shd w:val="clear" w:color="auto" w:fill="auto"/>
            <w:vAlign w:val="center"/>
            <w:hideMark/>
          </w:tcPr>
          <w:p w14:paraId="1997133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Amidon de maïs</w:t>
            </w:r>
          </w:p>
        </w:tc>
        <w:tc>
          <w:tcPr>
            <w:tcW w:w="1455" w:type="dxa"/>
            <w:tcBorders>
              <w:top w:val="nil"/>
              <w:left w:val="nil"/>
              <w:bottom w:val="single" w:sz="4" w:space="0" w:color="auto"/>
              <w:right w:val="single" w:sz="4" w:space="0" w:color="auto"/>
            </w:tcBorders>
            <w:shd w:val="clear" w:color="auto" w:fill="auto"/>
            <w:vAlign w:val="center"/>
            <w:hideMark/>
          </w:tcPr>
          <w:p w14:paraId="53C9E8B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3F2BC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22B086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7EE5E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EB5542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D6A07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E7F9F1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03ABC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23230.01</w:t>
            </w:r>
          </w:p>
        </w:tc>
        <w:tc>
          <w:tcPr>
            <w:tcW w:w="1893" w:type="dxa"/>
            <w:tcBorders>
              <w:top w:val="nil"/>
              <w:left w:val="nil"/>
              <w:bottom w:val="single" w:sz="4" w:space="0" w:color="auto"/>
              <w:right w:val="single" w:sz="4" w:space="0" w:color="auto"/>
            </w:tcBorders>
            <w:shd w:val="clear" w:color="auto" w:fill="auto"/>
            <w:vAlign w:val="center"/>
            <w:hideMark/>
          </w:tcPr>
          <w:p w14:paraId="58638B2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Tapioca de pommes de terre</w:t>
            </w:r>
          </w:p>
        </w:tc>
        <w:tc>
          <w:tcPr>
            <w:tcW w:w="1455" w:type="dxa"/>
            <w:tcBorders>
              <w:top w:val="nil"/>
              <w:left w:val="nil"/>
              <w:bottom w:val="single" w:sz="4" w:space="0" w:color="auto"/>
              <w:right w:val="single" w:sz="4" w:space="0" w:color="auto"/>
            </w:tcBorders>
            <w:shd w:val="clear" w:color="auto" w:fill="auto"/>
            <w:vAlign w:val="center"/>
            <w:hideMark/>
          </w:tcPr>
          <w:p w14:paraId="7DDF7F5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224EA5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D3F25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0,586</w:t>
            </w:r>
          </w:p>
        </w:tc>
        <w:tc>
          <w:tcPr>
            <w:tcW w:w="969" w:type="dxa"/>
            <w:tcBorders>
              <w:top w:val="nil"/>
              <w:left w:val="nil"/>
              <w:bottom w:val="single" w:sz="4" w:space="0" w:color="auto"/>
              <w:right w:val="single" w:sz="4" w:space="0" w:color="auto"/>
            </w:tcBorders>
            <w:shd w:val="clear" w:color="auto" w:fill="auto"/>
            <w:vAlign w:val="center"/>
            <w:hideMark/>
          </w:tcPr>
          <w:p w14:paraId="5A91A9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11C06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0,059</w:t>
            </w:r>
          </w:p>
        </w:tc>
        <w:tc>
          <w:tcPr>
            <w:tcW w:w="1134" w:type="dxa"/>
            <w:tcBorders>
              <w:top w:val="nil"/>
              <w:left w:val="nil"/>
              <w:bottom w:val="single" w:sz="4" w:space="0" w:color="auto"/>
              <w:right w:val="single" w:sz="4" w:space="0" w:color="auto"/>
            </w:tcBorders>
            <w:shd w:val="clear" w:color="auto" w:fill="auto"/>
            <w:noWrap/>
            <w:vAlign w:val="bottom"/>
            <w:hideMark/>
          </w:tcPr>
          <w:p w14:paraId="4B3D6C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A915BB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105FD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2351f</w:t>
            </w:r>
          </w:p>
        </w:tc>
        <w:tc>
          <w:tcPr>
            <w:tcW w:w="1893" w:type="dxa"/>
            <w:tcBorders>
              <w:top w:val="nil"/>
              <w:left w:val="nil"/>
              <w:bottom w:val="single" w:sz="4" w:space="0" w:color="auto"/>
              <w:right w:val="single" w:sz="4" w:space="0" w:color="auto"/>
            </w:tcBorders>
            <w:shd w:val="clear" w:color="auto" w:fill="auto"/>
            <w:vAlign w:val="center"/>
            <w:hideMark/>
          </w:tcPr>
          <w:p w14:paraId="6DE2DA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Sucre brut de canne ou de betterave (centrifuge uniquement)</w:t>
            </w:r>
          </w:p>
        </w:tc>
        <w:tc>
          <w:tcPr>
            <w:tcW w:w="1455" w:type="dxa"/>
            <w:tcBorders>
              <w:top w:val="nil"/>
              <w:left w:val="nil"/>
              <w:bottom w:val="single" w:sz="4" w:space="0" w:color="auto"/>
              <w:right w:val="single" w:sz="4" w:space="0" w:color="auto"/>
            </w:tcBorders>
            <w:shd w:val="clear" w:color="auto" w:fill="auto"/>
            <w:vAlign w:val="center"/>
            <w:hideMark/>
          </w:tcPr>
          <w:p w14:paraId="32F3A0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75613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C3903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0,18</w:t>
            </w:r>
          </w:p>
        </w:tc>
        <w:tc>
          <w:tcPr>
            <w:tcW w:w="969" w:type="dxa"/>
            <w:tcBorders>
              <w:top w:val="nil"/>
              <w:left w:val="nil"/>
              <w:bottom w:val="single" w:sz="4" w:space="0" w:color="auto"/>
              <w:right w:val="single" w:sz="4" w:space="0" w:color="auto"/>
            </w:tcBorders>
            <w:shd w:val="clear" w:color="auto" w:fill="auto"/>
            <w:vAlign w:val="center"/>
            <w:hideMark/>
          </w:tcPr>
          <w:p w14:paraId="424A37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446C0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9000,024</w:t>
            </w:r>
          </w:p>
        </w:tc>
        <w:tc>
          <w:tcPr>
            <w:tcW w:w="1134" w:type="dxa"/>
            <w:tcBorders>
              <w:top w:val="nil"/>
              <w:left w:val="nil"/>
              <w:bottom w:val="single" w:sz="4" w:space="0" w:color="auto"/>
              <w:right w:val="single" w:sz="4" w:space="0" w:color="auto"/>
            </w:tcBorders>
            <w:shd w:val="clear" w:color="auto" w:fill="auto"/>
            <w:noWrap/>
            <w:vAlign w:val="bottom"/>
            <w:hideMark/>
          </w:tcPr>
          <w:p w14:paraId="195630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C5D415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577D0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23520</w:t>
            </w:r>
          </w:p>
        </w:tc>
        <w:tc>
          <w:tcPr>
            <w:tcW w:w="1893" w:type="dxa"/>
            <w:tcBorders>
              <w:top w:val="nil"/>
              <w:left w:val="nil"/>
              <w:bottom w:val="single" w:sz="4" w:space="0" w:color="auto"/>
              <w:right w:val="single" w:sz="4" w:space="0" w:color="auto"/>
            </w:tcBorders>
            <w:shd w:val="clear" w:color="auto" w:fill="auto"/>
            <w:vAlign w:val="center"/>
            <w:hideMark/>
          </w:tcPr>
          <w:p w14:paraId="7099A0D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Sucre rafiné</w:t>
            </w:r>
          </w:p>
        </w:tc>
        <w:tc>
          <w:tcPr>
            <w:tcW w:w="1455" w:type="dxa"/>
            <w:tcBorders>
              <w:top w:val="nil"/>
              <w:left w:val="nil"/>
              <w:bottom w:val="single" w:sz="4" w:space="0" w:color="auto"/>
              <w:right w:val="single" w:sz="4" w:space="0" w:color="auto"/>
            </w:tcBorders>
            <w:shd w:val="clear" w:color="auto" w:fill="auto"/>
            <w:vAlign w:val="center"/>
            <w:hideMark/>
          </w:tcPr>
          <w:p w14:paraId="50BC99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6E53B0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B9B1E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8FC073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7AC7C6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w:t>
            </w:r>
          </w:p>
        </w:tc>
        <w:tc>
          <w:tcPr>
            <w:tcW w:w="1134" w:type="dxa"/>
            <w:tcBorders>
              <w:top w:val="nil"/>
              <w:left w:val="nil"/>
              <w:bottom w:val="single" w:sz="4" w:space="0" w:color="auto"/>
              <w:right w:val="single" w:sz="4" w:space="0" w:color="auto"/>
            </w:tcBorders>
            <w:shd w:val="clear" w:color="auto" w:fill="auto"/>
            <w:noWrap/>
            <w:vAlign w:val="bottom"/>
            <w:hideMark/>
          </w:tcPr>
          <w:p w14:paraId="5F2E401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81E0A9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0A08D0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23620</w:t>
            </w:r>
          </w:p>
        </w:tc>
        <w:tc>
          <w:tcPr>
            <w:tcW w:w="1893" w:type="dxa"/>
            <w:tcBorders>
              <w:top w:val="nil"/>
              <w:left w:val="nil"/>
              <w:bottom w:val="single" w:sz="4" w:space="0" w:color="auto"/>
              <w:right w:val="single" w:sz="4" w:space="0" w:color="auto"/>
            </w:tcBorders>
            <w:shd w:val="clear" w:color="auto" w:fill="auto"/>
            <w:vAlign w:val="center"/>
            <w:hideMark/>
          </w:tcPr>
          <w:p w14:paraId="5A4F51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Beurre, graisse et huile de cacao</w:t>
            </w:r>
          </w:p>
        </w:tc>
        <w:tc>
          <w:tcPr>
            <w:tcW w:w="1455" w:type="dxa"/>
            <w:tcBorders>
              <w:top w:val="nil"/>
              <w:left w:val="nil"/>
              <w:bottom w:val="single" w:sz="4" w:space="0" w:color="auto"/>
              <w:right w:val="single" w:sz="4" w:space="0" w:color="auto"/>
            </w:tcBorders>
            <w:shd w:val="clear" w:color="auto" w:fill="auto"/>
            <w:vAlign w:val="center"/>
            <w:hideMark/>
          </w:tcPr>
          <w:p w14:paraId="2FF10E2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DB92FA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465338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9771F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9F5FC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6,87</w:t>
            </w:r>
          </w:p>
        </w:tc>
        <w:tc>
          <w:tcPr>
            <w:tcW w:w="1134" w:type="dxa"/>
            <w:tcBorders>
              <w:top w:val="nil"/>
              <w:left w:val="nil"/>
              <w:bottom w:val="single" w:sz="4" w:space="0" w:color="auto"/>
              <w:right w:val="single" w:sz="4" w:space="0" w:color="auto"/>
            </w:tcBorders>
            <w:shd w:val="clear" w:color="auto" w:fill="auto"/>
            <w:noWrap/>
            <w:vAlign w:val="bottom"/>
            <w:hideMark/>
          </w:tcPr>
          <w:p w14:paraId="6CD3E5A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10DBE1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38A05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23670.01</w:t>
            </w:r>
          </w:p>
        </w:tc>
        <w:tc>
          <w:tcPr>
            <w:tcW w:w="1893" w:type="dxa"/>
            <w:tcBorders>
              <w:top w:val="nil"/>
              <w:left w:val="nil"/>
              <w:bottom w:val="single" w:sz="4" w:space="0" w:color="auto"/>
              <w:right w:val="single" w:sz="4" w:space="0" w:color="auto"/>
            </w:tcBorders>
            <w:shd w:val="clear" w:color="auto" w:fill="auto"/>
            <w:vAlign w:val="center"/>
            <w:hideMark/>
          </w:tcPr>
          <w:p w14:paraId="711017D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Confiserie de sucre</w:t>
            </w:r>
          </w:p>
        </w:tc>
        <w:tc>
          <w:tcPr>
            <w:tcW w:w="1455" w:type="dxa"/>
            <w:tcBorders>
              <w:top w:val="nil"/>
              <w:left w:val="nil"/>
              <w:bottom w:val="single" w:sz="4" w:space="0" w:color="auto"/>
              <w:right w:val="single" w:sz="4" w:space="0" w:color="auto"/>
            </w:tcBorders>
            <w:shd w:val="clear" w:color="auto" w:fill="auto"/>
            <w:vAlign w:val="center"/>
            <w:hideMark/>
          </w:tcPr>
          <w:p w14:paraId="1170BA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CAAD22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04D4E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0,32</w:t>
            </w:r>
          </w:p>
        </w:tc>
        <w:tc>
          <w:tcPr>
            <w:tcW w:w="969" w:type="dxa"/>
            <w:tcBorders>
              <w:top w:val="nil"/>
              <w:left w:val="nil"/>
              <w:bottom w:val="single" w:sz="4" w:space="0" w:color="auto"/>
              <w:right w:val="single" w:sz="4" w:space="0" w:color="auto"/>
            </w:tcBorders>
            <w:shd w:val="clear" w:color="auto" w:fill="auto"/>
            <w:vAlign w:val="center"/>
            <w:hideMark/>
          </w:tcPr>
          <w:p w14:paraId="20BDFC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38DA68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7,982</w:t>
            </w:r>
          </w:p>
        </w:tc>
        <w:tc>
          <w:tcPr>
            <w:tcW w:w="1134" w:type="dxa"/>
            <w:tcBorders>
              <w:top w:val="nil"/>
              <w:left w:val="nil"/>
              <w:bottom w:val="single" w:sz="4" w:space="0" w:color="auto"/>
              <w:right w:val="single" w:sz="4" w:space="0" w:color="auto"/>
            </w:tcBorders>
            <w:shd w:val="clear" w:color="auto" w:fill="auto"/>
            <w:noWrap/>
            <w:vAlign w:val="bottom"/>
            <w:hideMark/>
          </w:tcPr>
          <w:p w14:paraId="5C39661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9E34CD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7436F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23710</w:t>
            </w:r>
          </w:p>
        </w:tc>
        <w:tc>
          <w:tcPr>
            <w:tcW w:w="1893" w:type="dxa"/>
            <w:tcBorders>
              <w:top w:val="nil"/>
              <w:left w:val="nil"/>
              <w:bottom w:val="single" w:sz="4" w:space="0" w:color="auto"/>
              <w:right w:val="single" w:sz="4" w:space="0" w:color="auto"/>
            </w:tcBorders>
            <w:shd w:val="clear" w:color="auto" w:fill="auto"/>
            <w:vAlign w:val="center"/>
            <w:hideMark/>
          </w:tcPr>
          <w:p w14:paraId="610EAD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Pâtes alimentaires non cuites, non farcies ni autrement préparées</w:t>
            </w:r>
          </w:p>
        </w:tc>
        <w:tc>
          <w:tcPr>
            <w:tcW w:w="1455" w:type="dxa"/>
            <w:tcBorders>
              <w:top w:val="nil"/>
              <w:left w:val="nil"/>
              <w:bottom w:val="single" w:sz="4" w:space="0" w:color="auto"/>
              <w:right w:val="single" w:sz="4" w:space="0" w:color="auto"/>
            </w:tcBorders>
            <w:shd w:val="clear" w:color="auto" w:fill="auto"/>
            <w:vAlign w:val="center"/>
            <w:hideMark/>
          </w:tcPr>
          <w:p w14:paraId="0B3178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3DDA9E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9CBC7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9500</w:t>
            </w:r>
          </w:p>
        </w:tc>
        <w:tc>
          <w:tcPr>
            <w:tcW w:w="969" w:type="dxa"/>
            <w:tcBorders>
              <w:top w:val="nil"/>
              <w:left w:val="nil"/>
              <w:bottom w:val="single" w:sz="4" w:space="0" w:color="auto"/>
              <w:right w:val="single" w:sz="4" w:space="0" w:color="auto"/>
            </w:tcBorders>
            <w:shd w:val="clear" w:color="auto" w:fill="auto"/>
            <w:vAlign w:val="center"/>
            <w:hideMark/>
          </w:tcPr>
          <w:p w14:paraId="49A4F56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866FAA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0,063</w:t>
            </w:r>
          </w:p>
        </w:tc>
        <w:tc>
          <w:tcPr>
            <w:tcW w:w="1134" w:type="dxa"/>
            <w:tcBorders>
              <w:top w:val="nil"/>
              <w:left w:val="nil"/>
              <w:bottom w:val="single" w:sz="4" w:space="0" w:color="auto"/>
              <w:right w:val="single" w:sz="4" w:space="0" w:color="auto"/>
            </w:tcBorders>
            <w:shd w:val="clear" w:color="auto" w:fill="auto"/>
            <w:noWrap/>
            <w:vAlign w:val="bottom"/>
            <w:hideMark/>
          </w:tcPr>
          <w:p w14:paraId="01ABE0F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DD5F79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00687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23912.02</w:t>
            </w:r>
          </w:p>
        </w:tc>
        <w:tc>
          <w:tcPr>
            <w:tcW w:w="1893" w:type="dxa"/>
            <w:tcBorders>
              <w:top w:val="nil"/>
              <w:left w:val="nil"/>
              <w:bottom w:val="single" w:sz="4" w:space="0" w:color="auto"/>
              <w:right w:val="single" w:sz="4" w:space="0" w:color="auto"/>
            </w:tcBorders>
            <w:shd w:val="clear" w:color="auto" w:fill="auto"/>
            <w:vAlign w:val="center"/>
            <w:hideMark/>
          </w:tcPr>
          <w:p w14:paraId="758B21B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Extraits de café</w:t>
            </w:r>
          </w:p>
        </w:tc>
        <w:tc>
          <w:tcPr>
            <w:tcW w:w="1455" w:type="dxa"/>
            <w:tcBorders>
              <w:top w:val="nil"/>
              <w:left w:val="nil"/>
              <w:bottom w:val="single" w:sz="4" w:space="0" w:color="auto"/>
              <w:right w:val="single" w:sz="4" w:space="0" w:color="auto"/>
            </w:tcBorders>
            <w:shd w:val="clear" w:color="auto" w:fill="auto"/>
            <w:vAlign w:val="center"/>
            <w:hideMark/>
          </w:tcPr>
          <w:p w14:paraId="759915C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CE4C1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ED354A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0,077</w:t>
            </w:r>
          </w:p>
        </w:tc>
        <w:tc>
          <w:tcPr>
            <w:tcW w:w="969" w:type="dxa"/>
            <w:tcBorders>
              <w:top w:val="nil"/>
              <w:left w:val="nil"/>
              <w:bottom w:val="single" w:sz="4" w:space="0" w:color="auto"/>
              <w:right w:val="single" w:sz="4" w:space="0" w:color="auto"/>
            </w:tcBorders>
            <w:shd w:val="clear" w:color="auto" w:fill="auto"/>
            <w:vAlign w:val="center"/>
            <w:hideMark/>
          </w:tcPr>
          <w:p w14:paraId="4C646AA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35D7C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14,207</w:t>
            </w:r>
          </w:p>
        </w:tc>
        <w:tc>
          <w:tcPr>
            <w:tcW w:w="1134" w:type="dxa"/>
            <w:tcBorders>
              <w:top w:val="nil"/>
              <w:left w:val="nil"/>
              <w:bottom w:val="single" w:sz="4" w:space="0" w:color="auto"/>
              <w:right w:val="single" w:sz="4" w:space="0" w:color="auto"/>
            </w:tcBorders>
            <w:shd w:val="clear" w:color="auto" w:fill="auto"/>
            <w:noWrap/>
            <w:vAlign w:val="bottom"/>
            <w:hideMark/>
          </w:tcPr>
          <w:p w14:paraId="7479C0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F9B2A3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489530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23991.01</w:t>
            </w:r>
          </w:p>
        </w:tc>
        <w:tc>
          <w:tcPr>
            <w:tcW w:w="1893" w:type="dxa"/>
            <w:tcBorders>
              <w:top w:val="nil"/>
              <w:left w:val="nil"/>
              <w:bottom w:val="single" w:sz="4" w:space="0" w:color="auto"/>
              <w:right w:val="single" w:sz="4" w:space="0" w:color="auto"/>
            </w:tcBorders>
            <w:shd w:val="clear" w:color="auto" w:fill="auto"/>
            <w:vAlign w:val="center"/>
            <w:hideMark/>
          </w:tcPr>
          <w:p w14:paraId="7342D2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Nourriture pour nourrissons</w:t>
            </w:r>
          </w:p>
        </w:tc>
        <w:tc>
          <w:tcPr>
            <w:tcW w:w="1455" w:type="dxa"/>
            <w:tcBorders>
              <w:top w:val="nil"/>
              <w:left w:val="nil"/>
              <w:bottom w:val="single" w:sz="4" w:space="0" w:color="auto"/>
              <w:right w:val="single" w:sz="4" w:space="0" w:color="auto"/>
            </w:tcBorders>
            <w:shd w:val="clear" w:color="auto" w:fill="auto"/>
            <w:vAlign w:val="center"/>
            <w:hideMark/>
          </w:tcPr>
          <w:p w14:paraId="65A31F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DEEC6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C38701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21,856</w:t>
            </w:r>
          </w:p>
        </w:tc>
        <w:tc>
          <w:tcPr>
            <w:tcW w:w="969" w:type="dxa"/>
            <w:tcBorders>
              <w:top w:val="nil"/>
              <w:left w:val="nil"/>
              <w:bottom w:val="single" w:sz="4" w:space="0" w:color="auto"/>
              <w:right w:val="single" w:sz="4" w:space="0" w:color="auto"/>
            </w:tcBorders>
            <w:shd w:val="clear" w:color="auto" w:fill="auto"/>
            <w:vAlign w:val="center"/>
            <w:hideMark/>
          </w:tcPr>
          <w:p w14:paraId="6C3149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9E4161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2,506</w:t>
            </w:r>
          </w:p>
        </w:tc>
        <w:tc>
          <w:tcPr>
            <w:tcW w:w="1134" w:type="dxa"/>
            <w:tcBorders>
              <w:top w:val="nil"/>
              <w:left w:val="nil"/>
              <w:bottom w:val="single" w:sz="4" w:space="0" w:color="auto"/>
              <w:right w:val="single" w:sz="4" w:space="0" w:color="auto"/>
            </w:tcBorders>
            <w:shd w:val="clear" w:color="auto" w:fill="auto"/>
            <w:noWrap/>
            <w:vAlign w:val="bottom"/>
            <w:hideMark/>
          </w:tcPr>
          <w:p w14:paraId="7E312D1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92E955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EB035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23991.03</w:t>
            </w:r>
          </w:p>
        </w:tc>
        <w:tc>
          <w:tcPr>
            <w:tcW w:w="1893" w:type="dxa"/>
            <w:tcBorders>
              <w:top w:val="nil"/>
              <w:left w:val="nil"/>
              <w:bottom w:val="single" w:sz="4" w:space="0" w:color="auto"/>
              <w:right w:val="single" w:sz="4" w:space="0" w:color="auto"/>
            </w:tcBorders>
            <w:shd w:val="clear" w:color="auto" w:fill="auto"/>
            <w:vAlign w:val="center"/>
            <w:hideMark/>
          </w:tcPr>
          <w:p w14:paraId="08F624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Fruits cuits homogénéisés, préparés</w:t>
            </w:r>
          </w:p>
        </w:tc>
        <w:tc>
          <w:tcPr>
            <w:tcW w:w="1455" w:type="dxa"/>
            <w:tcBorders>
              <w:top w:val="nil"/>
              <w:left w:val="nil"/>
              <w:bottom w:val="single" w:sz="4" w:space="0" w:color="auto"/>
              <w:right w:val="single" w:sz="4" w:space="0" w:color="auto"/>
            </w:tcBorders>
            <w:shd w:val="clear" w:color="auto" w:fill="auto"/>
            <w:vAlign w:val="center"/>
            <w:hideMark/>
          </w:tcPr>
          <w:p w14:paraId="65DB3C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6B15E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D7F69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0,85</w:t>
            </w:r>
          </w:p>
        </w:tc>
        <w:tc>
          <w:tcPr>
            <w:tcW w:w="969" w:type="dxa"/>
            <w:tcBorders>
              <w:top w:val="nil"/>
              <w:left w:val="nil"/>
              <w:bottom w:val="single" w:sz="4" w:space="0" w:color="auto"/>
              <w:right w:val="single" w:sz="4" w:space="0" w:color="auto"/>
            </w:tcBorders>
            <w:shd w:val="clear" w:color="auto" w:fill="auto"/>
            <w:vAlign w:val="center"/>
            <w:hideMark/>
          </w:tcPr>
          <w:p w14:paraId="1C01927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35D322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59E83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9D6F12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B2330A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23999.01</w:t>
            </w:r>
          </w:p>
        </w:tc>
        <w:tc>
          <w:tcPr>
            <w:tcW w:w="1893" w:type="dxa"/>
            <w:tcBorders>
              <w:top w:val="nil"/>
              <w:left w:val="nil"/>
              <w:bottom w:val="single" w:sz="4" w:space="0" w:color="auto"/>
              <w:right w:val="single" w:sz="4" w:space="0" w:color="auto"/>
            </w:tcBorders>
            <w:shd w:val="clear" w:color="auto" w:fill="auto"/>
            <w:vAlign w:val="center"/>
            <w:hideMark/>
          </w:tcPr>
          <w:p w14:paraId="600D28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Extrait de malt</w:t>
            </w:r>
          </w:p>
        </w:tc>
        <w:tc>
          <w:tcPr>
            <w:tcW w:w="1455" w:type="dxa"/>
            <w:tcBorders>
              <w:top w:val="nil"/>
              <w:left w:val="nil"/>
              <w:bottom w:val="single" w:sz="4" w:space="0" w:color="auto"/>
              <w:right w:val="single" w:sz="4" w:space="0" w:color="auto"/>
            </w:tcBorders>
            <w:shd w:val="clear" w:color="auto" w:fill="auto"/>
            <w:vAlign w:val="center"/>
            <w:hideMark/>
          </w:tcPr>
          <w:p w14:paraId="73DEDB7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796B49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B9B7D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1731D1E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D4E8C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233,225</w:t>
            </w:r>
          </w:p>
        </w:tc>
        <w:tc>
          <w:tcPr>
            <w:tcW w:w="1134" w:type="dxa"/>
            <w:tcBorders>
              <w:top w:val="nil"/>
              <w:left w:val="nil"/>
              <w:bottom w:val="single" w:sz="4" w:space="0" w:color="auto"/>
              <w:right w:val="single" w:sz="4" w:space="0" w:color="auto"/>
            </w:tcBorders>
            <w:shd w:val="clear" w:color="auto" w:fill="auto"/>
            <w:noWrap/>
            <w:vAlign w:val="bottom"/>
            <w:hideMark/>
          </w:tcPr>
          <w:p w14:paraId="7975735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E6824E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5EF2F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24110</w:t>
            </w:r>
          </w:p>
        </w:tc>
        <w:tc>
          <w:tcPr>
            <w:tcW w:w="1893" w:type="dxa"/>
            <w:tcBorders>
              <w:top w:val="nil"/>
              <w:left w:val="nil"/>
              <w:bottom w:val="single" w:sz="4" w:space="0" w:color="auto"/>
              <w:right w:val="single" w:sz="4" w:space="0" w:color="auto"/>
            </w:tcBorders>
            <w:shd w:val="clear" w:color="auto" w:fill="auto"/>
            <w:vAlign w:val="center"/>
            <w:hideMark/>
          </w:tcPr>
          <w:p w14:paraId="33EDE3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Alcool éthylique non dénaturé d'un titre alcoométrique volumique de 80 % vol ou plus</w:t>
            </w:r>
          </w:p>
        </w:tc>
        <w:tc>
          <w:tcPr>
            <w:tcW w:w="1455" w:type="dxa"/>
            <w:tcBorders>
              <w:top w:val="nil"/>
              <w:left w:val="nil"/>
              <w:bottom w:val="single" w:sz="4" w:space="0" w:color="auto"/>
              <w:right w:val="single" w:sz="4" w:space="0" w:color="auto"/>
            </w:tcBorders>
            <w:shd w:val="clear" w:color="auto" w:fill="auto"/>
            <w:vAlign w:val="center"/>
            <w:hideMark/>
          </w:tcPr>
          <w:p w14:paraId="482BC92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2CFD0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97707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366B22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707BE5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4,71</w:t>
            </w:r>
          </w:p>
        </w:tc>
        <w:tc>
          <w:tcPr>
            <w:tcW w:w="1134" w:type="dxa"/>
            <w:tcBorders>
              <w:top w:val="nil"/>
              <w:left w:val="nil"/>
              <w:bottom w:val="single" w:sz="4" w:space="0" w:color="auto"/>
              <w:right w:val="single" w:sz="4" w:space="0" w:color="auto"/>
            </w:tcBorders>
            <w:shd w:val="clear" w:color="auto" w:fill="auto"/>
            <w:noWrap/>
            <w:vAlign w:val="bottom"/>
            <w:hideMark/>
          </w:tcPr>
          <w:p w14:paraId="0F1D34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0BD681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5D6B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2413</w:t>
            </w:r>
          </w:p>
        </w:tc>
        <w:tc>
          <w:tcPr>
            <w:tcW w:w="1893" w:type="dxa"/>
            <w:tcBorders>
              <w:top w:val="nil"/>
              <w:left w:val="nil"/>
              <w:bottom w:val="single" w:sz="4" w:space="0" w:color="auto"/>
              <w:right w:val="single" w:sz="4" w:space="0" w:color="auto"/>
            </w:tcBorders>
            <w:shd w:val="clear" w:color="auto" w:fill="FFFFFF" w:themeFill="background1"/>
            <w:vAlign w:val="center"/>
            <w:hideMark/>
          </w:tcPr>
          <w:p w14:paraId="170000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Alcool éthylique non dénaturé d'un titre alcoométrique volumique inférieur à 80 % vol; spiritueux, liqueurs et autres boissons spiritueuses</w:t>
            </w:r>
          </w:p>
        </w:tc>
        <w:tc>
          <w:tcPr>
            <w:tcW w:w="1455" w:type="dxa"/>
            <w:tcBorders>
              <w:top w:val="nil"/>
              <w:left w:val="nil"/>
              <w:bottom w:val="single" w:sz="4" w:space="0" w:color="auto"/>
              <w:right w:val="single" w:sz="4" w:space="0" w:color="auto"/>
            </w:tcBorders>
            <w:shd w:val="clear" w:color="auto" w:fill="FFFFFF" w:themeFill="background1"/>
            <w:vAlign w:val="center"/>
            <w:hideMark/>
          </w:tcPr>
          <w:p w14:paraId="761F70E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2F3B68A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FFFFFF" w:themeFill="background1"/>
            <w:vAlign w:val="center"/>
            <w:hideMark/>
          </w:tcPr>
          <w:p w14:paraId="152A5F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FFFFFF" w:themeFill="background1"/>
            <w:vAlign w:val="center"/>
            <w:hideMark/>
          </w:tcPr>
          <w:p w14:paraId="159413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FFFFFF" w:themeFill="background1"/>
            <w:vAlign w:val="center"/>
            <w:hideMark/>
          </w:tcPr>
          <w:p w14:paraId="6CB84BE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31,66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543AF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130216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D4F92A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24212.01</w:t>
            </w:r>
          </w:p>
        </w:tc>
        <w:tc>
          <w:tcPr>
            <w:tcW w:w="1893" w:type="dxa"/>
            <w:tcBorders>
              <w:top w:val="nil"/>
              <w:left w:val="nil"/>
              <w:bottom w:val="single" w:sz="4" w:space="0" w:color="auto"/>
              <w:right w:val="single" w:sz="4" w:space="0" w:color="auto"/>
            </w:tcBorders>
            <w:shd w:val="clear" w:color="auto" w:fill="auto"/>
            <w:vAlign w:val="center"/>
            <w:hideMark/>
          </w:tcPr>
          <w:p w14:paraId="30BAB98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Moût de raisin</w:t>
            </w:r>
          </w:p>
        </w:tc>
        <w:tc>
          <w:tcPr>
            <w:tcW w:w="1455" w:type="dxa"/>
            <w:tcBorders>
              <w:top w:val="nil"/>
              <w:left w:val="nil"/>
              <w:bottom w:val="single" w:sz="4" w:space="0" w:color="auto"/>
              <w:right w:val="single" w:sz="4" w:space="0" w:color="auto"/>
            </w:tcBorders>
            <w:shd w:val="clear" w:color="auto" w:fill="auto"/>
            <w:vAlign w:val="center"/>
            <w:hideMark/>
          </w:tcPr>
          <w:p w14:paraId="066C899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CE686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2D000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11,718</w:t>
            </w:r>
          </w:p>
        </w:tc>
        <w:tc>
          <w:tcPr>
            <w:tcW w:w="969" w:type="dxa"/>
            <w:tcBorders>
              <w:top w:val="nil"/>
              <w:left w:val="nil"/>
              <w:bottom w:val="single" w:sz="4" w:space="0" w:color="auto"/>
              <w:right w:val="single" w:sz="4" w:space="0" w:color="auto"/>
            </w:tcBorders>
            <w:shd w:val="clear" w:color="auto" w:fill="auto"/>
            <w:vAlign w:val="center"/>
            <w:hideMark/>
          </w:tcPr>
          <w:p w14:paraId="00AB89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FC1A5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0490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3D7BEE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E7F633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24212.02</w:t>
            </w:r>
          </w:p>
        </w:tc>
        <w:tc>
          <w:tcPr>
            <w:tcW w:w="1893" w:type="dxa"/>
            <w:tcBorders>
              <w:top w:val="nil"/>
              <w:left w:val="nil"/>
              <w:bottom w:val="single" w:sz="4" w:space="0" w:color="auto"/>
              <w:right w:val="single" w:sz="4" w:space="0" w:color="auto"/>
            </w:tcBorders>
            <w:shd w:val="clear" w:color="auto" w:fill="auto"/>
            <w:vAlign w:val="center"/>
            <w:hideMark/>
          </w:tcPr>
          <w:p w14:paraId="580DD7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Vin</w:t>
            </w:r>
          </w:p>
        </w:tc>
        <w:tc>
          <w:tcPr>
            <w:tcW w:w="1455" w:type="dxa"/>
            <w:tcBorders>
              <w:top w:val="nil"/>
              <w:left w:val="nil"/>
              <w:bottom w:val="single" w:sz="4" w:space="0" w:color="auto"/>
              <w:right w:val="single" w:sz="4" w:space="0" w:color="auto"/>
            </w:tcBorders>
            <w:shd w:val="clear" w:color="auto" w:fill="auto"/>
            <w:vAlign w:val="center"/>
            <w:hideMark/>
          </w:tcPr>
          <w:p w14:paraId="26233EA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12671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AE8414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3,125</w:t>
            </w:r>
          </w:p>
        </w:tc>
        <w:tc>
          <w:tcPr>
            <w:tcW w:w="969" w:type="dxa"/>
            <w:tcBorders>
              <w:top w:val="nil"/>
              <w:left w:val="nil"/>
              <w:bottom w:val="single" w:sz="4" w:space="0" w:color="auto"/>
              <w:right w:val="single" w:sz="4" w:space="0" w:color="auto"/>
            </w:tcBorders>
            <w:shd w:val="clear" w:color="auto" w:fill="auto"/>
            <w:vAlign w:val="center"/>
            <w:hideMark/>
          </w:tcPr>
          <w:p w14:paraId="2B1D140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59695E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8,997</w:t>
            </w:r>
          </w:p>
        </w:tc>
        <w:tc>
          <w:tcPr>
            <w:tcW w:w="1134" w:type="dxa"/>
            <w:tcBorders>
              <w:top w:val="nil"/>
              <w:left w:val="nil"/>
              <w:bottom w:val="single" w:sz="4" w:space="0" w:color="auto"/>
              <w:right w:val="single" w:sz="4" w:space="0" w:color="auto"/>
            </w:tcBorders>
            <w:shd w:val="clear" w:color="auto" w:fill="auto"/>
            <w:noWrap/>
            <w:vAlign w:val="bottom"/>
            <w:hideMark/>
          </w:tcPr>
          <w:p w14:paraId="4D01A9B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B35EEB4"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6C4327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24220</w:t>
            </w:r>
          </w:p>
        </w:tc>
        <w:tc>
          <w:tcPr>
            <w:tcW w:w="1893" w:type="dxa"/>
            <w:tcBorders>
              <w:top w:val="nil"/>
              <w:left w:val="nil"/>
              <w:bottom w:val="single" w:sz="4" w:space="0" w:color="auto"/>
              <w:right w:val="single" w:sz="4" w:space="0" w:color="auto"/>
            </w:tcBorders>
            <w:shd w:val="clear" w:color="auto" w:fill="auto"/>
            <w:vAlign w:val="center"/>
            <w:hideMark/>
          </w:tcPr>
          <w:p w14:paraId="7FD1953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Vermouth et autres vins de raisins frais aromatisés avec des plats ou des substances aromatiques</w:t>
            </w:r>
          </w:p>
        </w:tc>
        <w:tc>
          <w:tcPr>
            <w:tcW w:w="1455" w:type="dxa"/>
            <w:tcBorders>
              <w:top w:val="nil"/>
              <w:left w:val="nil"/>
              <w:bottom w:val="single" w:sz="4" w:space="0" w:color="auto"/>
              <w:right w:val="single" w:sz="4" w:space="0" w:color="auto"/>
            </w:tcBorders>
            <w:shd w:val="clear" w:color="auto" w:fill="auto"/>
            <w:vAlign w:val="center"/>
            <w:hideMark/>
          </w:tcPr>
          <w:p w14:paraId="2656347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427E98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A3715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E52A5D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3B0B4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1,372</w:t>
            </w:r>
          </w:p>
        </w:tc>
        <w:tc>
          <w:tcPr>
            <w:tcW w:w="1134" w:type="dxa"/>
            <w:tcBorders>
              <w:top w:val="nil"/>
              <w:left w:val="nil"/>
              <w:bottom w:val="single" w:sz="4" w:space="0" w:color="auto"/>
              <w:right w:val="single" w:sz="4" w:space="0" w:color="auto"/>
            </w:tcBorders>
            <w:shd w:val="clear" w:color="auto" w:fill="auto"/>
            <w:noWrap/>
            <w:vAlign w:val="bottom"/>
            <w:hideMark/>
          </w:tcPr>
          <w:p w14:paraId="3D1A763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2612B0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F13374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24230.03</w:t>
            </w:r>
          </w:p>
        </w:tc>
        <w:tc>
          <w:tcPr>
            <w:tcW w:w="1893" w:type="dxa"/>
            <w:tcBorders>
              <w:top w:val="nil"/>
              <w:left w:val="nil"/>
              <w:bottom w:val="single" w:sz="4" w:space="0" w:color="auto"/>
              <w:right w:val="single" w:sz="4" w:space="0" w:color="auto"/>
            </w:tcBorders>
            <w:shd w:val="clear" w:color="auto" w:fill="auto"/>
            <w:vAlign w:val="center"/>
            <w:hideMark/>
          </w:tcPr>
          <w:p w14:paraId="3F3B4D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Cidre et autres boissons fermentées</w:t>
            </w:r>
          </w:p>
        </w:tc>
        <w:tc>
          <w:tcPr>
            <w:tcW w:w="1455" w:type="dxa"/>
            <w:tcBorders>
              <w:top w:val="nil"/>
              <w:left w:val="nil"/>
              <w:bottom w:val="single" w:sz="4" w:space="0" w:color="auto"/>
              <w:right w:val="single" w:sz="4" w:space="0" w:color="auto"/>
            </w:tcBorders>
            <w:shd w:val="clear" w:color="auto" w:fill="auto"/>
            <w:vAlign w:val="center"/>
            <w:hideMark/>
          </w:tcPr>
          <w:p w14:paraId="610B55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AD9911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79FEC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D395B1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C67F9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19,5</w:t>
            </w:r>
          </w:p>
        </w:tc>
        <w:tc>
          <w:tcPr>
            <w:tcW w:w="1134" w:type="dxa"/>
            <w:tcBorders>
              <w:top w:val="nil"/>
              <w:left w:val="nil"/>
              <w:bottom w:val="single" w:sz="4" w:space="0" w:color="auto"/>
              <w:right w:val="single" w:sz="4" w:space="0" w:color="auto"/>
            </w:tcBorders>
            <w:shd w:val="clear" w:color="auto" w:fill="auto"/>
            <w:noWrap/>
            <w:vAlign w:val="bottom"/>
            <w:hideMark/>
          </w:tcPr>
          <w:p w14:paraId="0BEC46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6E0190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4BD6C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24310.01</w:t>
            </w:r>
          </w:p>
        </w:tc>
        <w:tc>
          <w:tcPr>
            <w:tcW w:w="1893" w:type="dxa"/>
            <w:tcBorders>
              <w:top w:val="nil"/>
              <w:left w:val="nil"/>
              <w:bottom w:val="single" w:sz="4" w:space="0" w:color="auto"/>
              <w:right w:val="single" w:sz="4" w:space="0" w:color="auto"/>
            </w:tcBorders>
            <w:shd w:val="clear" w:color="auto" w:fill="auto"/>
            <w:vAlign w:val="center"/>
            <w:hideMark/>
          </w:tcPr>
          <w:p w14:paraId="51F3E3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Bière d'orge, maltée</w:t>
            </w:r>
          </w:p>
        </w:tc>
        <w:tc>
          <w:tcPr>
            <w:tcW w:w="1455" w:type="dxa"/>
            <w:tcBorders>
              <w:top w:val="nil"/>
              <w:left w:val="nil"/>
              <w:bottom w:val="single" w:sz="4" w:space="0" w:color="auto"/>
              <w:right w:val="single" w:sz="4" w:space="0" w:color="auto"/>
            </w:tcBorders>
            <w:shd w:val="clear" w:color="auto" w:fill="auto"/>
            <w:vAlign w:val="center"/>
            <w:hideMark/>
          </w:tcPr>
          <w:p w14:paraId="146DF4B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952BFF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69A4C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14</w:t>
            </w:r>
          </w:p>
        </w:tc>
        <w:tc>
          <w:tcPr>
            <w:tcW w:w="969" w:type="dxa"/>
            <w:tcBorders>
              <w:top w:val="nil"/>
              <w:left w:val="nil"/>
              <w:bottom w:val="single" w:sz="4" w:space="0" w:color="auto"/>
              <w:right w:val="single" w:sz="4" w:space="0" w:color="auto"/>
            </w:tcBorders>
            <w:shd w:val="clear" w:color="auto" w:fill="auto"/>
            <w:vAlign w:val="center"/>
            <w:hideMark/>
          </w:tcPr>
          <w:p w14:paraId="787F578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84E11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2,73</w:t>
            </w:r>
          </w:p>
        </w:tc>
        <w:tc>
          <w:tcPr>
            <w:tcW w:w="1134" w:type="dxa"/>
            <w:tcBorders>
              <w:top w:val="nil"/>
              <w:left w:val="nil"/>
              <w:bottom w:val="single" w:sz="4" w:space="0" w:color="auto"/>
              <w:right w:val="single" w:sz="4" w:space="0" w:color="auto"/>
            </w:tcBorders>
            <w:shd w:val="clear" w:color="auto" w:fill="auto"/>
            <w:noWrap/>
            <w:vAlign w:val="bottom"/>
            <w:hideMark/>
          </w:tcPr>
          <w:p w14:paraId="75FA1A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FFBFA1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E2DEC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24320</w:t>
            </w:r>
          </w:p>
        </w:tc>
        <w:tc>
          <w:tcPr>
            <w:tcW w:w="1893" w:type="dxa"/>
            <w:tcBorders>
              <w:top w:val="nil"/>
              <w:left w:val="nil"/>
              <w:bottom w:val="single" w:sz="4" w:space="0" w:color="auto"/>
              <w:right w:val="single" w:sz="4" w:space="0" w:color="auto"/>
            </w:tcBorders>
            <w:shd w:val="clear" w:color="auto" w:fill="auto"/>
            <w:vAlign w:val="center"/>
            <w:hideMark/>
          </w:tcPr>
          <w:p w14:paraId="32DC8FD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Malt, même torréfié</w:t>
            </w:r>
          </w:p>
        </w:tc>
        <w:tc>
          <w:tcPr>
            <w:tcW w:w="1455" w:type="dxa"/>
            <w:tcBorders>
              <w:top w:val="nil"/>
              <w:left w:val="nil"/>
              <w:bottom w:val="single" w:sz="4" w:space="0" w:color="auto"/>
              <w:right w:val="single" w:sz="4" w:space="0" w:color="auto"/>
            </w:tcBorders>
            <w:shd w:val="clear" w:color="auto" w:fill="auto"/>
            <w:vAlign w:val="center"/>
            <w:hideMark/>
          </w:tcPr>
          <w:p w14:paraId="52872E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719816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886E7E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36,195</w:t>
            </w:r>
          </w:p>
        </w:tc>
        <w:tc>
          <w:tcPr>
            <w:tcW w:w="969" w:type="dxa"/>
            <w:tcBorders>
              <w:top w:val="nil"/>
              <w:left w:val="nil"/>
              <w:bottom w:val="single" w:sz="4" w:space="0" w:color="auto"/>
              <w:right w:val="single" w:sz="4" w:space="0" w:color="auto"/>
            </w:tcBorders>
            <w:shd w:val="clear" w:color="auto" w:fill="auto"/>
            <w:vAlign w:val="center"/>
            <w:hideMark/>
          </w:tcPr>
          <w:p w14:paraId="0A7A357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D62262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5F16D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5DA930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0B52E5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24490</w:t>
            </w:r>
          </w:p>
        </w:tc>
        <w:tc>
          <w:tcPr>
            <w:tcW w:w="1893" w:type="dxa"/>
            <w:tcBorders>
              <w:top w:val="nil"/>
              <w:left w:val="nil"/>
              <w:bottom w:val="single" w:sz="4" w:space="0" w:color="auto"/>
              <w:right w:val="single" w:sz="4" w:space="0" w:color="auto"/>
            </w:tcBorders>
            <w:shd w:val="clear" w:color="auto" w:fill="auto"/>
            <w:vAlign w:val="center"/>
            <w:hideMark/>
          </w:tcPr>
          <w:p w14:paraId="61BFF3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boissons caloriques non alcoolisées n.c.a.</w:t>
            </w:r>
          </w:p>
        </w:tc>
        <w:tc>
          <w:tcPr>
            <w:tcW w:w="1455" w:type="dxa"/>
            <w:tcBorders>
              <w:top w:val="nil"/>
              <w:left w:val="nil"/>
              <w:bottom w:val="single" w:sz="4" w:space="0" w:color="auto"/>
              <w:right w:val="single" w:sz="4" w:space="0" w:color="auto"/>
            </w:tcBorders>
            <w:shd w:val="clear" w:color="auto" w:fill="auto"/>
            <w:vAlign w:val="center"/>
            <w:hideMark/>
          </w:tcPr>
          <w:p w14:paraId="1BF9201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F52098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9441F5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557409C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FA7ECB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243,184</w:t>
            </w:r>
          </w:p>
        </w:tc>
        <w:tc>
          <w:tcPr>
            <w:tcW w:w="1134" w:type="dxa"/>
            <w:tcBorders>
              <w:top w:val="nil"/>
              <w:left w:val="nil"/>
              <w:bottom w:val="single" w:sz="4" w:space="0" w:color="auto"/>
              <w:right w:val="single" w:sz="4" w:space="0" w:color="auto"/>
            </w:tcBorders>
            <w:shd w:val="clear" w:color="auto" w:fill="auto"/>
            <w:noWrap/>
            <w:vAlign w:val="bottom"/>
            <w:hideMark/>
          </w:tcPr>
          <w:p w14:paraId="4830DE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C73E5C0"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D47054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25020.01</w:t>
            </w:r>
          </w:p>
        </w:tc>
        <w:tc>
          <w:tcPr>
            <w:tcW w:w="1893" w:type="dxa"/>
            <w:tcBorders>
              <w:top w:val="nil"/>
              <w:left w:val="nil"/>
              <w:bottom w:val="single" w:sz="4" w:space="0" w:color="auto"/>
              <w:right w:val="single" w:sz="4" w:space="0" w:color="auto"/>
            </w:tcBorders>
            <w:shd w:val="clear" w:color="auto" w:fill="auto"/>
            <w:vAlign w:val="center"/>
            <w:hideMark/>
          </w:tcPr>
          <w:p w14:paraId="28A336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Cigarettes</w:t>
            </w:r>
          </w:p>
        </w:tc>
        <w:tc>
          <w:tcPr>
            <w:tcW w:w="1455" w:type="dxa"/>
            <w:tcBorders>
              <w:top w:val="nil"/>
              <w:left w:val="nil"/>
              <w:bottom w:val="single" w:sz="4" w:space="0" w:color="auto"/>
              <w:right w:val="single" w:sz="4" w:space="0" w:color="auto"/>
            </w:tcBorders>
            <w:shd w:val="clear" w:color="auto" w:fill="auto"/>
            <w:vAlign w:val="center"/>
            <w:hideMark/>
          </w:tcPr>
          <w:p w14:paraId="1875BE0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806EB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C8398B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9,957</w:t>
            </w:r>
          </w:p>
        </w:tc>
        <w:tc>
          <w:tcPr>
            <w:tcW w:w="969" w:type="dxa"/>
            <w:tcBorders>
              <w:top w:val="nil"/>
              <w:left w:val="nil"/>
              <w:bottom w:val="single" w:sz="4" w:space="0" w:color="auto"/>
              <w:right w:val="single" w:sz="4" w:space="0" w:color="auto"/>
            </w:tcBorders>
            <w:shd w:val="clear" w:color="auto" w:fill="auto"/>
            <w:vAlign w:val="center"/>
            <w:hideMark/>
          </w:tcPr>
          <w:p w14:paraId="1F8724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E9C021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0,242</w:t>
            </w:r>
          </w:p>
        </w:tc>
        <w:tc>
          <w:tcPr>
            <w:tcW w:w="1134" w:type="dxa"/>
            <w:tcBorders>
              <w:top w:val="nil"/>
              <w:left w:val="nil"/>
              <w:bottom w:val="single" w:sz="4" w:space="0" w:color="auto"/>
              <w:right w:val="single" w:sz="4" w:space="0" w:color="auto"/>
            </w:tcBorders>
            <w:shd w:val="clear" w:color="auto" w:fill="auto"/>
            <w:noWrap/>
            <w:vAlign w:val="bottom"/>
            <w:hideMark/>
          </w:tcPr>
          <w:p w14:paraId="62095E4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2C92A9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541C38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25090</w:t>
            </w:r>
          </w:p>
        </w:tc>
        <w:tc>
          <w:tcPr>
            <w:tcW w:w="1893" w:type="dxa"/>
            <w:tcBorders>
              <w:top w:val="nil"/>
              <w:left w:val="nil"/>
              <w:bottom w:val="single" w:sz="4" w:space="0" w:color="auto"/>
              <w:right w:val="single" w:sz="4" w:space="0" w:color="auto"/>
            </w:tcBorders>
            <w:shd w:val="clear" w:color="auto" w:fill="auto"/>
            <w:vAlign w:val="center"/>
            <w:hideMark/>
          </w:tcPr>
          <w:p w14:paraId="66F7D90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Autres tabacs manufacturés et succédanés de tabac manufacturés; tabac homogénéisé ou reconstitué; extraits et essences de tabac</w:t>
            </w:r>
          </w:p>
        </w:tc>
        <w:tc>
          <w:tcPr>
            <w:tcW w:w="1455" w:type="dxa"/>
            <w:tcBorders>
              <w:top w:val="nil"/>
              <w:left w:val="nil"/>
              <w:bottom w:val="single" w:sz="4" w:space="0" w:color="auto"/>
              <w:right w:val="single" w:sz="4" w:space="0" w:color="auto"/>
            </w:tcBorders>
            <w:shd w:val="clear" w:color="auto" w:fill="auto"/>
            <w:vAlign w:val="center"/>
            <w:hideMark/>
          </w:tcPr>
          <w:p w14:paraId="4D4DD57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E02C34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B09F8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14,832</w:t>
            </w:r>
          </w:p>
        </w:tc>
        <w:tc>
          <w:tcPr>
            <w:tcW w:w="969" w:type="dxa"/>
            <w:tcBorders>
              <w:top w:val="nil"/>
              <w:left w:val="nil"/>
              <w:bottom w:val="single" w:sz="4" w:space="0" w:color="auto"/>
              <w:right w:val="single" w:sz="4" w:space="0" w:color="auto"/>
            </w:tcBorders>
            <w:shd w:val="clear" w:color="auto" w:fill="auto"/>
            <w:vAlign w:val="center"/>
            <w:hideMark/>
          </w:tcPr>
          <w:p w14:paraId="18997B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3137C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13,48</w:t>
            </w:r>
          </w:p>
        </w:tc>
        <w:tc>
          <w:tcPr>
            <w:tcW w:w="1134" w:type="dxa"/>
            <w:tcBorders>
              <w:top w:val="nil"/>
              <w:left w:val="nil"/>
              <w:bottom w:val="single" w:sz="4" w:space="0" w:color="auto"/>
              <w:right w:val="single" w:sz="4" w:space="0" w:color="auto"/>
            </w:tcBorders>
            <w:shd w:val="clear" w:color="auto" w:fill="auto"/>
            <w:noWrap/>
            <w:vAlign w:val="bottom"/>
            <w:hideMark/>
          </w:tcPr>
          <w:p w14:paraId="2D8D5A2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630FD7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A72DB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26150.01</w:t>
            </w:r>
          </w:p>
        </w:tc>
        <w:tc>
          <w:tcPr>
            <w:tcW w:w="1893" w:type="dxa"/>
            <w:tcBorders>
              <w:top w:val="nil"/>
              <w:left w:val="nil"/>
              <w:bottom w:val="single" w:sz="4" w:space="0" w:color="auto"/>
              <w:right w:val="single" w:sz="4" w:space="0" w:color="auto"/>
            </w:tcBorders>
            <w:shd w:val="clear" w:color="auto" w:fill="auto"/>
            <w:vAlign w:val="center"/>
            <w:hideMark/>
          </w:tcPr>
          <w:p w14:paraId="4362AE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Cheveux, cardés, peignés</w:t>
            </w:r>
          </w:p>
        </w:tc>
        <w:tc>
          <w:tcPr>
            <w:tcW w:w="1455" w:type="dxa"/>
            <w:tcBorders>
              <w:top w:val="nil"/>
              <w:left w:val="nil"/>
              <w:bottom w:val="single" w:sz="4" w:space="0" w:color="auto"/>
              <w:right w:val="single" w:sz="4" w:space="0" w:color="auto"/>
            </w:tcBorders>
            <w:shd w:val="clear" w:color="auto" w:fill="auto"/>
            <w:vAlign w:val="center"/>
            <w:hideMark/>
          </w:tcPr>
          <w:p w14:paraId="3BD4F8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4602A2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83E98E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128,76</w:t>
            </w:r>
          </w:p>
        </w:tc>
        <w:tc>
          <w:tcPr>
            <w:tcW w:w="969" w:type="dxa"/>
            <w:tcBorders>
              <w:top w:val="nil"/>
              <w:left w:val="nil"/>
              <w:bottom w:val="single" w:sz="4" w:space="0" w:color="auto"/>
              <w:right w:val="single" w:sz="4" w:space="0" w:color="auto"/>
            </w:tcBorders>
            <w:shd w:val="clear" w:color="auto" w:fill="auto"/>
            <w:vAlign w:val="center"/>
            <w:hideMark/>
          </w:tcPr>
          <w:p w14:paraId="047D85C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E8105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C81D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3689A0E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0798FE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26160</w:t>
            </w:r>
          </w:p>
        </w:tc>
        <w:tc>
          <w:tcPr>
            <w:tcW w:w="1893" w:type="dxa"/>
            <w:tcBorders>
              <w:top w:val="nil"/>
              <w:left w:val="nil"/>
              <w:bottom w:val="single" w:sz="4" w:space="0" w:color="auto"/>
              <w:right w:val="single" w:sz="4" w:space="0" w:color="auto"/>
            </w:tcBorders>
            <w:shd w:val="clear" w:color="auto" w:fill="auto"/>
            <w:vAlign w:val="center"/>
            <w:hideMark/>
          </w:tcPr>
          <w:p w14:paraId="029390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Coton, cardé ou peigné</w:t>
            </w:r>
          </w:p>
        </w:tc>
        <w:tc>
          <w:tcPr>
            <w:tcW w:w="1455" w:type="dxa"/>
            <w:tcBorders>
              <w:top w:val="nil"/>
              <w:left w:val="nil"/>
              <w:bottom w:val="single" w:sz="4" w:space="0" w:color="auto"/>
              <w:right w:val="single" w:sz="4" w:space="0" w:color="auto"/>
            </w:tcBorders>
            <w:shd w:val="clear" w:color="auto" w:fill="auto"/>
            <w:vAlign w:val="center"/>
            <w:hideMark/>
          </w:tcPr>
          <w:p w14:paraId="72178B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C4E62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62396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230,35</w:t>
            </w:r>
          </w:p>
        </w:tc>
        <w:tc>
          <w:tcPr>
            <w:tcW w:w="969" w:type="dxa"/>
            <w:tcBorders>
              <w:top w:val="nil"/>
              <w:left w:val="nil"/>
              <w:bottom w:val="single" w:sz="4" w:space="0" w:color="auto"/>
              <w:right w:val="single" w:sz="4" w:space="0" w:color="auto"/>
            </w:tcBorders>
            <w:shd w:val="clear" w:color="auto" w:fill="auto"/>
            <w:vAlign w:val="center"/>
            <w:hideMark/>
          </w:tcPr>
          <w:p w14:paraId="0E607C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69E960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2879,227</w:t>
            </w:r>
          </w:p>
        </w:tc>
        <w:tc>
          <w:tcPr>
            <w:tcW w:w="1134" w:type="dxa"/>
            <w:tcBorders>
              <w:top w:val="nil"/>
              <w:left w:val="nil"/>
              <w:bottom w:val="single" w:sz="4" w:space="0" w:color="auto"/>
              <w:right w:val="single" w:sz="4" w:space="0" w:color="auto"/>
            </w:tcBorders>
            <w:shd w:val="clear" w:color="auto" w:fill="auto"/>
            <w:noWrap/>
            <w:vAlign w:val="bottom"/>
            <w:hideMark/>
          </w:tcPr>
          <w:p w14:paraId="2CEDB6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0F36F9E"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8EF532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34120</w:t>
            </w:r>
          </w:p>
        </w:tc>
        <w:tc>
          <w:tcPr>
            <w:tcW w:w="1893" w:type="dxa"/>
            <w:tcBorders>
              <w:top w:val="nil"/>
              <w:left w:val="nil"/>
              <w:bottom w:val="single" w:sz="4" w:space="0" w:color="auto"/>
              <w:right w:val="single" w:sz="4" w:space="0" w:color="auto"/>
            </w:tcBorders>
            <w:shd w:val="clear" w:color="auto" w:fill="auto"/>
            <w:vAlign w:val="center"/>
            <w:hideMark/>
          </w:tcPr>
          <w:p w14:paraId="7055DB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Acides gras monocarboxyliques industriels ; huiles acides de raffinage</w:t>
            </w:r>
          </w:p>
        </w:tc>
        <w:tc>
          <w:tcPr>
            <w:tcW w:w="1455" w:type="dxa"/>
            <w:tcBorders>
              <w:top w:val="nil"/>
              <w:left w:val="nil"/>
              <w:bottom w:val="single" w:sz="4" w:space="0" w:color="auto"/>
              <w:right w:val="single" w:sz="4" w:space="0" w:color="auto"/>
            </w:tcBorders>
            <w:shd w:val="clear" w:color="auto" w:fill="auto"/>
            <w:vAlign w:val="center"/>
            <w:hideMark/>
          </w:tcPr>
          <w:p w14:paraId="28DA6EB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ED74DA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4CB0FA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653,0858</w:t>
            </w:r>
          </w:p>
        </w:tc>
        <w:tc>
          <w:tcPr>
            <w:tcW w:w="969" w:type="dxa"/>
            <w:tcBorders>
              <w:top w:val="nil"/>
              <w:left w:val="nil"/>
              <w:bottom w:val="single" w:sz="4" w:space="0" w:color="auto"/>
              <w:right w:val="single" w:sz="4" w:space="0" w:color="auto"/>
            </w:tcBorders>
            <w:shd w:val="clear" w:color="auto" w:fill="auto"/>
            <w:vAlign w:val="center"/>
            <w:hideMark/>
          </w:tcPr>
          <w:p w14:paraId="7D2564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E895CE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BD8DB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844846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60DBFB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35410.90</w:t>
            </w:r>
          </w:p>
        </w:tc>
        <w:tc>
          <w:tcPr>
            <w:tcW w:w="1893" w:type="dxa"/>
            <w:tcBorders>
              <w:top w:val="nil"/>
              <w:left w:val="nil"/>
              <w:bottom w:val="single" w:sz="4" w:space="0" w:color="auto"/>
              <w:right w:val="single" w:sz="4" w:space="0" w:color="auto"/>
            </w:tcBorders>
            <w:shd w:val="clear" w:color="auto" w:fill="auto"/>
            <w:vAlign w:val="center"/>
            <w:hideMark/>
          </w:tcPr>
          <w:p w14:paraId="288095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Huiles essentielles nda</w:t>
            </w:r>
          </w:p>
        </w:tc>
        <w:tc>
          <w:tcPr>
            <w:tcW w:w="1455" w:type="dxa"/>
            <w:tcBorders>
              <w:top w:val="nil"/>
              <w:left w:val="nil"/>
              <w:bottom w:val="single" w:sz="4" w:space="0" w:color="auto"/>
              <w:right w:val="single" w:sz="4" w:space="0" w:color="auto"/>
            </w:tcBorders>
            <w:shd w:val="clear" w:color="auto" w:fill="auto"/>
            <w:vAlign w:val="center"/>
            <w:hideMark/>
          </w:tcPr>
          <w:p w14:paraId="67F88D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56B7B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4760B30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63C1EDC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1CC1F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0,7</w:t>
            </w:r>
          </w:p>
        </w:tc>
        <w:tc>
          <w:tcPr>
            <w:tcW w:w="1134" w:type="dxa"/>
            <w:tcBorders>
              <w:top w:val="nil"/>
              <w:left w:val="nil"/>
              <w:bottom w:val="single" w:sz="4" w:space="0" w:color="auto"/>
              <w:right w:val="single" w:sz="4" w:space="0" w:color="auto"/>
            </w:tcBorders>
            <w:shd w:val="clear" w:color="auto" w:fill="auto"/>
            <w:noWrap/>
            <w:vAlign w:val="bottom"/>
            <w:hideMark/>
          </w:tcPr>
          <w:p w14:paraId="2EE9BEA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6FCCC0D"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7976A6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39120.01</w:t>
            </w:r>
          </w:p>
        </w:tc>
        <w:tc>
          <w:tcPr>
            <w:tcW w:w="1893" w:type="dxa"/>
            <w:tcBorders>
              <w:top w:val="nil"/>
              <w:left w:val="nil"/>
              <w:bottom w:val="single" w:sz="4" w:space="0" w:color="auto"/>
              <w:right w:val="single" w:sz="4" w:space="0" w:color="auto"/>
            </w:tcBorders>
            <w:shd w:val="clear" w:color="auto" w:fill="auto"/>
            <w:vAlign w:val="center"/>
            <w:hideMark/>
          </w:tcPr>
          <w:p w14:paraId="66DA0A9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Son de blé</w:t>
            </w:r>
          </w:p>
        </w:tc>
        <w:tc>
          <w:tcPr>
            <w:tcW w:w="1455" w:type="dxa"/>
            <w:tcBorders>
              <w:top w:val="nil"/>
              <w:left w:val="nil"/>
              <w:bottom w:val="single" w:sz="4" w:space="0" w:color="auto"/>
              <w:right w:val="single" w:sz="4" w:space="0" w:color="auto"/>
            </w:tcBorders>
            <w:shd w:val="clear" w:color="auto" w:fill="auto"/>
            <w:vAlign w:val="center"/>
            <w:hideMark/>
          </w:tcPr>
          <w:p w14:paraId="55D467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08E63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1847F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20,25</w:t>
            </w:r>
          </w:p>
        </w:tc>
        <w:tc>
          <w:tcPr>
            <w:tcW w:w="969" w:type="dxa"/>
            <w:tcBorders>
              <w:top w:val="nil"/>
              <w:left w:val="nil"/>
              <w:bottom w:val="single" w:sz="4" w:space="0" w:color="auto"/>
              <w:right w:val="single" w:sz="4" w:space="0" w:color="auto"/>
            </w:tcBorders>
            <w:shd w:val="clear" w:color="auto" w:fill="auto"/>
            <w:vAlign w:val="center"/>
            <w:hideMark/>
          </w:tcPr>
          <w:p w14:paraId="5311B06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8A871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2105CF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AD0AA2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B2D155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39120.04</w:t>
            </w:r>
          </w:p>
        </w:tc>
        <w:tc>
          <w:tcPr>
            <w:tcW w:w="1893" w:type="dxa"/>
            <w:tcBorders>
              <w:top w:val="nil"/>
              <w:left w:val="nil"/>
              <w:bottom w:val="single" w:sz="4" w:space="0" w:color="auto"/>
              <w:right w:val="single" w:sz="4" w:space="0" w:color="auto"/>
            </w:tcBorders>
            <w:shd w:val="clear" w:color="auto" w:fill="auto"/>
            <w:vAlign w:val="center"/>
            <w:hideMark/>
          </w:tcPr>
          <w:p w14:paraId="6B99A0B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Son de maïs</w:t>
            </w:r>
          </w:p>
        </w:tc>
        <w:tc>
          <w:tcPr>
            <w:tcW w:w="1455" w:type="dxa"/>
            <w:tcBorders>
              <w:top w:val="nil"/>
              <w:left w:val="nil"/>
              <w:bottom w:val="single" w:sz="4" w:space="0" w:color="auto"/>
              <w:right w:val="single" w:sz="4" w:space="0" w:color="auto"/>
            </w:tcBorders>
            <w:shd w:val="clear" w:color="auto" w:fill="auto"/>
            <w:vAlign w:val="center"/>
            <w:hideMark/>
          </w:tcPr>
          <w:p w14:paraId="7FB7B06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4F8098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A9383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081D03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C20479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68715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D214676"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21CD06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39120.13</w:t>
            </w:r>
          </w:p>
        </w:tc>
        <w:tc>
          <w:tcPr>
            <w:tcW w:w="1893" w:type="dxa"/>
            <w:tcBorders>
              <w:top w:val="nil"/>
              <w:left w:val="nil"/>
              <w:bottom w:val="single" w:sz="4" w:space="0" w:color="auto"/>
              <w:right w:val="single" w:sz="4" w:space="0" w:color="auto"/>
            </w:tcBorders>
            <w:shd w:val="clear" w:color="auto" w:fill="auto"/>
            <w:vAlign w:val="center"/>
            <w:hideMark/>
          </w:tcPr>
          <w:p w14:paraId="267382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Son de céréales nda</w:t>
            </w:r>
          </w:p>
        </w:tc>
        <w:tc>
          <w:tcPr>
            <w:tcW w:w="1455" w:type="dxa"/>
            <w:tcBorders>
              <w:top w:val="nil"/>
              <w:left w:val="nil"/>
              <w:bottom w:val="single" w:sz="4" w:space="0" w:color="auto"/>
              <w:right w:val="single" w:sz="4" w:space="0" w:color="auto"/>
            </w:tcBorders>
            <w:shd w:val="clear" w:color="auto" w:fill="auto"/>
            <w:vAlign w:val="center"/>
            <w:hideMark/>
          </w:tcPr>
          <w:p w14:paraId="38731FA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39170A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D9B98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053A0EE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F5BA94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35</w:t>
            </w:r>
          </w:p>
        </w:tc>
        <w:tc>
          <w:tcPr>
            <w:tcW w:w="1134" w:type="dxa"/>
            <w:tcBorders>
              <w:top w:val="nil"/>
              <w:left w:val="nil"/>
              <w:bottom w:val="single" w:sz="4" w:space="0" w:color="auto"/>
              <w:right w:val="single" w:sz="4" w:space="0" w:color="auto"/>
            </w:tcBorders>
            <w:shd w:val="clear" w:color="auto" w:fill="auto"/>
            <w:noWrap/>
            <w:vAlign w:val="bottom"/>
            <w:hideMark/>
          </w:tcPr>
          <w:p w14:paraId="1A7A33C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FF714D3"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0990FA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39120.91</w:t>
            </w:r>
          </w:p>
        </w:tc>
        <w:tc>
          <w:tcPr>
            <w:tcW w:w="1893" w:type="dxa"/>
            <w:tcBorders>
              <w:top w:val="nil"/>
              <w:left w:val="nil"/>
              <w:bottom w:val="single" w:sz="4" w:space="0" w:color="auto"/>
              <w:right w:val="single" w:sz="4" w:space="0" w:color="auto"/>
            </w:tcBorders>
            <w:shd w:val="clear" w:color="auto" w:fill="auto"/>
            <w:vAlign w:val="center"/>
            <w:hideMark/>
          </w:tcPr>
          <w:p w14:paraId="6AFA84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Produits végétaux pour l'alimentation nda</w:t>
            </w:r>
          </w:p>
        </w:tc>
        <w:tc>
          <w:tcPr>
            <w:tcW w:w="1455" w:type="dxa"/>
            <w:tcBorders>
              <w:top w:val="nil"/>
              <w:left w:val="nil"/>
              <w:bottom w:val="single" w:sz="4" w:space="0" w:color="auto"/>
              <w:right w:val="single" w:sz="4" w:space="0" w:color="auto"/>
            </w:tcBorders>
            <w:shd w:val="clear" w:color="auto" w:fill="auto"/>
            <w:vAlign w:val="center"/>
            <w:hideMark/>
          </w:tcPr>
          <w:p w14:paraId="27B49F9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75AC8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0D6711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DBD22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BD5C3C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979,98</w:t>
            </w:r>
          </w:p>
        </w:tc>
        <w:tc>
          <w:tcPr>
            <w:tcW w:w="1134" w:type="dxa"/>
            <w:tcBorders>
              <w:top w:val="nil"/>
              <w:left w:val="nil"/>
              <w:bottom w:val="single" w:sz="4" w:space="0" w:color="auto"/>
              <w:right w:val="single" w:sz="4" w:space="0" w:color="auto"/>
            </w:tcBorders>
            <w:shd w:val="clear" w:color="auto" w:fill="auto"/>
            <w:noWrap/>
            <w:vAlign w:val="bottom"/>
            <w:hideMark/>
          </w:tcPr>
          <w:p w14:paraId="02C3E3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6F2EF34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4E69D8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39170.01</w:t>
            </w:r>
          </w:p>
        </w:tc>
        <w:tc>
          <w:tcPr>
            <w:tcW w:w="1893" w:type="dxa"/>
            <w:tcBorders>
              <w:top w:val="nil"/>
              <w:left w:val="nil"/>
              <w:bottom w:val="single" w:sz="4" w:space="0" w:color="auto"/>
              <w:right w:val="single" w:sz="4" w:space="0" w:color="auto"/>
            </w:tcBorders>
            <w:shd w:val="clear" w:color="auto" w:fill="auto"/>
            <w:vAlign w:val="center"/>
            <w:hideMark/>
          </w:tcPr>
          <w:p w14:paraId="0E36EBD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Déchets alimentaires</w:t>
            </w:r>
          </w:p>
        </w:tc>
        <w:tc>
          <w:tcPr>
            <w:tcW w:w="1455" w:type="dxa"/>
            <w:tcBorders>
              <w:top w:val="nil"/>
              <w:left w:val="nil"/>
              <w:bottom w:val="single" w:sz="4" w:space="0" w:color="auto"/>
              <w:right w:val="single" w:sz="4" w:space="0" w:color="auto"/>
            </w:tcBorders>
            <w:shd w:val="clear" w:color="auto" w:fill="auto"/>
            <w:vAlign w:val="center"/>
            <w:hideMark/>
          </w:tcPr>
          <w:p w14:paraId="6C0335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21EF2C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8539E9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0,15</w:t>
            </w:r>
          </w:p>
        </w:tc>
        <w:tc>
          <w:tcPr>
            <w:tcW w:w="969" w:type="dxa"/>
            <w:tcBorders>
              <w:top w:val="nil"/>
              <w:left w:val="nil"/>
              <w:bottom w:val="single" w:sz="4" w:space="0" w:color="auto"/>
              <w:right w:val="single" w:sz="4" w:space="0" w:color="auto"/>
            </w:tcBorders>
            <w:shd w:val="clear" w:color="auto" w:fill="auto"/>
            <w:vAlign w:val="center"/>
            <w:hideMark/>
          </w:tcPr>
          <w:p w14:paraId="0AF7135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3ACE0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399C5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ED09A9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7738679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39170.02</w:t>
            </w:r>
          </w:p>
        </w:tc>
        <w:tc>
          <w:tcPr>
            <w:tcW w:w="1893" w:type="dxa"/>
            <w:tcBorders>
              <w:top w:val="nil"/>
              <w:left w:val="nil"/>
              <w:bottom w:val="single" w:sz="4" w:space="0" w:color="auto"/>
              <w:right w:val="single" w:sz="4" w:space="0" w:color="auto"/>
            </w:tcBorders>
            <w:shd w:val="clear" w:color="auto" w:fill="auto"/>
            <w:vAlign w:val="center"/>
            <w:hideMark/>
          </w:tcPr>
          <w:p w14:paraId="49EB53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Déchets alimentaires, prép. Pour l'alimentation</w:t>
            </w:r>
          </w:p>
        </w:tc>
        <w:tc>
          <w:tcPr>
            <w:tcW w:w="1455" w:type="dxa"/>
            <w:tcBorders>
              <w:top w:val="nil"/>
              <w:left w:val="nil"/>
              <w:bottom w:val="single" w:sz="4" w:space="0" w:color="auto"/>
              <w:right w:val="single" w:sz="4" w:space="0" w:color="auto"/>
            </w:tcBorders>
            <w:shd w:val="clear" w:color="auto" w:fill="auto"/>
            <w:vAlign w:val="center"/>
            <w:hideMark/>
          </w:tcPr>
          <w:p w14:paraId="63EAF21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755BF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F9DDA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1,25</w:t>
            </w:r>
          </w:p>
        </w:tc>
        <w:tc>
          <w:tcPr>
            <w:tcW w:w="969" w:type="dxa"/>
            <w:tcBorders>
              <w:top w:val="nil"/>
              <w:left w:val="nil"/>
              <w:bottom w:val="single" w:sz="4" w:space="0" w:color="auto"/>
              <w:right w:val="single" w:sz="4" w:space="0" w:color="auto"/>
            </w:tcBorders>
            <w:shd w:val="clear" w:color="auto" w:fill="auto"/>
            <w:vAlign w:val="center"/>
            <w:hideMark/>
          </w:tcPr>
          <w:p w14:paraId="25E0676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CECC93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6621,623</w:t>
            </w:r>
          </w:p>
        </w:tc>
        <w:tc>
          <w:tcPr>
            <w:tcW w:w="1134" w:type="dxa"/>
            <w:tcBorders>
              <w:top w:val="nil"/>
              <w:left w:val="nil"/>
              <w:bottom w:val="single" w:sz="4" w:space="0" w:color="auto"/>
              <w:right w:val="single" w:sz="4" w:space="0" w:color="auto"/>
            </w:tcBorders>
            <w:shd w:val="clear" w:color="auto" w:fill="auto"/>
            <w:noWrap/>
            <w:vAlign w:val="bottom"/>
            <w:hideMark/>
          </w:tcPr>
          <w:p w14:paraId="12EF3B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1746B42"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3C73E5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F0022</w:t>
            </w:r>
          </w:p>
        </w:tc>
        <w:tc>
          <w:tcPr>
            <w:tcW w:w="1893" w:type="dxa"/>
            <w:tcBorders>
              <w:top w:val="nil"/>
              <w:left w:val="nil"/>
              <w:bottom w:val="single" w:sz="4" w:space="0" w:color="auto"/>
              <w:right w:val="single" w:sz="4" w:space="0" w:color="auto"/>
            </w:tcBorders>
            <w:shd w:val="clear" w:color="auto" w:fill="auto"/>
            <w:vAlign w:val="center"/>
            <w:hideMark/>
          </w:tcPr>
          <w:p w14:paraId="2DAE6A6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Pâtisserie</w:t>
            </w:r>
          </w:p>
        </w:tc>
        <w:tc>
          <w:tcPr>
            <w:tcW w:w="1455" w:type="dxa"/>
            <w:tcBorders>
              <w:top w:val="nil"/>
              <w:left w:val="nil"/>
              <w:bottom w:val="single" w:sz="4" w:space="0" w:color="auto"/>
              <w:right w:val="single" w:sz="4" w:space="0" w:color="auto"/>
            </w:tcBorders>
            <w:shd w:val="clear" w:color="auto" w:fill="auto"/>
            <w:vAlign w:val="center"/>
            <w:hideMark/>
          </w:tcPr>
          <w:p w14:paraId="1734445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B2D7D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B36E8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166</w:t>
            </w:r>
          </w:p>
        </w:tc>
        <w:tc>
          <w:tcPr>
            <w:tcW w:w="969" w:type="dxa"/>
            <w:tcBorders>
              <w:top w:val="nil"/>
              <w:left w:val="nil"/>
              <w:bottom w:val="single" w:sz="4" w:space="0" w:color="auto"/>
              <w:right w:val="single" w:sz="4" w:space="0" w:color="auto"/>
            </w:tcBorders>
            <w:shd w:val="clear" w:color="auto" w:fill="auto"/>
            <w:vAlign w:val="center"/>
            <w:hideMark/>
          </w:tcPr>
          <w:p w14:paraId="748686B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7EAA60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159,802</w:t>
            </w:r>
          </w:p>
        </w:tc>
        <w:tc>
          <w:tcPr>
            <w:tcW w:w="1134" w:type="dxa"/>
            <w:tcBorders>
              <w:top w:val="nil"/>
              <w:left w:val="nil"/>
              <w:bottom w:val="single" w:sz="4" w:space="0" w:color="auto"/>
              <w:right w:val="single" w:sz="4" w:space="0" w:color="auto"/>
            </w:tcBorders>
            <w:shd w:val="clear" w:color="auto" w:fill="auto"/>
            <w:noWrap/>
            <w:vAlign w:val="bottom"/>
            <w:hideMark/>
          </w:tcPr>
          <w:p w14:paraId="2FEFE6C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0C9C8E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A43811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F0472</w:t>
            </w:r>
          </w:p>
        </w:tc>
        <w:tc>
          <w:tcPr>
            <w:tcW w:w="1893" w:type="dxa"/>
            <w:tcBorders>
              <w:top w:val="nil"/>
              <w:left w:val="nil"/>
              <w:bottom w:val="single" w:sz="4" w:space="0" w:color="auto"/>
              <w:right w:val="single" w:sz="4" w:space="0" w:color="auto"/>
            </w:tcBorders>
            <w:shd w:val="clear" w:color="auto" w:fill="auto"/>
            <w:vAlign w:val="center"/>
            <w:hideMark/>
          </w:tcPr>
          <w:p w14:paraId="5ABC3F7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Légumes confits nda (h/t vinaigre)</w:t>
            </w:r>
          </w:p>
        </w:tc>
        <w:tc>
          <w:tcPr>
            <w:tcW w:w="1455" w:type="dxa"/>
            <w:tcBorders>
              <w:top w:val="nil"/>
              <w:left w:val="nil"/>
              <w:bottom w:val="single" w:sz="4" w:space="0" w:color="auto"/>
              <w:right w:val="single" w:sz="4" w:space="0" w:color="auto"/>
            </w:tcBorders>
            <w:shd w:val="clear" w:color="auto" w:fill="auto"/>
            <w:vAlign w:val="center"/>
            <w:hideMark/>
          </w:tcPr>
          <w:p w14:paraId="02DAEE6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3F9A8A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3BC825C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10</w:t>
            </w:r>
          </w:p>
        </w:tc>
        <w:tc>
          <w:tcPr>
            <w:tcW w:w="969" w:type="dxa"/>
            <w:tcBorders>
              <w:top w:val="nil"/>
              <w:left w:val="nil"/>
              <w:bottom w:val="single" w:sz="4" w:space="0" w:color="auto"/>
              <w:right w:val="single" w:sz="4" w:space="0" w:color="auto"/>
            </w:tcBorders>
            <w:shd w:val="clear" w:color="auto" w:fill="auto"/>
            <w:vAlign w:val="center"/>
            <w:hideMark/>
          </w:tcPr>
          <w:p w14:paraId="085F021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FE0E7C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405,4</w:t>
            </w:r>
          </w:p>
        </w:tc>
        <w:tc>
          <w:tcPr>
            <w:tcW w:w="1134" w:type="dxa"/>
            <w:tcBorders>
              <w:top w:val="nil"/>
              <w:left w:val="nil"/>
              <w:bottom w:val="single" w:sz="4" w:space="0" w:color="auto"/>
              <w:right w:val="single" w:sz="4" w:space="0" w:color="auto"/>
            </w:tcBorders>
            <w:shd w:val="clear" w:color="auto" w:fill="auto"/>
            <w:noWrap/>
            <w:vAlign w:val="bottom"/>
            <w:hideMark/>
          </w:tcPr>
          <w:p w14:paraId="3229987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7E8AB1A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82DBD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F0473</w:t>
            </w:r>
          </w:p>
        </w:tc>
        <w:tc>
          <w:tcPr>
            <w:tcW w:w="1893" w:type="dxa"/>
            <w:tcBorders>
              <w:top w:val="nil"/>
              <w:left w:val="nil"/>
              <w:bottom w:val="single" w:sz="4" w:space="0" w:color="auto"/>
              <w:right w:val="single" w:sz="4" w:space="0" w:color="auto"/>
            </w:tcBorders>
            <w:shd w:val="clear" w:color="auto" w:fill="auto"/>
            <w:vAlign w:val="center"/>
            <w:hideMark/>
          </w:tcPr>
          <w:p w14:paraId="6DBC97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Légumes surgelés</w:t>
            </w:r>
          </w:p>
        </w:tc>
        <w:tc>
          <w:tcPr>
            <w:tcW w:w="1455" w:type="dxa"/>
            <w:tcBorders>
              <w:top w:val="nil"/>
              <w:left w:val="nil"/>
              <w:bottom w:val="single" w:sz="4" w:space="0" w:color="auto"/>
              <w:right w:val="single" w:sz="4" w:space="0" w:color="auto"/>
            </w:tcBorders>
            <w:shd w:val="clear" w:color="auto" w:fill="auto"/>
            <w:vAlign w:val="center"/>
            <w:hideMark/>
          </w:tcPr>
          <w:p w14:paraId="770F64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47E20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5B4061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18,135</w:t>
            </w:r>
          </w:p>
        </w:tc>
        <w:tc>
          <w:tcPr>
            <w:tcW w:w="969" w:type="dxa"/>
            <w:tcBorders>
              <w:top w:val="nil"/>
              <w:left w:val="nil"/>
              <w:bottom w:val="single" w:sz="4" w:space="0" w:color="auto"/>
              <w:right w:val="single" w:sz="4" w:space="0" w:color="auto"/>
            </w:tcBorders>
            <w:shd w:val="clear" w:color="auto" w:fill="auto"/>
            <w:vAlign w:val="center"/>
            <w:hideMark/>
          </w:tcPr>
          <w:p w14:paraId="36594DC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B0AC8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3247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22F99C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9CF793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F0475</w:t>
            </w:r>
          </w:p>
        </w:tc>
        <w:tc>
          <w:tcPr>
            <w:tcW w:w="1893" w:type="dxa"/>
            <w:tcBorders>
              <w:top w:val="nil"/>
              <w:left w:val="nil"/>
              <w:bottom w:val="single" w:sz="4" w:space="0" w:color="auto"/>
              <w:right w:val="single" w:sz="4" w:space="0" w:color="auto"/>
            </w:tcBorders>
            <w:shd w:val="clear" w:color="auto" w:fill="auto"/>
            <w:vAlign w:val="center"/>
            <w:hideMark/>
          </w:tcPr>
          <w:p w14:paraId="176A098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Légumes conservés (congelés)</w:t>
            </w:r>
          </w:p>
        </w:tc>
        <w:tc>
          <w:tcPr>
            <w:tcW w:w="1455" w:type="dxa"/>
            <w:tcBorders>
              <w:top w:val="nil"/>
              <w:left w:val="nil"/>
              <w:bottom w:val="single" w:sz="4" w:space="0" w:color="auto"/>
              <w:right w:val="single" w:sz="4" w:space="0" w:color="auto"/>
            </w:tcBorders>
            <w:shd w:val="clear" w:color="auto" w:fill="auto"/>
            <w:vAlign w:val="center"/>
            <w:hideMark/>
          </w:tcPr>
          <w:p w14:paraId="59FC2BA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3A23749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D3BC2C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78AC3FE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31C8B9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0,176</w:t>
            </w:r>
          </w:p>
        </w:tc>
        <w:tc>
          <w:tcPr>
            <w:tcW w:w="1134" w:type="dxa"/>
            <w:tcBorders>
              <w:top w:val="nil"/>
              <w:left w:val="nil"/>
              <w:bottom w:val="single" w:sz="4" w:space="0" w:color="auto"/>
              <w:right w:val="single" w:sz="4" w:space="0" w:color="auto"/>
            </w:tcBorders>
            <w:shd w:val="clear" w:color="auto" w:fill="auto"/>
            <w:noWrap/>
            <w:vAlign w:val="bottom"/>
            <w:hideMark/>
          </w:tcPr>
          <w:p w14:paraId="7924C1E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B60DF1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72B569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F0623</w:t>
            </w:r>
          </w:p>
        </w:tc>
        <w:tc>
          <w:tcPr>
            <w:tcW w:w="1893" w:type="dxa"/>
            <w:tcBorders>
              <w:top w:val="nil"/>
              <w:left w:val="nil"/>
              <w:bottom w:val="single" w:sz="4" w:space="0" w:color="auto"/>
              <w:right w:val="single" w:sz="4" w:space="0" w:color="auto"/>
            </w:tcBorders>
            <w:shd w:val="clear" w:color="auto" w:fill="auto"/>
            <w:vAlign w:val="center"/>
            <w:hideMark/>
          </w:tcPr>
          <w:p w14:paraId="64A4A20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Fruits préparés n.c.a.</w:t>
            </w:r>
          </w:p>
        </w:tc>
        <w:tc>
          <w:tcPr>
            <w:tcW w:w="1455" w:type="dxa"/>
            <w:tcBorders>
              <w:top w:val="nil"/>
              <w:left w:val="nil"/>
              <w:bottom w:val="single" w:sz="4" w:space="0" w:color="auto"/>
              <w:right w:val="single" w:sz="4" w:space="0" w:color="auto"/>
            </w:tcBorders>
            <w:shd w:val="clear" w:color="auto" w:fill="auto"/>
            <w:vAlign w:val="center"/>
            <w:hideMark/>
          </w:tcPr>
          <w:p w14:paraId="1AE9174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B2FAB4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6EC9C4F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6197,437</w:t>
            </w:r>
          </w:p>
        </w:tc>
        <w:tc>
          <w:tcPr>
            <w:tcW w:w="969" w:type="dxa"/>
            <w:tcBorders>
              <w:top w:val="nil"/>
              <w:left w:val="nil"/>
              <w:bottom w:val="single" w:sz="4" w:space="0" w:color="auto"/>
              <w:right w:val="single" w:sz="4" w:space="0" w:color="auto"/>
            </w:tcBorders>
            <w:shd w:val="clear" w:color="auto" w:fill="auto"/>
            <w:vAlign w:val="center"/>
            <w:hideMark/>
          </w:tcPr>
          <w:p w14:paraId="4D96F8C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3D390B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27,306676</w:t>
            </w:r>
          </w:p>
        </w:tc>
        <w:tc>
          <w:tcPr>
            <w:tcW w:w="1134" w:type="dxa"/>
            <w:tcBorders>
              <w:top w:val="nil"/>
              <w:left w:val="nil"/>
              <w:bottom w:val="single" w:sz="4" w:space="0" w:color="auto"/>
              <w:right w:val="single" w:sz="4" w:space="0" w:color="auto"/>
            </w:tcBorders>
            <w:shd w:val="clear" w:color="auto" w:fill="auto"/>
            <w:noWrap/>
            <w:vAlign w:val="bottom"/>
            <w:hideMark/>
          </w:tcPr>
          <w:p w14:paraId="56627CF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I</w:t>
            </w:r>
          </w:p>
        </w:tc>
      </w:tr>
      <w:tr w:rsidR="00146E95" w:rsidRPr="00275360" w14:paraId="2EC8DE6F"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E5AE9D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F0666</w:t>
            </w:r>
          </w:p>
        </w:tc>
        <w:tc>
          <w:tcPr>
            <w:tcW w:w="1893" w:type="dxa"/>
            <w:tcBorders>
              <w:top w:val="nil"/>
              <w:left w:val="nil"/>
              <w:bottom w:val="single" w:sz="4" w:space="0" w:color="auto"/>
              <w:right w:val="single" w:sz="4" w:space="0" w:color="auto"/>
            </w:tcBorders>
            <w:shd w:val="clear" w:color="auto" w:fill="auto"/>
            <w:vAlign w:val="center"/>
            <w:hideMark/>
          </w:tcPr>
          <w:p w14:paraId="30C8D1D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Produits chocolatés nda</w:t>
            </w:r>
          </w:p>
        </w:tc>
        <w:tc>
          <w:tcPr>
            <w:tcW w:w="1455" w:type="dxa"/>
            <w:tcBorders>
              <w:top w:val="nil"/>
              <w:left w:val="nil"/>
              <w:bottom w:val="single" w:sz="4" w:space="0" w:color="auto"/>
              <w:right w:val="single" w:sz="4" w:space="0" w:color="auto"/>
            </w:tcBorders>
            <w:shd w:val="clear" w:color="auto" w:fill="auto"/>
            <w:vAlign w:val="center"/>
            <w:hideMark/>
          </w:tcPr>
          <w:p w14:paraId="2325FF2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03B9D51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B313C2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135,376</w:t>
            </w:r>
          </w:p>
        </w:tc>
        <w:tc>
          <w:tcPr>
            <w:tcW w:w="969" w:type="dxa"/>
            <w:tcBorders>
              <w:top w:val="nil"/>
              <w:left w:val="nil"/>
              <w:bottom w:val="single" w:sz="4" w:space="0" w:color="auto"/>
              <w:right w:val="single" w:sz="4" w:space="0" w:color="auto"/>
            </w:tcBorders>
            <w:shd w:val="clear" w:color="auto" w:fill="auto"/>
            <w:vAlign w:val="center"/>
            <w:hideMark/>
          </w:tcPr>
          <w:p w14:paraId="7ADDB21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605AA8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2,195</w:t>
            </w:r>
          </w:p>
        </w:tc>
        <w:tc>
          <w:tcPr>
            <w:tcW w:w="1134" w:type="dxa"/>
            <w:tcBorders>
              <w:top w:val="nil"/>
              <w:left w:val="nil"/>
              <w:bottom w:val="single" w:sz="4" w:space="0" w:color="auto"/>
              <w:right w:val="single" w:sz="4" w:space="0" w:color="auto"/>
            </w:tcBorders>
            <w:shd w:val="clear" w:color="auto" w:fill="auto"/>
            <w:noWrap/>
            <w:vAlign w:val="bottom"/>
            <w:hideMark/>
          </w:tcPr>
          <w:p w14:paraId="426B708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E99C85C"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B0A17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F0769</w:t>
            </w:r>
          </w:p>
        </w:tc>
        <w:tc>
          <w:tcPr>
            <w:tcW w:w="1893" w:type="dxa"/>
            <w:tcBorders>
              <w:top w:val="nil"/>
              <w:left w:val="nil"/>
              <w:bottom w:val="single" w:sz="4" w:space="0" w:color="auto"/>
              <w:right w:val="single" w:sz="4" w:space="0" w:color="auto"/>
            </w:tcBorders>
            <w:shd w:val="clear" w:color="auto" w:fill="auto"/>
            <w:vAlign w:val="center"/>
            <w:hideMark/>
          </w:tcPr>
          <w:p w14:paraId="7D3B090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Déchets de coton</w:t>
            </w:r>
          </w:p>
        </w:tc>
        <w:tc>
          <w:tcPr>
            <w:tcW w:w="1455" w:type="dxa"/>
            <w:tcBorders>
              <w:top w:val="nil"/>
              <w:left w:val="nil"/>
              <w:bottom w:val="single" w:sz="4" w:space="0" w:color="auto"/>
              <w:right w:val="single" w:sz="4" w:space="0" w:color="auto"/>
            </w:tcBorders>
            <w:shd w:val="clear" w:color="auto" w:fill="auto"/>
            <w:vAlign w:val="center"/>
            <w:hideMark/>
          </w:tcPr>
          <w:p w14:paraId="5CD6794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AF899D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E3304F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2652E14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49967AA"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9330,292</w:t>
            </w:r>
          </w:p>
        </w:tc>
        <w:tc>
          <w:tcPr>
            <w:tcW w:w="1134" w:type="dxa"/>
            <w:tcBorders>
              <w:top w:val="nil"/>
              <w:left w:val="nil"/>
              <w:bottom w:val="single" w:sz="4" w:space="0" w:color="auto"/>
              <w:right w:val="single" w:sz="4" w:space="0" w:color="auto"/>
            </w:tcBorders>
            <w:shd w:val="clear" w:color="auto" w:fill="auto"/>
            <w:noWrap/>
            <w:vAlign w:val="bottom"/>
            <w:hideMark/>
          </w:tcPr>
          <w:p w14:paraId="1C2ABCC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5D6AAAA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CA83AA0"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F0875</w:t>
            </w:r>
          </w:p>
        </w:tc>
        <w:tc>
          <w:tcPr>
            <w:tcW w:w="1893" w:type="dxa"/>
            <w:tcBorders>
              <w:top w:val="nil"/>
              <w:left w:val="nil"/>
              <w:bottom w:val="single" w:sz="4" w:space="0" w:color="auto"/>
              <w:right w:val="single" w:sz="4" w:space="0" w:color="auto"/>
            </w:tcBorders>
            <w:shd w:val="clear" w:color="auto" w:fill="auto"/>
            <w:vAlign w:val="center"/>
            <w:hideMark/>
          </w:tcPr>
          <w:p w14:paraId="3CDDF7B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Préparations de bœuf et de veau nda</w:t>
            </w:r>
          </w:p>
        </w:tc>
        <w:tc>
          <w:tcPr>
            <w:tcW w:w="1455" w:type="dxa"/>
            <w:tcBorders>
              <w:top w:val="nil"/>
              <w:left w:val="nil"/>
              <w:bottom w:val="single" w:sz="4" w:space="0" w:color="auto"/>
              <w:right w:val="single" w:sz="4" w:space="0" w:color="auto"/>
            </w:tcBorders>
            <w:shd w:val="clear" w:color="auto" w:fill="auto"/>
            <w:vAlign w:val="center"/>
            <w:hideMark/>
          </w:tcPr>
          <w:p w14:paraId="2A7547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04E7E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0E66F1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32,554</w:t>
            </w:r>
          </w:p>
        </w:tc>
        <w:tc>
          <w:tcPr>
            <w:tcW w:w="969" w:type="dxa"/>
            <w:tcBorders>
              <w:top w:val="nil"/>
              <w:left w:val="nil"/>
              <w:bottom w:val="single" w:sz="4" w:space="0" w:color="auto"/>
              <w:right w:val="single" w:sz="4" w:space="0" w:color="auto"/>
            </w:tcBorders>
            <w:shd w:val="clear" w:color="auto" w:fill="auto"/>
            <w:vAlign w:val="center"/>
            <w:hideMark/>
          </w:tcPr>
          <w:p w14:paraId="1E4AD0E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73C0F5F"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24,5</w:t>
            </w:r>
          </w:p>
        </w:tc>
        <w:tc>
          <w:tcPr>
            <w:tcW w:w="1134" w:type="dxa"/>
            <w:tcBorders>
              <w:top w:val="nil"/>
              <w:left w:val="nil"/>
              <w:bottom w:val="single" w:sz="4" w:space="0" w:color="auto"/>
              <w:right w:val="single" w:sz="4" w:space="0" w:color="auto"/>
            </w:tcBorders>
            <w:shd w:val="clear" w:color="auto" w:fill="auto"/>
            <w:noWrap/>
            <w:vAlign w:val="bottom"/>
            <w:hideMark/>
          </w:tcPr>
          <w:p w14:paraId="16267BD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29265CF5"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0216238"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F1061</w:t>
            </w:r>
          </w:p>
        </w:tc>
        <w:tc>
          <w:tcPr>
            <w:tcW w:w="1893" w:type="dxa"/>
            <w:tcBorders>
              <w:top w:val="nil"/>
              <w:left w:val="nil"/>
              <w:bottom w:val="single" w:sz="4" w:space="0" w:color="auto"/>
              <w:right w:val="single" w:sz="4" w:space="0" w:color="auto"/>
            </w:tcBorders>
            <w:shd w:val="clear" w:color="auto" w:fill="auto"/>
            <w:vAlign w:val="center"/>
            <w:hideMark/>
          </w:tcPr>
          <w:p w14:paraId="7BC1D5D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Préparations de viande de volaille</w:t>
            </w:r>
          </w:p>
        </w:tc>
        <w:tc>
          <w:tcPr>
            <w:tcW w:w="1455" w:type="dxa"/>
            <w:tcBorders>
              <w:top w:val="nil"/>
              <w:left w:val="nil"/>
              <w:bottom w:val="single" w:sz="4" w:space="0" w:color="auto"/>
              <w:right w:val="single" w:sz="4" w:space="0" w:color="auto"/>
            </w:tcBorders>
            <w:shd w:val="clear" w:color="auto" w:fill="auto"/>
            <w:vAlign w:val="center"/>
            <w:hideMark/>
          </w:tcPr>
          <w:p w14:paraId="563638C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792C2A3D"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2E5D561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3,082</w:t>
            </w:r>
          </w:p>
        </w:tc>
        <w:tc>
          <w:tcPr>
            <w:tcW w:w="969" w:type="dxa"/>
            <w:tcBorders>
              <w:top w:val="nil"/>
              <w:left w:val="nil"/>
              <w:bottom w:val="single" w:sz="4" w:space="0" w:color="auto"/>
              <w:right w:val="single" w:sz="4" w:space="0" w:color="auto"/>
            </w:tcBorders>
            <w:shd w:val="clear" w:color="auto" w:fill="auto"/>
            <w:vAlign w:val="center"/>
            <w:hideMark/>
          </w:tcPr>
          <w:p w14:paraId="4DBD0BA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6875925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7CBB3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03F5D8FA"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3FC8FD2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F1232</w:t>
            </w:r>
          </w:p>
        </w:tc>
        <w:tc>
          <w:tcPr>
            <w:tcW w:w="1893" w:type="dxa"/>
            <w:tcBorders>
              <w:top w:val="nil"/>
              <w:left w:val="nil"/>
              <w:bottom w:val="single" w:sz="4" w:space="0" w:color="auto"/>
              <w:right w:val="single" w:sz="4" w:space="0" w:color="auto"/>
            </w:tcBorders>
            <w:shd w:val="clear" w:color="auto" w:fill="auto"/>
            <w:vAlign w:val="center"/>
            <w:hideMark/>
          </w:tcPr>
          <w:p w14:paraId="1CA4472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Préparations alimentaires n.c.a.</w:t>
            </w:r>
          </w:p>
        </w:tc>
        <w:tc>
          <w:tcPr>
            <w:tcW w:w="1455" w:type="dxa"/>
            <w:tcBorders>
              <w:top w:val="nil"/>
              <w:left w:val="nil"/>
              <w:bottom w:val="single" w:sz="4" w:space="0" w:color="auto"/>
              <w:right w:val="single" w:sz="4" w:space="0" w:color="auto"/>
            </w:tcBorders>
            <w:shd w:val="clear" w:color="auto" w:fill="auto"/>
            <w:vAlign w:val="center"/>
            <w:hideMark/>
          </w:tcPr>
          <w:p w14:paraId="65496E2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4D133AE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5C7E2B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0,701</w:t>
            </w:r>
          </w:p>
        </w:tc>
        <w:tc>
          <w:tcPr>
            <w:tcW w:w="969" w:type="dxa"/>
            <w:tcBorders>
              <w:top w:val="nil"/>
              <w:left w:val="nil"/>
              <w:bottom w:val="single" w:sz="4" w:space="0" w:color="auto"/>
              <w:right w:val="single" w:sz="4" w:space="0" w:color="auto"/>
            </w:tcBorders>
            <w:shd w:val="clear" w:color="auto" w:fill="auto"/>
            <w:vAlign w:val="center"/>
            <w:hideMark/>
          </w:tcPr>
          <w:p w14:paraId="1050AFA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26EEC7E"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541,854</w:t>
            </w:r>
          </w:p>
        </w:tc>
        <w:tc>
          <w:tcPr>
            <w:tcW w:w="1134" w:type="dxa"/>
            <w:tcBorders>
              <w:top w:val="nil"/>
              <w:left w:val="nil"/>
              <w:bottom w:val="single" w:sz="4" w:space="0" w:color="auto"/>
              <w:right w:val="single" w:sz="4" w:space="0" w:color="auto"/>
            </w:tcBorders>
            <w:shd w:val="clear" w:color="auto" w:fill="auto"/>
            <w:noWrap/>
            <w:vAlign w:val="bottom"/>
            <w:hideMark/>
          </w:tcPr>
          <w:p w14:paraId="74733CF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C1BB95B"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99196C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F1275</w:t>
            </w:r>
          </w:p>
        </w:tc>
        <w:tc>
          <w:tcPr>
            <w:tcW w:w="1893" w:type="dxa"/>
            <w:tcBorders>
              <w:top w:val="nil"/>
              <w:left w:val="nil"/>
              <w:bottom w:val="single" w:sz="4" w:space="0" w:color="auto"/>
              <w:right w:val="single" w:sz="4" w:space="0" w:color="auto"/>
            </w:tcBorders>
            <w:shd w:val="clear" w:color="auto" w:fill="auto"/>
            <w:vAlign w:val="center"/>
            <w:hideMark/>
          </w:tcPr>
          <w:p w14:paraId="3151633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Huiles et graisses hydrogénées</w:t>
            </w:r>
          </w:p>
        </w:tc>
        <w:tc>
          <w:tcPr>
            <w:tcW w:w="1455" w:type="dxa"/>
            <w:tcBorders>
              <w:top w:val="nil"/>
              <w:left w:val="nil"/>
              <w:bottom w:val="single" w:sz="4" w:space="0" w:color="auto"/>
              <w:right w:val="single" w:sz="4" w:space="0" w:color="auto"/>
            </w:tcBorders>
            <w:shd w:val="clear" w:color="auto" w:fill="auto"/>
            <w:vAlign w:val="center"/>
            <w:hideMark/>
          </w:tcPr>
          <w:p w14:paraId="1A57636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58C87D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1B44D3E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3,245</w:t>
            </w:r>
          </w:p>
        </w:tc>
        <w:tc>
          <w:tcPr>
            <w:tcW w:w="969" w:type="dxa"/>
            <w:tcBorders>
              <w:top w:val="nil"/>
              <w:left w:val="nil"/>
              <w:bottom w:val="single" w:sz="4" w:space="0" w:color="auto"/>
              <w:right w:val="single" w:sz="4" w:space="0" w:color="auto"/>
            </w:tcBorders>
            <w:shd w:val="clear" w:color="auto" w:fill="auto"/>
            <w:vAlign w:val="center"/>
            <w:hideMark/>
          </w:tcPr>
          <w:p w14:paraId="3A82C5C6"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45EA09E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575,27</w:t>
            </w:r>
          </w:p>
        </w:tc>
        <w:tc>
          <w:tcPr>
            <w:tcW w:w="1134" w:type="dxa"/>
            <w:tcBorders>
              <w:top w:val="nil"/>
              <w:left w:val="nil"/>
              <w:bottom w:val="single" w:sz="4" w:space="0" w:color="auto"/>
              <w:right w:val="single" w:sz="4" w:space="0" w:color="auto"/>
            </w:tcBorders>
            <w:shd w:val="clear" w:color="auto" w:fill="auto"/>
            <w:noWrap/>
            <w:vAlign w:val="bottom"/>
            <w:hideMark/>
          </w:tcPr>
          <w:p w14:paraId="3E89EB7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46B0CA41"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EA2B292"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F1293</w:t>
            </w:r>
          </w:p>
        </w:tc>
        <w:tc>
          <w:tcPr>
            <w:tcW w:w="1893" w:type="dxa"/>
            <w:tcBorders>
              <w:top w:val="nil"/>
              <w:left w:val="nil"/>
              <w:bottom w:val="single" w:sz="4" w:space="0" w:color="auto"/>
              <w:right w:val="single" w:sz="4" w:space="0" w:color="auto"/>
            </w:tcBorders>
            <w:shd w:val="clear" w:color="auto" w:fill="auto"/>
            <w:vAlign w:val="center"/>
            <w:hideMark/>
          </w:tcPr>
          <w:p w14:paraId="22A9751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Matière organique brute n.c.a.</w:t>
            </w:r>
          </w:p>
        </w:tc>
        <w:tc>
          <w:tcPr>
            <w:tcW w:w="1455" w:type="dxa"/>
            <w:tcBorders>
              <w:top w:val="nil"/>
              <w:left w:val="nil"/>
              <w:bottom w:val="single" w:sz="4" w:space="0" w:color="auto"/>
              <w:right w:val="single" w:sz="4" w:space="0" w:color="auto"/>
            </w:tcBorders>
            <w:shd w:val="clear" w:color="auto" w:fill="auto"/>
            <w:vAlign w:val="center"/>
            <w:hideMark/>
          </w:tcPr>
          <w:p w14:paraId="59FCC17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509736E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5422A7C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13542,941</w:t>
            </w:r>
          </w:p>
        </w:tc>
        <w:tc>
          <w:tcPr>
            <w:tcW w:w="969" w:type="dxa"/>
            <w:tcBorders>
              <w:top w:val="nil"/>
              <w:left w:val="nil"/>
              <w:bottom w:val="single" w:sz="4" w:space="0" w:color="auto"/>
              <w:right w:val="single" w:sz="4" w:space="0" w:color="auto"/>
            </w:tcBorders>
            <w:shd w:val="clear" w:color="auto" w:fill="auto"/>
            <w:vAlign w:val="center"/>
            <w:hideMark/>
          </w:tcPr>
          <w:p w14:paraId="508BE91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27A091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BBD395"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r w:rsidR="00146E95" w:rsidRPr="00275360" w14:paraId="1E572DB8" w14:textId="77777777" w:rsidTr="00ED550D">
        <w:trPr>
          <w:trHeight w:val="20"/>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74BF24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F1294</w:t>
            </w:r>
          </w:p>
        </w:tc>
        <w:tc>
          <w:tcPr>
            <w:tcW w:w="1893" w:type="dxa"/>
            <w:tcBorders>
              <w:top w:val="nil"/>
              <w:left w:val="nil"/>
              <w:bottom w:val="single" w:sz="4" w:space="0" w:color="auto"/>
              <w:right w:val="single" w:sz="4" w:space="0" w:color="auto"/>
            </w:tcBorders>
            <w:shd w:val="clear" w:color="auto" w:fill="auto"/>
            <w:vAlign w:val="center"/>
            <w:hideMark/>
          </w:tcPr>
          <w:p w14:paraId="0799B53B"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Graines à planter</w:t>
            </w:r>
          </w:p>
        </w:tc>
        <w:tc>
          <w:tcPr>
            <w:tcW w:w="1455" w:type="dxa"/>
            <w:tcBorders>
              <w:top w:val="nil"/>
              <w:left w:val="nil"/>
              <w:bottom w:val="single" w:sz="4" w:space="0" w:color="auto"/>
              <w:right w:val="single" w:sz="4" w:space="0" w:color="auto"/>
            </w:tcBorders>
            <w:shd w:val="clear" w:color="auto" w:fill="auto"/>
            <w:vAlign w:val="center"/>
            <w:hideMark/>
          </w:tcPr>
          <w:p w14:paraId="2ECA5773"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5910</w:t>
            </w:r>
          </w:p>
        </w:tc>
        <w:tc>
          <w:tcPr>
            <w:tcW w:w="1700" w:type="dxa"/>
            <w:tcBorders>
              <w:top w:val="nil"/>
              <w:left w:val="nil"/>
              <w:bottom w:val="single" w:sz="4" w:space="0" w:color="auto"/>
              <w:right w:val="single" w:sz="4" w:space="0" w:color="auto"/>
            </w:tcBorders>
            <w:shd w:val="clear" w:color="auto" w:fill="auto"/>
            <w:vAlign w:val="center"/>
            <w:hideMark/>
          </w:tcPr>
          <w:p w14:paraId="2389A767"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Export Quantity [t]</w:t>
            </w:r>
          </w:p>
        </w:tc>
        <w:tc>
          <w:tcPr>
            <w:tcW w:w="1092" w:type="dxa"/>
            <w:tcBorders>
              <w:top w:val="nil"/>
              <w:left w:val="nil"/>
              <w:bottom w:val="single" w:sz="4" w:space="0" w:color="auto"/>
              <w:right w:val="single" w:sz="4" w:space="0" w:color="auto"/>
            </w:tcBorders>
            <w:shd w:val="clear" w:color="auto" w:fill="auto"/>
            <w:vAlign w:val="center"/>
            <w:hideMark/>
          </w:tcPr>
          <w:p w14:paraId="72E7DEF9"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969" w:type="dxa"/>
            <w:tcBorders>
              <w:top w:val="nil"/>
              <w:left w:val="nil"/>
              <w:bottom w:val="single" w:sz="4" w:space="0" w:color="auto"/>
              <w:right w:val="single" w:sz="4" w:space="0" w:color="auto"/>
            </w:tcBorders>
            <w:shd w:val="clear" w:color="auto" w:fill="auto"/>
            <w:vAlign w:val="center"/>
            <w:hideMark/>
          </w:tcPr>
          <w:p w14:paraId="4461FE61"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E6895E4"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15695,64</w:t>
            </w:r>
          </w:p>
        </w:tc>
        <w:tc>
          <w:tcPr>
            <w:tcW w:w="1134" w:type="dxa"/>
            <w:tcBorders>
              <w:top w:val="nil"/>
              <w:left w:val="nil"/>
              <w:bottom w:val="single" w:sz="4" w:space="0" w:color="auto"/>
              <w:right w:val="single" w:sz="4" w:space="0" w:color="auto"/>
            </w:tcBorders>
            <w:shd w:val="clear" w:color="auto" w:fill="auto"/>
            <w:noWrap/>
            <w:vAlign w:val="bottom"/>
            <w:hideMark/>
          </w:tcPr>
          <w:p w14:paraId="0D4B570C" w14:textId="77777777" w:rsidR="00146E95" w:rsidRPr="00F23C97" w:rsidRDefault="00146E95" w:rsidP="000F6BAB">
            <w:pPr>
              <w:rPr>
                <w:rFonts w:ascii="Montserrat Light" w:eastAsia="Times New Roman" w:hAnsi="Montserrat Light" w:cs="Calibri"/>
                <w:color w:val="000000"/>
                <w:sz w:val="16"/>
                <w:szCs w:val="16"/>
                <w:lang w:eastAsia="fr-FR"/>
              </w:rPr>
            </w:pPr>
            <w:r w:rsidRPr="00F23C97">
              <w:rPr>
                <w:rFonts w:ascii="Montserrat Light" w:eastAsia="Times New Roman" w:hAnsi="Montserrat Light" w:cs="Calibri"/>
                <w:color w:val="000000"/>
                <w:sz w:val="16"/>
                <w:szCs w:val="16"/>
                <w:lang w:eastAsia="fr-FR"/>
              </w:rPr>
              <w:t> </w:t>
            </w:r>
          </w:p>
        </w:tc>
      </w:tr>
    </w:tbl>
    <w:p w14:paraId="1181B4D4"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3802D958" w14:textId="3B937BB2" w:rsidR="00146E95" w:rsidRDefault="00146E95" w:rsidP="000F6BAB">
      <w:pPr>
        <w:rPr>
          <w:rFonts w:ascii="Montserrat Light" w:eastAsia="Times New Roman" w:hAnsi="Montserrat Light" w:cs="Times New Roman"/>
          <w:color w:val="000000" w:themeColor="text1"/>
          <w:sz w:val="16"/>
          <w:szCs w:val="16"/>
          <w:lang w:eastAsia="fr-FR"/>
        </w:rPr>
      </w:pPr>
    </w:p>
    <w:p w14:paraId="6058E4E0" w14:textId="77777777" w:rsidR="00146E95" w:rsidRPr="00275360" w:rsidRDefault="00146E95" w:rsidP="000F6BAB">
      <w:pPr>
        <w:rPr>
          <w:rFonts w:ascii="Montserrat Light" w:hAnsi="Montserrat Light"/>
          <w:sz w:val="16"/>
          <w:szCs w:val="16"/>
        </w:rPr>
      </w:pPr>
      <w:bookmarkStart w:id="79" w:name="_Toc18398932"/>
      <w:bookmarkStart w:id="80" w:name="_Toc25653704"/>
      <w:r w:rsidRPr="00275360">
        <w:rPr>
          <w:rFonts w:ascii="Montserrat Light" w:hAnsi="Montserrat Light"/>
          <w:sz w:val="16"/>
          <w:szCs w:val="16"/>
        </w:rPr>
        <w:t>Annexe 6 : Liste de la composante du PIB et de la population</w:t>
      </w:r>
      <w:bookmarkEnd w:id="79"/>
      <w:bookmarkEnd w:id="80"/>
    </w:p>
    <w:tbl>
      <w:tblPr>
        <w:tblW w:w="6653" w:type="dxa"/>
        <w:tblCellMar>
          <w:left w:w="70" w:type="dxa"/>
          <w:right w:w="70" w:type="dxa"/>
        </w:tblCellMar>
        <w:tblLook w:val="04A0" w:firstRow="1" w:lastRow="0" w:firstColumn="1" w:lastColumn="0" w:noHBand="0" w:noVBand="1"/>
      </w:tblPr>
      <w:tblGrid>
        <w:gridCol w:w="1200"/>
        <w:gridCol w:w="1200"/>
        <w:gridCol w:w="4253"/>
      </w:tblGrid>
      <w:tr w:rsidR="00146E95" w:rsidRPr="00AA0494" w14:paraId="4CCBA395" w14:textId="77777777" w:rsidTr="00ED550D">
        <w:trPr>
          <w:trHeight w:val="570"/>
        </w:trPr>
        <w:tc>
          <w:tcPr>
            <w:tcW w:w="1200" w:type="dxa"/>
            <w:tcBorders>
              <w:top w:val="single" w:sz="8" w:space="0" w:color="CCCCCC"/>
              <w:left w:val="single" w:sz="8" w:space="0" w:color="CCCCCC"/>
              <w:bottom w:val="nil"/>
              <w:right w:val="single" w:sz="8" w:space="0" w:color="CCCCCC"/>
            </w:tcBorders>
            <w:shd w:val="clear" w:color="000000" w:fill="F3F3F3"/>
            <w:vAlign w:val="center"/>
            <w:hideMark/>
          </w:tcPr>
          <w:p w14:paraId="4D515265"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 </w:t>
            </w:r>
          </w:p>
        </w:tc>
        <w:tc>
          <w:tcPr>
            <w:tcW w:w="1200" w:type="dxa"/>
            <w:tcBorders>
              <w:top w:val="single" w:sz="8" w:space="0" w:color="CCCCCC"/>
              <w:left w:val="nil"/>
              <w:bottom w:val="nil"/>
              <w:right w:val="single" w:sz="8" w:space="0" w:color="CCCCCC"/>
            </w:tcBorders>
            <w:shd w:val="clear" w:color="000000" w:fill="F3F3F3"/>
            <w:vAlign w:val="center"/>
            <w:hideMark/>
          </w:tcPr>
          <w:p w14:paraId="43D2D18C"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Year</w:t>
            </w:r>
          </w:p>
        </w:tc>
        <w:tc>
          <w:tcPr>
            <w:tcW w:w="4253" w:type="dxa"/>
            <w:tcBorders>
              <w:top w:val="single" w:sz="8" w:space="0" w:color="CCCCCC"/>
              <w:left w:val="nil"/>
              <w:bottom w:val="nil"/>
              <w:right w:val="single" w:sz="8" w:space="0" w:color="CCCCCC"/>
            </w:tcBorders>
            <w:shd w:val="clear" w:color="000000" w:fill="F3F3F3"/>
            <w:vAlign w:val="center"/>
            <w:hideMark/>
          </w:tcPr>
          <w:p w14:paraId="09BDAE12" w14:textId="77777777" w:rsidR="00146E95" w:rsidRPr="00275360" w:rsidRDefault="00146E95" w:rsidP="000F6BAB">
            <w:pPr>
              <w:rPr>
                <w:rFonts w:ascii="Montserrat Light" w:eastAsia="Times New Roman" w:hAnsi="Montserrat Light" w:cs="Times New Roman"/>
                <w:b/>
                <w:bCs/>
                <w:color w:val="222222"/>
                <w:sz w:val="16"/>
                <w:szCs w:val="16"/>
                <w:lang w:val="en-US" w:eastAsia="fr-FR"/>
              </w:rPr>
            </w:pPr>
            <w:r w:rsidRPr="00275360">
              <w:rPr>
                <w:rFonts w:ascii="Montserrat Light" w:eastAsia="Times New Roman" w:hAnsi="Montserrat Light" w:cs="Times New Roman"/>
                <w:b/>
                <w:bCs/>
                <w:color w:val="222222"/>
                <w:sz w:val="16"/>
                <w:szCs w:val="16"/>
                <w:lang w:val="en-US" w:eastAsia="fr-FR"/>
              </w:rPr>
              <w:t>GDP per capita [constant 2005 US$]</w:t>
            </w:r>
          </w:p>
        </w:tc>
      </w:tr>
      <w:tr w:rsidR="00146E95" w:rsidRPr="00275360" w14:paraId="3E49424F" w14:textId="77777777" w:rsidTr="00ED550D">
        <w:trPr>
          <w:trHeight w:val="315"/>
        </w:trPr>
        <w:tc>
          <w:tcPr>
            <w:tcW w:w="1200" w:type="dxa"/>
            <w:tcBorders>
              <w:top w:val="single" w:sz="8" w:space="0" w:color="CCCCCC"/>
              <w:left w:val="single" w:sz="8" w:space="0" w:color="CCCCCC"/>
              <w:bottom w:val="single" w:sz="8" w:space="0" w:color="CCCCCC"/>
              <w:right w:val="single" w:sz="8" w:space="0" w:color="CCCCCC"/>
            </w:tcBorders>
            <w:shd w:val="clear" w:color="000000" w:fill="F3F3F3"/>
            <w:noWrap/>
            <w:vAlign w:val="center"/>
            <w:hideMark/>
          </w:tcPr>
          <w:p w14:paraId="3B4F6A10"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1</w:t>
            </w:r>
          </w:p>
        </w:tc>
        <w:tc>
          <w:tcPr>
            <w:tcW w:w="1200" w:type="dxa"/>
            <w:tcBorders>
              <w:top w:val="single" w:sz="8" w:space="0" w:color="CCCCCC"/>
              <w:left w:val="nil"/>
              <w:bottom w:val="single" w:sz="8" w:space="0" w:color="CCCCCC"/>
              <w:right w:val="single" w:sz="8" w:space="0" w:color="CCCCCC"/>
            </w:tcBorders>
            <w:shd w:val="clear" w:color="000000" w:fill="FFFFFF"/>
            <w:hideMark/>
          </w:tcPr>
          <w:p w14:paraId="70A4C6F8"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2010</w:t>
            </w:r>
          </w:p>
        </w:tc>
        <w:tc>
          <w:tcPr>
            <w:tcW w:w="4253" w:type="dxa"/>
            <w:tcBorders>
              <w:top w:val="single" w:sz="8" w:space="0" w:color="CCCCCC"/>
              <w:left w:val="nil"/>
              <w:bottom w:val="single" w:sz="8" w:space="0" w:color="CCCCCC"/>
              <w:right w:val="single" w:sz="8" w:space="0" w:color="CCCCCC"/>
            </w:tcBorders>
            <w:shd w:val="clear" w:color="000000" w:fill="FFFFFF"/>
            <w:hideMark/>
          </w:tcPr>
          <w:p w14:paraId="7C720C28"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758</w:t>
            </w:r>
          </w:p>
        </w:tc>
      </w:tr>
      <w:tr w:rsidR="00146E95" w:rsidRPr="00275360" w14:paraId="65B31417"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1B819A35"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2</w:t>
            </w:r>
          </w:p>
        </w:tc>
        <w:tc>
          <w:tcPr>
            <w:tcW w:w="1200" w:type="dxa"/>
            <w:tcBorders>
              <w:top w:val="nil"/>
              <w:left w:val="nil"/>
              <w:bottom w:val="single" w:sz="8" w:space="0" w:color="CCCCCC"/>
              <w:right w:val="single" w:sz="8" w:space="0" w:color="CCCCCC"/>
            </w:tcBorders>
            <w:shd w:val="clear" w:color="000000" w:fill="FFFFFF"/>
            <w:hideMark/>
          </w:tcPr>
          <w:p w14:paraId="56059DFF"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2011</w:t>
            </w:r>
          </w:p>
        </w:tc>
        <w:tc>
          <w:tcPr>
            <w:tcW w:w="4253" w:type="dxa"/>
            <w:tcBorders>
              <w:top w:val="nil"/>
              <w:left w:val="nil"/>
              <w:bottom w:val="single" w:sz="8" w:space="0" w:color="CCCCCC"/>
              <w:right w:val="single" w:sz="8" w:space="0" w:color="CCCCCC"/>
            </w:tcBorders>
            <w:shd w:val="clear" w:color="000000" w:fill="FFFFFF"/>
            <w:hideMark/>
          </w:tcPr>
          <w:p w14:paraId="308B2910"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826</w:t>
            </w:r>
          </w:p>
        </w:tc>
      </w:tr>
      <w:tr w:rsidR="00146E95" w:rsidRPr="00275360" w14:paraId="12DA7F7E"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2216A8EC"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3</w:t>
            </w:r>
          </w:p>
        </w:tc>
        <w:tc>
          <w:tcPr>
            <w:tcW w:w="1200" w:type="dxa"/>
            <w:tcBorders>
              <w:top w:val="nil"/>
              <w:left w:val="nil"/>
              <w:bottom w:val="single" w:sz="8" w:space="0" w:color="CCCCCC"/>
              <w:right w:val="single" w:sz="8" w:space="0" w:color="CCCCCC"/>
            </w:tcBorders>
            <w:shd w:val="clear" w:color="000000" w:fill="FFFFFF"/>
            <w:hideMark/>
          </w:tcPr>
          <w:p w14:paraId="5A5B3528"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2012</w:t>
            </w:r>
          </w:p>
        </w:tc>
        <w:tc>
          <w:tcPr>
            <w:tcW w:w="4253" w:type="dxa"/>
            <w:tcBorders>
              <w:top w:val="nil"/>
              <w:left w:val="nil"/>
              <w:bottom w:val="single" w:sz="8" w:space="0" w:color="CCCCCC"/>
              <w:right w:val="single" w:sz="8" w:space="0" w:color="CCCCCC"/>
            </w:tcBorders>
            <w:shd w:val="clear" w:color="000000" w:fill="FFFFFF"/>
            <w:hideMark/>
          </w:tcPr>
          <w:p w14:paraId="78132E0C"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838</w:t>
            </w:r>
          </w:p>
        </w:tc>
      </w:tr>
      <w:tr w:rsidR="00146E95" w:rsidRPr="00275360" w14:paraId="0016F88B"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6359C56F"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4</w:t>
            </w:r>
          </w:p>
        </w:tc>
        <w:tc>
          <w:tcPr>
            <w:tcW w:w="1200" w:type="dxa"/>
            <w:tcBorders>
              <w:top w:val="nil"/>
              <w:left w:val="nil"/>
              <w:bottom w:val="single" w:sz="8" w:space="0" w:color="CCCCCC"/>
              <w:right w:val="single" w:sz="8" w:space="0" w:color="CCCCCC"/>
            </w:tcBorders>
            <w:shd w:val="clear" w:color="000000" w:fill="FFFFFF"/>
            <w:hideMark/>
          </w:tcPr>
          <w:p w14:paraId="05F82A2A"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2013</w:t>
            </w:r>
          </w:p>
        </w:tc>
        <w:tc>
          <w:tcPr>
            <w:tcW w:w="4253" w:type="dxa"/>
            <w:tcBorders>
              <w:top w:val="nil"/>
              <w:left w:val="nil"/>
              <w:bottom w:val="single" w:sz="8" w:space="0" w:color="CCCCCC"/>
              <w:right w:val="single" w:sz="8" w:space="0" w:color="CCCCCC"/>
            </w:tcBorders>
            <w:shd w:val="clear" w:color="000000" w:fill="FFFFFF"/>
            <w:hideMark/>
          </w:tcPr>
          <w:p w14:paraId="1C7643E2"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915</w:t>
            </w:r>
          </w:p>
        </w:tc>
      </w:tr>
      <w:tr w:rsidR="00146E95" w:rsidRPr="00275360" w14:paraId="2CFACDAF"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0C498BE5"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5</w:t>
            </w:r>
          </w:p>
        </w:tc>
        <w:tc>
          <w:tcPr>
            <w:tcW w:w="1200" w:type="dxa"/>
            <w:tcBorders>
              <w:top w:val="nil"/>
              <w:left w:val="nil"/>
              <w:bottom w:val="single" w:sz="8" w:space="0" w:color="CCCCCC"/>
              <w:right w:val="single" w:sz="8" w:space="0" w:color="CCCCCC"/>
            </w:tcBorders>
            <w:shd w:val="clear" w:color="000000" w:fill="FFFFFF"/>
            <w:hideMark/>
          </w:tcPr>
          <w:p w14:paraId="7C8887C9"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2014</w:t>
            </w:r>
          </w:p>
        </w:tc>
        <w:tc>
          <w:tcPr>
            <w:tcW w:w="4253" w:type="dxa"/>
            <w:tcBorders>
              <w:top w:val="nil"/>
              <w:left w:val="nil"/>
              <w:bottom w:val="single" w:sz="8" w:space="0" w:color="CCCCCC"/>
              <w:right w:val="single" w:sz="8" w:space="0" w:color="CCCCCC"/>
            </w:tcBorders>
            <w:shd w:val="clear" w:color="000000" w:fill="FFFFFF"/>
            <w:hideMark/>
          </w:tcPr>
          <w:p w14:paraId="1CCE2F57"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944</w:t>
            </w:r>
          </w:p>
        </w:tc>
      </w:tr>
      <w:tr w:rsidR="00146E95" w:rsidRPr="00275360" w14:paraId="73D5B708"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2CB18B71"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6</w:t>
            </w:r>
          </w:p>
        </w:tc>
        <w:tc>
          <w:tcPr>
            <w:tcW w:w="1200" w:type="dxa"/>
            <w:tcBorders>
              <w:top w:val="nil"/>
              <w:left w:val="nil"/>
              <w:bottom w:val="single" w:sz="8" w:space="0" w:color="CCCCCC"/>
              <w:right w:val="single" w:sz="8" w:space="0" w:color="CCCCCC"/>
            </w:tcBorders>
            <w:shd w:val="clear" w:color="000000" w:fill="FFFFFF"/>
            <w:hideMark/>
          </w:tcPr>
          <w:p w14:paraId="323F31DD"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2015</w:t>
            </w:r>
          </w:p>
        </w:tc>
        <w:tc>
          <w:tcPr>
            <w:tcW w:w="4253" w:type="dxa"/>
            <w:tcBorders>
              <w:top w:val="nil"/>
              <w:left w:val="nil"/>
              <w:bottom w:val="single" w:sz="8" w:space="0" w:color="CCCCCC"/>
              <w:right w:val="single" w:sz="8" w:space="0" w:color="CCCCCC"/>
            </w:tcBorders>
            <w:shd w:val="clear" w:color="000000" w:fill="FFFFFF"/>
            <w:hideMark/>
          </w:tcPr>
          <w:p w14:paraId="3D68AD86"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784</w:t>
            </w:r>
          </w:p>
        </w:tc>
      </w:tr>
      <w:tr w:rsidR="00146E95" w:rsidRPr="00275360" w14:paraId="0A9673E3"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tcPr>
          <w:p w14:paraId="68DBA770"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7</w:t>
            </w:r>
          </w:p>
        </w:tc>
        <w:tc>
          <w:tcPr>
            <w:tcW w:w="1200" w:type="dxa"/>
            <w:tcBorders>
              <w:top w:val="nil"/>
              <w:left w:val="nil"/>
              <w:bottom w:val="single" w:sz="8" w:space="0" w:color="CCCCCC"/>
              <w:right w:val="single" w:sz="8" w:space="0" w:color="CCCCCC"/>
            </w:tcBorders>
            <w:shd w:val="clear" w:color="000000" w:fill="FFFFFF"/>
          </w:tcPr>
          <w:p w14:paraId="4DB36581"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2016</w:t>
            </w:r>
          </w:p>
        </w:tc>
        <w:tc>
          <w:tcPr>
            <w:tcW w:w="4253" w:type="dxa"/>
            <w:tcBorders>
              <w:top w:val="nil"/>
              <w:left w:val="nil"/>
              <w:bottom w:val="single" w:sz="8" w:space="0" w:color="CCCCCC"/>
              <w:right w:val="single" w:sz="8" w:space="0" w:color="CCCCCC"/>
            </w:tcBorders>
            <w:shd w:val="clear" w:color="000000" w:fill="FFFFFF"/>
          </w:tcPr>
          <w:p w14:paraId="7649DC54"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789</w:t>
            </w:r>
          </w:p>
        </w:tc>
      </w:tr>
      <w:tr w:rsidR="00146E95" w:rsidRPr="00275360" w14:paraId="29B2CC0F"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tcPr>
          <w:p w14:paraId="48E87832"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8</w:t>
            </w:r>
          </w:p>
        </w:tc>
        <w:tc>
          <w:tcPr>
            <w:tcW w:w="1200" w:type="dxa"/>
            <w:tcBorders>
              <w:top w:val="nil"/>
              <w:left w:val="nil"/>
              <w:bottom w:val="single" w:sz="8" w:space="0" w:color="CCCCCC"/>
              <w:right w:val="single" w:sz="8" w:space="0" w:color="CCCCCC"/>
            </w:tcBorders>
            <w:shd w:val="clear" w:color="000000" w:fill="FFFFFF"/>
          </w:tcPr>
          <w:p w14:paraId="195800DD"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2017</w:t>
            </w:r>
          </w:p>
        </w:tc>
        <w:tc>
          <w:tcPr>
            <w:tcW w:w="4253" w:type="dxa"/>
            <w:tcBorders>
              <w:top w:val="nil"/>
              <w:left w:val="nil"/>
              <w:bottom w:val="single" w:sz="8" w:space="0" w:color="CCCCCC"/>
              <w:right w:val="single" w:sz="8" w:space="0" w:color="CCCCCC"/>
            </w:tcBorders>
            <w:shd w:val="clear" w:color="000000" w:fill="FFFFFF"/>
          </w:tcPr>
          <w:p w14:paraId="6025EAEF" w14:textId="77777777" w:rsidR="00146E95" w:rsidRPr="00275360" w:rsidRDefault="00146E95" w:rsidP="000F6BAB">
            <w:pPr>
              <w:rPr>
                <w:rFonts w:ascii="Montserrat Light" w:eastAsia="Times New Roman" w:hAnsi="Montserrat Light" w:cs="Times New Roman"/>
                <w:color w:val="000000"/>
                <w:sz w:val="16"/>
                <w:szCs w:val="16"/>
                <w:lang w:eastAsia="fr-FR"/>
              </w:rPr>
            </w:pPr>
            <w:r>
              <w:rPr>
                <w:rFonts w:ascii="Montserrat Light" w:eastAsia="Times New Roman" w:hAnsi="Montserrat Light" w:cs="Times New Roman"/>
                <w:color w:val="000000"/>
                <w:sz w:val="16"/>
                <w:szCs w:val="16"/>
                <w:lang w:eastAsia="fr-FR"/>
              </w:rPr>
              <w:t>1137</w:t>
            </w:r>
          </w:p>
        </w:tc>
      </w:tr>
      <w:tr w:rsidR="00146E95" w:rsidRPr="00275360" w14:paraId="422C2B19" w14:textId="77777777" w:rsidTr="00ED550D">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tcPr>
          <w:p w14:paraId="4B4B313E"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9</w:t>
            </w:r>
          </w:p>
        </w:tc>
        <w:tc>
          <w:tcPr>
            <w:tcW w:w="1200" w:type="dxa"/>
            <w:tcBorders>
              <w:top w:val="nil"/>
              <w:left w:val="nil"/>
              <w:bottom w:val="single" w:sz="8" w:space="0" w:color="CCCCCC"/>
              <w:right w:val="single" w:sz="8" w:space="0" w:color="CCCCCC"/>
            </w:tcBorders>
            <w:shd w:val="clear" w:color="000000" w:fill="FFFFFF"/>
          </w:tcPr>
          <w:p w14:paraId="1EACF08A"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2018</w:t>
            </w:r>
          </w:p>
        </w:tc>
        <w:tc>
          <w:tcPr>
            <w:tcW w:w="4253" w:type="dxa"/>
            <w:tcBorders>
              <w:top w:val="nil"/>
              <w:left w:val="nil"/>
              <w:bottom w:val="single" w:sz="8" w:space="0" w:color="CCCCCC"/>
              <w:right w:val="single" w:sz="8" w:space="0" w:color="CCCCCC"/>
            </w:tcBorders>
            <w:shd w:val="clear" w:color="000000" w:fill="FFFFFF"/>
          </w:tcPr>
          <w:p w14:paraId="6B94AFE1" w14:textId="77777777" w:rsidR="00146E95" w:rsidRPr="00275360" w:rsidRDefault="00146E95" w:rsidP="000F6BAB">
            <w:pPr>
              <w:rPr>
                <w:rFonts w:ascii="Montserrat Light" w:eastAsia="Times New Roman" w:hAnsi="Montserrat Light" w:cs="Times New Roman"/>
                <w:color w:val="000000"/>
                <w:sz w:val="16"/>
                <w:szCs w:val="16"/>
                <w:lang w:eastAsia="fr-FR"/>
              </w:rPr>
            </w:pPr>
            <w:r>
              <w:rPr>
                <w:rFonts w:ascii="Montserrat Light" w:eastAsia="Times New Roman" w:hAnsi="Montserrat Light" w:cs="Times New Roman"/>
                <w:color w:val="000000"/>
                <w:sz w:val="16"/>
                <w:szCs w:val="16"/>
                <w:lang w:eastAsia="fr-FR"/>
              </w:rPr>
              <w:t>1241</w:t>
            </w:r>
          </w:p>
        </w:tc>
      </w:tr>
    </w:tbl>
    <w:p w14:paraId="337E2856"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tbl>
      <w:tblPr>
        <w:tblW w:w="6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4253"/>
      </w:tblGrid>
      <w:tr w:rsidR="00146E95" w:rsidRPr="00275360" w14:paraId="23B0ED9F" w14:textId="77777777" w:rsidTr="00ED550D">
        <w:trPr>
          <w:trHeight w:val="315"/>
        </w:trPr>
        <w:tc>
          <w:tcPr>
            <w:tcW w:w="1200" w:type="dxa"/>
            <w:shd w:val="clear" w:color="000000" w:fill="F3F3F3"/>
            <w:vAlign w:val="center"/>
            <w:hideMark/>
          </w:tcPr>
          <w:p w14:paraId="09DE454F"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 </w:t>
            </w:r>
          </w:p>
        </w:tc>
        <w:tc>
          <w:tcPr>
            <w:tcW w:w="1200" w:type="dxa"/>
            <w:shd w:val="clear" w:color="000000" w:fill="F3F3F3"/>
            <w:vAlign w:val="center"/>
            <w:hideMark/>
          </w:tcPr>
          <w:p w14:paraId="2F15A7EA"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Year</w:t>
            </w:r>
          </w:p>
        </w:tc>
        <w:tc>
          <w:tcPr>
            <w:tcW w:w="4253" w:type="dxa"/>
            <w:shd w:val="clear" w:color="000000" w:fill="F3F3F3"/>
            <w:vAlign w:val="center"/>
            <w:hideMark/>
          </w:tcPr>
          <w:p w14:paraId="6CD78908"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Population [1000]</w:t>
            </w:r>
          </w:p>
        </w:tc>
      </w:tr>
      <w:tr w:rsidR="00146E95" w:rsidRPr="00275360" w14:paraId="0C78AA1B" w14:textId="77777777" w:rsidTr="00ED550D">
        <w:trPr>
          <w:trHeight w:val="315"/>
        </w:trPr>
        <w:tc>
          <w:tcPr>
            <w:tcW w:w="1200" w:type="dxa"/>
            <w:shd w:val="clear" w:color="000000" w:fill="F3F3F3"/>
            <w:noWrap/>
            <w:vAlign w:val="center"/>
            <w:hideMark/>
          </w:tcPr>
          <w:p w14:paraId="5598AE06"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1</w:t>
            </w:r>
          </w:p>
        </w:tc>
        <w:tc>
          <w:tcPr>
            <w:tcW w:w="1200" w:type="dxa"/>
            <w:shd w:val="clear" w:color="000000" w:fill="FFFFFF"/>
            <w:hideMark/>
          </w:tcPr>
          <w:p w14:paraId="5D58FE09"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2010</w:t>
            </w:r>
          </w:p>
        </w:tc>
        <w:tc>
          <w:tcPr>
            <w:tcW w:w="4253" w:type="dxa"/>
            <w:shd w:val="clear" w:color="000000" w:fill="FFFFFF"/>
            <w:hideMark/>
          </w:tcPr>
          <w:p w14:paraId="3A1681A7"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9,199</w:t>
            </w:r>
          </w:p>
        </w:tc>
      </w:tr>
      <w:tr w:rsidR="00146E95" w:rsidRPr="00275360" w14:paraId="4FAC6F43" w14:textId="77777777" w:rsidTr="00ED550D">
        <w:trPr>
          <w:trHeight w:val="315"/>
        </w:trPr>
        <w:tc>
          <w:tcPr>
            <w:tcW w:w="1200" w:type="dxa"/>
            <w:shd w:val="clear" w:color="000000" w:fill="F3F3F3"/>
            <w:noWrap/>
            <w:vAlign w:val="center"/>
            <w:hideMark/>
          </w:tcPr>
          <w:p w14:paraId="0C227766"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2</w:t>
            </w:r>
          </w:p>
        </w:tc>
        <w:tc>
          <w:tcPr>
            <w:tcW w:w="1200" w:type="dxa"/>
            <w:shd w:val="clear" w:color="000000" w:fill="FFFFFF"/>
            <w:hideMark/>
          </w:tcPr>
          <w:p w14:paraId="214B3044"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2011</w:t>
            </w:r>
          </w:p>
        </w:tc>
        <w:tc>
          <w:tcPr>
            <w:tcW w:w="4253" w:type="dxa"/>
            <w:shd w:val="clear" w:color="000000" w:fill="FFFFFF"/>
            <w:hideMark/>
          </w:tcPr>
          <w:p w14:paraId="5C875A9F"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9,461</w:t>
            </w:r>
          </w:p>
        </w:tc>
      </w:tr>
      <w:tr w:rsidR="00146E95" w:rsidRPr="00275360" w14:paraId="2015258C" w14:textId="77777777" w:rsidTr="00ED550D">
        <w:trPr>
          <w:trHeight w:val="315"/>
        </w:trPr>
        <w:tc>
          <w:tcPr>
            <w:tcW w:w="1200" w:type="dxa"/>
            <w:shd w:val="clear" w:color="000000" w:fill="F3F3F3"/>
            <w:noWrap/>
            <w:vAlign w:val="center"/>
            <w:hideMark/>
          </w:tcPr>
          <w:p w14:paraId="25352D97"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3</w:t>
            </w:r>
          </w:p>
        </w:tc>
        <w:tc>
          <w:tcPr>
            <w:tcW w:w="1200" w:type="dxa"/>
            <w:shd w:val="clear" w:color="000000" w:fill="FFFFFF"/>
            <w:hideMark/>
          </w:tcPr>
          <w:p w14:paraId="0422C1F1"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2012</w:t>
            </w:r>
          </w:p>
        </w:tc>
        <w:tc>
          <w:tcPr>
            <w:tcW w:w="4253" w:type="dxa"/>
            <w:shd w:val="clear" w:color="000000" w:fill="FFFFFF"/>
            <w:hideMark/>
          </w:tcPr>
          <w:p w14:paraId="4476E3FC"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9,729</w:t>
            </w:r>
          </w:p>
        </w:tc>
      </w:tr>
      <w:tr w:rsidR="00146E95" w:rsidRPr="00275360" w14:paraId="407E7006" w14:textId="77777777" w:rsidTr="00ED550D">
        <w:trPr>
          <w:trHeight w:val="315"/>
        </w:trPr>
        <w:tc>
          <w:tcPr>
            <w:tcW w:w="1200" w:type="dxa"/>
            <w:shd w:val="clear" w:color="000000" w:fill="F3F3F3"/>
            <w:noWrap/>
            <w:vAlign w:val="center"/>
            <w:hideMark/>
          </w:tcPr>
          <w:p w14:paraId="664E2E05"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4</w:t>
            </w:r>
          </w:p>
        </w:tc>
        <w:tc>
          <w:tcPr>
            <w:tcW w:w="1200" w:type="dxa"/>
            <w:shd w:val="clear" w:color="000000" w:fill="FFFFFF"/>
            <w:hideMark/>
          </w:tcPr>
          <w:p w14:paraId="60485E91"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2013</w:t>
            </w:r>
          </w:p>
        </w:tc>
        <w:tc>
          <w:tcPr>
            <w:tcW w:w="4253" w:type="dxa"/>
            <w:shd w:val="clear" w:color="000000" w:fill="FFFFFF"/>
            <w:hideMark/>
          </w:tcPr>
          <w:p w14:paraId="5360B7F7"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10,004</w:t>
            </w:r>
          </w:p>
        </w:tc>
      </w:tr>
      <w:tr w:rsidR="00146E95" w:rsidRPr="00275360" w14:paraId="4304AE64" w14:textId="77777777" w:rsidTr="00ED550D">
        <w:trPr>
          <w:trHeight w:val="315"/>
        </w:trPr>
        <w:tc>
          <w:tcPr>
            <w:tcW w:w="1200" w:type="dxa"/>
            <w:shd w:val="clear" w:color="000000" w:fill="F3F3F3"/>
            <w:noWrap/>
            <w:vAlign w:val="center"/>
            <w:hideMark/>
          </w:tcPr>
          <w:p w14:paraId="4D9C623B"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5</w:t>
            </w:r>
          </w:p>
        </w:tc>
        <w:tc>
          <w:tcPr>
            <w:tcW w:w="1200" w:type="dxa"/>
            <w:shd w:val="clear" w:color="000000" w:fill="FFFFFF"/>
            <w:hideMark/>
          </w:tcPr>
          <w:p w14:paraId="0371594A"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2014</w:t>
            </w:r>
          </w:p>
        </w:tc>
        <w:tc>
          <w:tcPr>
            <w:tcW w:w="4253" w:type="dxa"/>
            <w:shd w:val="clear" w:color="000000" w:fill="FFFFFF"/>
            <w:hideMark/>
          </w:tcPr>
          <w:p w14:paraId="2E7B15EB"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10,287</w:t>
            </w:r>
          </w:p>
        </w:tc>
      </w:tr>
      <w:tr w:rsidR="00146E95" w:rsidRPr="00275360" w14:paraId="5A929F0A" w14:textId="77777777" w:rsidTr="00ED550D">
        <w:trPr>
          <w:trHeight w:val="315"/>
        </w:trPr>
        <w:tc>
          <w:tcPr>
            <w:tcW w:w="1200" w:type="dxa"/>
            <w:shd w:val="clear" w:color="000000" w:fill="F3F3F3"/>
            <w:noWrap/>
            <w:vAlign w:val="center"/>
            <w:hideMark/>
          </w:tcPr>
          <w:p w14:paraId="25A2F9E3"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6</w:t>
            </w:r>
          </w:p>
        </w:tc>
        <w:tc>
          <w:tcPr>
            <w:tcW w:w="1200" w:type="dxa"/>
            <w:shd w:val="clear" w:color="000000" w:fill="FFFFFF"/>
            <w:hideMark/>
          </w:tcPr>
          <w:p w14:paraId="78593ED8"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2015</w:t>
            </w:r>
          </w:p>
        </w:tc>
        <w:tc>
          <w:tcPr>
            <w:tcW w:w="4253" w:type="dxa"/>
            <w:shd w:val="clear" w:color="000000" w:fill="FFFFFF"/>
            <w:hideMark/>
          </w:tcPr>
          <w:p w14:paraId="12CCEC51"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10,576</w:t>
            </w:r>
          </w:p>
        </w:tc>
      </w:tr>
      <w:tr w:rsidR="00146E95" w:rsidRPr="00275360" w14:paraId="35417811" w14:textId="77777777" w:rsidTr="00ED550D">
        <w:trPr>
          <w:trHeight w:val="315"/>
        </w:trPr>
        <w:tc>
          <w:tcPr>
            <w:tcW w:w="1200" w:type="dxa"/>
            <w:shd w:val="clear" w:color="000000" w:fill="F3F3F3"/>
            <w:noWrap/>
            <w:vAlign w:val="center"/>
            <w:hideMark/>
          </w:tcPr>
          <w:p w14:paraId="45EC24A4"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7</w:t>
            </w:r>
          </w:p>
        </w:tc>
        <w:tc>
          <w:tcPr>
            <w:tcW w:w="1200" w:type="dxa"/>
            <w:shd w:val="clear" w:color="000000" w:fill="FFFFFF"/>
            <w:hideMark/>
          </w:tcPr>
          <w:p w14:paraId="0F467189"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2016</w:t>
            </w:r>
          </w:p>
        </w:tc>
        <w:tc>
          <w:tcPr>
            <w:tcW w:w="4253" w:type="dxa"/>
            <w:shd w:val="clear" w:color="000000" w:fill="FFFFFF"/>
            <w:hideMark/>
          </w:tcPr>
          <w:p w14:paraId="1C7E52F6"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10,882</w:t>
            </w:r>
          </w:p>
        </w:tc>
      </w:tr>
      <w:tr w:rsidR="00146E95" w:rsidRPr="00275360" w14:paraId="06447AF4" w14:textId="77777777" w:rsidTr="00ED550D">
        <w:trPr>
          <w:trHeight w:val="315"/>
        </w:trPr>
        <w:tc>
          <w:tcPr>
            <w:tcW w:w="1200" w:type="dxa"/>
            <w:shd w:val="clear" w:color="auto" w:fill="FFFFFF" w:themeFill="background1"/>
            <w:noWrap/>
            <w:vAlign w:val="center"/>
          </w:tcPr>
          <w:p w14:paraId="2BA7EFB4"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8</w:t>
            </w:r>
          </w:p>
        </w:tc>
        <w:tc>
          <w:tcPr>
            <w:tcW w:w="1200" w:type="dxa"/>
            <w:shd w:val="clear" w:color="auto" w:fill="FFFFFF" w:themeFill="background1"/>
          </w:tcPr>
          <w:p w14:paraId="64A3A9D3"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2017</w:t>
            </w:r>
          </w:p>
        </w:tc>
        <w:tc>
          <w:tcPr>
            <w:tcW w:w="4253" w:type="dxa"/>
            <w:shd w:val="clear" w:color="auto" w:fill="FFFFFF" w:themeFill="background1"/>
            <w:vAlign w:val="center"/>
          </w:tcPr>
          <w:p w14:paraId="75B6F0E5" w14:textId="77777777" w:rsidR="00146E95" w:rsidRPr="00275360" w:rsidRDefault="00146E95" w:rsidP="000F6BAB">
            <w:pPr>
              <w:rPr>
                <w:rFonts w:ascii="Montserrat Light" w:eastAsia="Times New Roman" w:hAnsi="Montserrat Light" w:cs="Times New Roman"/>
                <w:color w:val="000000"/>
                <w:sz w:val="16"/>
                <w:szCs w:val="16"/>
                <w:lang w:eastAsia="fr-FR"/>
              </w:rPr>
            </w:pPr>
            <w:r>
              <w:rPr>
                <w:rFonts w:ascii="Montserrat Light" w:eastAsia="Times New Roman" w:hAnsi="Montserrat Light" w:cs="Times New Roman"/>
                <w:color w:val="000000"/>
                <w:sz w:val="16"/>
                <w:szCs w:val="16"/>
                <w:lang w:eastAsia="fr-FR"/>
              </w:rPr>
              <w:t>11.186</w:t>
            </w:r>
          </w:p>
        </w:tc>
      </w:tr>
      <w:tr w:rsidR="00146E95" w:rsidRPr="00275360" w14:paraId="6EB58B9F" w14:textId="77777777" w:rsidTr="00ED550D">
        <w:trPr>
          <w:trHeight w:val="256"/>
        </w:trPr>
        <w:tc>
          <w:tcPr>
            <w:tcW w:w="1200" w:type="dxa"/>
            <w:shd w:val="clear" w:color="auto" w:fill="FFFFFF" w:themeFill="background1"/>
            <w:noWrap/>
            <w:vAlign w:val="center"/>
          </w:tcPr>
          <w:p w14:paraId="0C2D9C90" w14:textId="77777777" w:rsidR="00146E95" w:rsidRPr="00275360" w:rsidRDefault="00146E95" w:rsidP="000F6BAB">
            <w:pPr>
              <w:rPr>
                <w:rFonts w:ascii="Montserrat Light" w:eastAsia="Times New Roman" w:hAnsi="Montserrat Light" w:cs="Times New Roman"/>
                <w:b/>
                <w:bCs/>
                <w:color w:val="222222"/>
                <w:sz w:val="16"/>
                <w:szCs w:val="16"/>
                <w:lang w:eastAsia="fr-FR"/>
              </w:rPr>
            </w:pPr>
            <w:r w:rsidRPr="00275360">
              <w:rPr>
                <w:rFonts w:ascii="Montserrat Light" w:eastAsia="Times New Roman" w:hAnsi="Montserrat Light" w:cs="Times New Roman"/>
                <w:b/>
                <w:bCs/>
                <w:color w:val="222222"/>
                <w:sz w:val="16"/>
                <w:szCs w:val="16"/>
                <w:lang w:eastAsia="fr-FR"/>
              </w:rPr>
              <w:t>9</w:t>
            </w:r>
          </w:p>
        </w:tc>
        <w:tc>
          <w:tcPr>
            <w:tcW w:w="1200" w:type="dxa"/>
            <w:shd w:val="clear" w:color="auto" w:fill="FFFFFF" w:themeFill="background1"/>
          </w:tcPr>
          <w:p w14:paraId="4CDC0373" w14:textId="77777777" w:rsidR="00146E95" w:rsidRPr="00275360" w:rsidRDefault="00146E95" w:rsidP="000F6BAB">
            <w:pPr>
              <w:rPr>
                <w:rFonts w:ascii="Montserrat Light" w:eastAsia="Times New Roman" w:hAnsi="Montserrat Light" w:cs="Times New Roman"/>
                <w:color w:val="000000"/>
                <w:sz w:val="16"/>
                <w:szCs w:val="16"/>
                <w:lang w:eastAsia="fr-FR"/>
              </w:rPr>
            </w:pPr>
            <w:r w:rsidRPr="00275360">
              <w:rPr>
                <w:rFonts w:ascii="Montserrat Light" w:eastAsia="Times New Roman" w:hAnsi="Montserrat Light" w:cs="Times New Roman"/>
                <w:color w:val="000000"/>
                <w:sz w:val="16"/>
                <w:szCs w:val="16"/>
                <w:lang w:eastAsia="fr-FR"/>
              </w:rPr>
              <w:t>2018</w:t>
            </w:r>
          </w:p>
        </w:tc>
        <w:tc>
          <w:tcPr>
            <w:tcW w:w="4253" w:type="dxa"/>
            <w:shd w:val="clear" w:color="auto" w:fill="FFFFFF" w:themeFill="background1"/>
            <w:vAlign w:val="center"/>
          </w:tcPr>
          <w:p w14:paraId="2F7D2307" w14:textId="77777777" w:rsidR="00146E95" w:rsidRPr="00275360" w:rsidRDefault="00146E95" w:rsidP="000F6BAB">
            <w:pPr>
              <w:rPr>
                <w:rFonts w:ascii="Montserrat Light" w:eastAsia="Times New Roman" w:hAnsi="Montserrat Light" w:cs="Times New Roman"/>
                <w:color w:val="000000"/>
                <w:sz w:val="16"/>
                <w:szCs w:val="16"/>
                <w:lang w:eastAsia="fr-FR"/>
              </w:rPr>
            </w:pPr>
            <w:r>
              <w:rPr>
                <w:rFonts w:ascii="Montserrat Light" w:eastAsia="Times New Roman" w:hAnsi="Montserrat Light" w:cs="Times New Roman"/>
                <w:color w:val="000000"/>
                <w:sz w:val="16"/>
                <w:szCs w:val="16"/>
                <w:lang w:eastAsia="fr-FR"/>
              </w:rPr>
              <w:t>11.496</w:t>
            </w:r>
          </w:p>
        </w:tc>
      </w:tr>
    </w:tbl>
    <w:p w14:paraId="45BA48EC" w14:textId="227F051B" w:rsidR="00146E95"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7DF39514" w14:textId="3FECE1BF" w:rsidR="00FD0C56" w:rsidRDefault="00FD0C56" w:rsidP="000F6BAB">
      <w:pPr>
        <w:rPr>
          <w:rFonts w:ascii="Montserrat Light" w:eastAsia="Times New Roman" w:hAnsi="Montserrat Light" w:cs="Times New Roman"/>
          <w:color w:val="000000" w:themeColor="text1"/>
          <w:sz w:val="16"/>
          <w:szCs w:val="16"/>
          <w:lang w:eastAsia="fr-FR"/>
        </w:rPr>
      </w:pPr>
    </w:p>
    <w:p w14:paraId="7D9D24B0" w14:textId="02A94B4A" w:rsidR="00FD0C56" w:rsidRDefault="00FD0C56" w:rsidP="000F6BAB">
      <w:pPr>
        <w:rPr>
          <w:rFonts w:ascii="Montserrat Light" w:eastAsia="Times New Roman" w:hAnsi="Montserrat Light" w:cs="Times New Roman"/>
          <w:color w:val="000000" w:themeColor="text1"/>
          <w:sz w:val="16"/>
          <w:szCs w:val="16"/>
          <w:lang w:eastAsia="fr-FR"/>
        </w:rPr>
      </w:pPr>
    </w:p>
    <w:p w14:paraId="33BA0DB5" w14:textId="79AFEE74" w:rsidR="00FD0C56" w:rsidRDefault="00FD0C56" w:rsidP="000F6BAB">
      <w:pPr>
        <w:rPr>
          <w:rFonts w:ascii="Montserrat Light" w:eastAsia="Times New Roman" w:hAnsi="Montserrat Light" w:cs="Times New Roman"/>
          <w:color w:val="000000" w:themeColor="text1"/>
          <w:sz w:val="16"/>
          <w:szCs w:val="16"/>
          <w:lang w:eastAsia="fr-FR"/>
        </w:rPr>
      </w:pPr>
    </w:p>
    <w:p w14:paraId="6D5BBEA4" w14:textId="3F489FB7" w:rsidR="00FD0C56" w:rsidRDefault="00FD0C56" w:rsidP="000F6BAB">
      <w:pPr>
        <w:rPr>
          <w:rFonts w:ascii="Montserrat Light" w:eastAsia="Times New Roman" w:hAnsi="Montserrat Light" w:cs="Times New Roman"/>
          <w:color w:val="000000" w:themeColor="text1"/>
          <w:sz w:val="16"/>
          <w:szCs w:val="16"/>
          <w:lang w:eastAsia="fr-FR"/>
        </w:rPr>
      </w:pPr>
    </w:p>
    <w:p w14:paraId="602410BC" w14:textId="77777777" w:rsidR="00FD0C56" w:rsidRPr="00275360" w:rsidRDefault="00FD0C56" w:rsidP="000F6BAB">
      <w:pPr>
        <w:rPr>
          <w:rFonts w:ascii="Montserrat Light" w:eastAsia="Times New Roman" w:hAnsi="Montserrat Light" w:cs="Times New Roman"/>
          <w:color w:val="000000" w:themeColor="text1"/>
          <w:sz w:val="16"/>
          <w:szCs w:val="16"/>
          <w:lang w:eastAsia="fr-FR"/>
        </w:rPr>
      </w:pPr>
    </w:p>
    <w:p w14:paraId="168C70CF" w14:textId="77777777" w:rsidR="00146E95" w:rsidRPr="00275360" w:rsidRDefault="00146E95" w:rsidP="001E1A19">
      <w:pPr>
        <w:rPr>
          <w:rFonts w:ascii="Montserrat Light" w:hAnsi="Montserrat Light"/>
          <w:sz w:val="16"/>
          <w:szCs w:val="16"/>
        </w:rPr>
      </w:pPr>
      <w:bookmarkStart w:id="81" w:name="_Toc18398933"/>
      <w:bookmarkStart w:id="82" w:name="_Toc25653705"/>
      <w:r w:rsidRPr="00275360">
        <w:rPr>
          <w:rFonts w:ascii="Montserrat Light" w:hAnsi="Montserrat Light"/>
          <w:sz w:val="16"/>
          <w:szCs w:val="16"/>
        </w:rPr>
        <w:t>Annexe 7 : Liste de la composante ‘’Feed‘’</w:t>
      </w:r>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1383"/>
        <w:gridCol w:w="1341"/>
        <w:gridCol w:w="1435"/>
        <w:gridCol w:w="984"/>
        <w:gridCol w:w="968"/>
        <w:gridCol w:w="991"/>
        <w:gridCol w:w="968"/>
      </w:tblGrid>
      <w:tr w:rsidR="00146E95" w:rsidRPr="00275360" w14:paraId="5CD82304" w14:textId="77777777" w:rsidTr="00ED550D">
        <w:trPr>
          <w:trHeight w:val="20"/>
          <w:tblHeader/>
        </w:trPr>
        <w:tc>
          <w:tcPr>
            <w:tcW w:w="547" w:type="pct"/>
            <w:shd w:val="clear" w:color="auto" w:fill="auto"/>
            <w:vAlign w:val="center"/>
            <w:hideMark/>
          </w:tcPr>
          <w:p w14:paraId="24D07E55"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CPCCode</w:t>
            </w:r>
          </w:p>
        </w:tc>
        <w:tc>
          <w:tcPr>
            <w:tcW w:w="763" w:type="pct"/>
            <w:shd w:val="clear" w:color="auto" w:fill="auto"/>
            <w:vAlign w:val="center"/>
            <w:hideMark/>
          </w:tcPr>
          <w:p w14:paraId="6D8B4124"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Produits</w:t>
            </w:r>
          </w:p>
        </w:tc>
        <w:tc>
          <w:tcPr>
            <w:tcW w:w="740" w:type="pct"/>
            <w:shd w:val="clear" w:color="auto" w:fill="auto"/>
            <w:vAlign w:val="center"/>
            <w:hideMark/>
          </w:tcPr>
          <w:p w14:paraId="124F001C"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ElementCode</w:t>
            </w:r>
          </w:p>
        </w:tc>
        <w:tc>
          <w:tcPr>
            <w:tcW w:w="792" w:type="pct"/>
            <w:shd w:val="clear" w:color="auto" w:fill="auto"/>
            <w:vAlign w:val="center"/>
            <w:hideMark/>
          </w:tcPr>
          <w:p w14:paraId="7BC3F9BA"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Elément</w:t>
            </w:r>
          </w:p>
        </w:tc>
        <w:tc>
          <w:tcPr>
            <w:tcW w:w="543" w:type="pct"/>
            <w:shd w:val="clear" w:color="auto" w:fill="auto"/>
            <w:vAlign w:val="center"/>
            <w:hideMark/>
          </w:tcPr>
          <w:p w14:paraId="28504052"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2017</w:t>
            </w:r>
          </w:p>
        </w:tc>
        <w:tc>
          <w:tcPr>
            <w:tcW w:w="534" w:type="pct"/>
            <w:shd w:val="clear" w:color="auto" w:fill="auto"/>
            <w:vAlign w:val="center"/>
            <w:hideMark/>
          </w:tcPr>
          <w:p w14:paraId="29C0450F"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Flag 2017</w:t>
            </w:r>
          </w:p>
        </w:tc>
        <w:tc>
          <w:tcPr>
            <w:tcW w:w="547" w:type="pct"/>
            <w:shd w:val="clear" w:color="auto" w:fill="auto"/>
            <w:vAlign w:val="center"/>
            <w:hideMark/>
          </w:tcPr>
          <w:p w14:paraId="50261DED"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2018</w:t>
            </w:r>
          </w:p>
        </w:tc>
        <w:tc>
          <w:tcPr>
            <w:tcW w:w="534" w:type="pct"/>
            <w:shd w:val="clear" w:color="auto" w:fill="auto"/>
            <w:vAlign w:val="center"/>
            <w:hideMark/>
          </w:tcPr>
          <w:p w14:paraId="6156DFE4" w14:textId="77777777" w:rsidR="00146E95" w:rsidRPr="00565BB3" w:rsidRDefault="00146E95" w:rsidP="000F6BAB">
            <w:pPr>
              <w:rPr>
                <w:rFonts w:ascii="Montserrat Light" w:eastAsia="Times New Roman" w:hAnsi="Montserrat Light" w:cs="Calibri"/>
                <w:b/>
                <w:bCs/>
                <w:color w:val="000000"/>
                <w:sz w:val="16"/>
                <w:szCs w:val="16"/>
                <w:lang w:eastAsia="fr-FR"/>
              </w:rPr>
            </w:pPr>
            <w:r w:rsidRPr="00565BB3">
              <w:rPr>
                <w:rFonts w:ascii="Montserrat Light" w:eastAsia="Times New Roman" w:hAnsi="Montserrat Light" w:cs="Calibri"/>
                <w:b/>
                <w:bCs/>
                <w:color w:val="000000"/>
                <w:sz w:val="16"/>
                <w:szCs w:val="16"/>
                <w:lang w:eastAsia="fr-FR"/>
              </w:rPr>
              <w:t>Flag 2018</w:t>
            </w:r>
          </w:p>
        </w:tc>
      </w:tr>
      <w:tr w:rsidR="00146E95" w:rsidRPr="00275360" w14:paraId="09A65958" w14:textId="77777777" w:rsidTr="00ED550D">
        <w:trPr>
          <w:trHeight w:val="20"/>
        </w:trPr>
        <w:tc>
          <w:tcPr>
            <w:tcW w:w="547" w:type="pct"/>
            <w:shd w:val="clear" w:color="auto" w:fill="auto"/>
            <w:vAlign w:val="center"/>
            <w:hideMark/>
          </w:tcPr>
          <w:p w14:paraId="6AC42D9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0111</w:t>
            </w:r>
          </w:p>
        </w:tc>
        <w:tc>
          <w:tcPr>
            <w:tcW w:w="763" w:type="pct"/>
            <w:shd w:val="clear" w:color="auto" w:fill="auto"/>
            <w:vAlign w:val="center"/>
            <w:hideMark/>
          </w:tcPr>
          <w:p w14:paraId="0315CB3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Blé</w:t>
            </w:r>
          </w:p>
        </w:tc>
        <w:tc>
          <w:tcPr>
            <w:tcW w:w="740" w:type="pct"/>
            <w:shd w:val="clear" w:color="auto" w:fill="auto"/>
            <w:vAlign w:val="center"/>
            <w:hideMark/>
          </w:tcPr>
          <w:p w14:paraId="762253F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DFB6FF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2041E3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0309087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C9786B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C1701A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56B6C423" w14:textId="77777777" w:rsidTr="00ED550D">
        <w:trPr>
          <w:trHeight w:val="20"/>
        </w:trPr>
        <w:tc>
          <w:tcPr>
            <w:tcW w:w="547" w:type="pct"/>
            <w:shd w:val="clear" w:color="auto" w:fill="auto"/>
            <w:vAlign w:val="center"/>
            <w:hideMark/>
          </w:tcPr>
          <w:p w14:paraId="4DBE43B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0112</w:t>
            </w:r>
          </w:p>
        </w:tc>
        <w:tc>
          <w:tcPr>
            <w:tcW w:w="763" w:type="pct"/>
            <w:shd w:val="clear" w:color="auto" w:fill="auto"/>
            <w:vAlign w:val="center"/>
            <w:hideMark/>
          </w:tcPr>
          <w:p w14:paraId="1738DBA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Maïs (maïs)</w:t>
            </w:r>
          </w:p>
        </w:tc>
        <w:tc>
          <w:tcPr>
            <w:tcW w:w="740" w:type="pct"/>
            <w:shd w:val="clear" w:color="auto" w:fill="auto"/>
            <w:vAlign w:val="center"/>
            <w:hideMark/>
          </w:tcPr>
          <w:p w14:paraId="7B4E48F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551FC4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54813D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92D4BF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9C6F83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495385</w:t>
            </w:r>
          </w:p>
        </w:tc>
        <w:tc>
          <w:tcPr>
            <w:tcW w:w="534" w:type="pct"/>
            <w:shd w:val="clear" w:color="auto" w:fill="auto"/>
            <w:vAlign w:val="center"/>
            <w:hideMark/>
          </w:tcPr>
          <w:p w14:paraId="712C975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A709C45" w14:textId="77777777" w:rsidTr="00ED550D">
        <w:trPr>
          <w:trHeight w:val="20"/>
        </w:trPr>
        <w:tc>
          <w:tcPr>
            <w:tcW w:w="547" w:type="pct"/>
            <w:shd w:val="clear" w:color="auto" w:fill="auto"/>
            <w:vAlign w:val="center"/>
            <w:hideMark/>
          </w:tcPr>
          <w:p w14:paraId="3C8F635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0113</w:t>
            </w:r>
          </w:p>
        </w:tc>
        <w:tc>
          <w:tcPr>
            <w:tcW w:w="763" w:type="pct"/>
            <w:shd w:val="clear" w:color="auto" w:fill="auto"/>
            <w:vAlign w:val="center"/>
            <w:hideMark/>
          </w:tcPr>
          <w:p w14:paraId="63E28DF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Riz</w:t>
            </w:r>
          </w:p>
        </w:tc>
        <w:tc>
          <w:tcPr>
            <w:tcW w:w="740" w:type="pct"/>
            <w:shd w:val="clear" w:color="auto" w:fill="auto"/>
            <w:vAlign w:val="center"/>
            <w:hideMark/>
          </w:tcPr>
          <w:p w14:paraId="056C3D2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471E80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0DEB0C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A31900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A6F111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1EE9FA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54502584" w14:textId="77777777" w:rsidTr="00ED550D">
        <w:trPr>
          <w:trHeight w:val="20"/>
        </w:trPr>
        <w:tc>
          <w:tcPr>
            <w:tcW w:w="547" w:type="pct"/>
            <w:shd w:val="clear" w:color="auto" w:fill="auto"/>
            <w:vAlign w:val="center"/>
            <w:hideMark/>
          </w:tcPr>
          <w:p w14:paraId="3D27D68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0114</w:t>
            </w:r>
          </w:p>
        </w:tc>
        <w:tc>
          <w:tcPr>
            <w:tcW w:w="763" w:type="pct"/>
            <w:shd w:val="clear" w:color="auto" w:fill="auto"/>
            <w:vAlign w:val="center"/>
            <w:hideMark/>
          </w:tcPr>
          <w:p w14:paraId="3C5E2CF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Sorgho</w:t>
            </w:r>
          </w:p>
        </w:tc>
        <w:tc>
          <w:tcPr>
            <w:tcW w:w="740" w:type="pct"/>
            <w:shd w:val="clear" w:color="auto" w:fill="auto"/>
            <w:vAlign w:val="center"/>
            <w:hideMark/>
          </w:tcPr>
          <w:p w14:paraId="03EF1E5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76B2AE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5597DB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539A0B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ED84DC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4144</w:t>
            </w:r>
          </w:p>
        </w:tc>
        <w:tc>
          <w:tcPr>
            <w:tcW w:w="534" w:type="pct"/>
            <w:shd w:val="clear" w:color="auto" w:fill="auto"/>
            <w:vAlign w:val="center"/>
            <w:hideMark/>
          </w:tcPr>
          <w:p w14:paraId="5B2C79F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4C78EA6C" w14:textId="77777777" w:rsidTr="00ED550D">
        <w:trPr>
          <w:trHeight w:val="20"/>
        </w:trPr>
        <w:tc>
          <w:tcPr>
            <w:tcW w:w="547" w:type="pct"/>
            <w:shd w:val="clear" w:color="auto" w:fill="auto"/>
            <w:vAlign w:val="center"/>
            <w:hideMark/>
          </w:tcPr>
          <w:p w14:paraId="21BC0D8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0116</w:t>
            </w:r>
          </w:p>
        </w:tc>
        <w:tc>
          <w:tcPr>
            <w:tcW w:w="763" w:type="pct"/>
            <w:shd w:val="clear" w:color="auto" w:fill="auto"/>
            <w:vAlign w:val="center"/>
            <w:hideMark/>
          </w:tcPr>
          <w:p w14:paraId="4660907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Seigle</w:t>
            </w:r>
          </w:p>
        </w:tc>
        <w:tc>
          <w:tcPr>
            <w:tcW w:w="740" w:type="pct"/>
            <w:shd w:val="clear" w:color="auto" w:fill="auto"/>
            <w:vAlign w:val="center"/>
            <w:hideMark/>
          </w:tcPr>
          <w:p w14:paraId="019338E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7FB436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D546F99"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3B4A2EFD"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27F97F5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99822B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F603EE6" w14:textId="77777777" w:rsidTr="00ED550D">
        <w:trPr>
          <w:trHeight w:val="20"/>
        </w:trPr>
        <w:tc>
          <w:tcPr>
            <w:tcW w:w="547" w:type="pct"/>
            <w:shd w:val="clear" w:color="auto" w:fill="auto"/>
            <w:vAlign w:val="center"/>
            <w:hideMark/>
          </w:tcPr>
          <w:p w14:paraId="55C61B8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0117</w:t>
            </w:r>
          </w:p>
        </w:tc>
        <w:tc>
          <w:tcPr>
            <w:tcW w:w="763" w:type="pct"/>
            <w:shd w:val="clear" w:color="auto" w:fill="auto"/>
            <w:vAlign w:val="center"/>
            <w:hideMark/>
          </w:tcPr>
          <w:p w14:paraId="2C1C0D2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L'avoine</w:t>
            </w:r>
          </w:p>
        </w:tc>
        <w:tc>
          <w:tcPr>
            <w:tcW w:w="740" w:type="pct"/>
            <w:shd w:val="clear" w:color="auto" w:fill="auto"/>
            <w:vAlign w:val="center"/>
            <w:hideMark/>
          </w:tcPr>
          <w:p w14:paraId="4B3045B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5F0379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B91136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7A1A90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FDDAF15"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16928E0D" w14:textId="77777777" w:rsidR="00146E95" w:rsidRPr="00565BB3" w:rsidRDefault="00146E95" w:rsidP="000F6BAB">
            <w:pPr>
              <w:rPr>
                <w:rFonts w:ascii="Montserrat Light" w:eastAsia="Times New Roman" w:hAnsi="Montserrat Light" w:cs="Times New Roman"/>
                <w:sz w:val="16"/>
                <w:szCs w:val="16"/>
                <w:lang w:eastAsia="fr-FR"/>
              </w:rPr>
            </w:pPr>
          </w:p>
        </w:tc>
      </w:tr>
      <w:tr w:rsidR="00146E95" w:rsidRPr="00275360" w14:paraId="714882D8" w14:textId="77777777" w:rsidTr="00ED550D">
        <w:trPr>
          <w:trHeight w:val="20"/>
        </w:trPr>
        <w:tc>
          <w:tcPr>
            <w:tcW w:w="547" w:type="pct"/>
            <w:shd w:val="clear" w:color="auto" w:fill="auto"/>
            <w:vAlign w:val="center"/>
            <w:hideMark/>
          </w:tcPr>
          <w:p w14:paraId="7A59BD8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0118</w:t>
            </w:r>
          </w:p>
        </w:tc>
        <w:tc>
          <w:tcPr>
            <w:tcW w:w="763" w:type="pct"/>
            <w:shd w:val="clear" w:color="auto" w:fill="auto"/>
            <w:vAlign w:val="center"/>
            <w:hideMark/>
          </w:tcPr>
          <w:p w14:paraId="5FC95BF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Millet</w:t>
            </w:r>
          </w:p>
        </w:tc>
        <w:tc>
          <w:tcPr>
            <w:tcW w:w="740" w:type="pct"/>
            <w:shd w:val="clear" w:color="auto" w:fill="auto"/>
            <w:vAlign w:val="center"/>
            <w:hideMark/>
          </w:tcPr>
          <w:p w14:paraId="4ADA87F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C9F227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FFAF6B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19D8AEF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28BE033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2548</w:t>
            </w:r>
          </w:p>
        </w:tc>
        <w:tc>
          <w:tcPr>
            <w:tcW w:w="534" w:type="pct"/>
            <w:shd w:val="clear" w:color="auto" w:fill="auto"/>
            <w:vAlign w:val="center"/>
            <w:hideMark/>
          </w:tcPr>
          <w:p w14:paraId="1C8D3C2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F8FCBAB" w14:textId="77777777" w:rsidTr="00ED550D">
        <w:trPr>
          <w:trHeight w:val="20"/>
        </w:trPr>
        <w:tc>
          <w:tcPr>
            <w:tcW w:w="547" w:type="pct"/>
            <w:shd w:val="clear" w:color="auto" w:fill="auto"/>
            <w:vAlign w:val="center"/>
            <w:hideMark/>
          </w:tcPr>
          <w:p w14:paraId="05D095E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01193</w:t>
            </w:r>
          </w:p>
        </w:tc>
        <w:tc>
          <w:tcPr>
            <w:tcW w:w="763" w:type="pct"/>
            <w:shd w:val="clear" w:color="auto" w:fill="auto"/>
            <w:vAlign w:val="center"/>
            <w:hideMark/>
          </w:tcPr>
          <w:p w14:paraId="2E1375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Le fonio</w:t>
            </w:r>
          </w:p>
        </w:tc>
        <w:tc>
          <w:tcPr>
            <w:tcW w:w="740" w:type="pct"/>
            <w:shd w:val="clear" w:color="auto" w:fill="auto"/>
            <w:vAlign w:val="center"/>
            <w:hideMark/>
          </w:tcPr>
          <w:p w14:paraId="3B7FD9B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2CFD33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9E7A6D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6F99F7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166712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20F49D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794A05F4" w14:textId="77777777" w:rsidTr="00ED550D">
        <w:trPr>
          <w:trHeight w:val="20"/>
        </w:trPr>
        <w:tc>
          <w:tcPr>
            <w:tcW w:w="547" w:type="pct"/>
            <w:shd w:val="clear" w:color="auto" w:fill="auto"/>
            <w:vAlign w:val="center"/>
            <w:hideMark/>
          </w:tcPr>
          <w:p w14:paraId="1A85127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01199.90</w:t>
            </w:r>
          </w:p>
        </w:tc>
        <w:tc>
          <w:tcPr>
            <w:tcW w:w="763" w:type="pct"/>
            <w:shd w:val="clear" w:color="auto" w:fill="auto"/>
            <w:vAlign w:val="center"/>
            <w:hideMark/>
          </w:tcPr>
          <w:p w14:paraId="7E21898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Autres céréales n.c.a.</w:t>
            </w:r>
          </w:p>
        </w:tc>
        <w:tc>
          <w:tcPr>
            <w:tcW w:w="740" w:type="pct"/>
            <w:shd w:val="clear" w:color="auto" w:fill="auto"/>
            <w:vAlign w:val="center"/>
            <w:hideMark/>
          </w:tcPr>
          <w:p w14:paraId="67A5483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4AD0804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BD53DB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EAE6CB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48DF91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599687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4AA06DE3" w14:textId="77777777" w:rsidTr="00ED550D">
        <w:trPr>
          <w:trHeight w:val="20"/>
        </w:trPr>
        <w:tc>
          <w:tcPr>
            <w:tcW w:w="547" w:type="pct"/>
            <w:shd w:val="clear" w:color="auto" w:fill="auto"/>
            <w:vAlign w:val="center"/>
            <w:hideMark/>
          </w:tcPr>
          <w:p w14:paraId="27D3689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0141</w:t>
            </w:r>
          </w:p>
        </w:tc>
        <w:tc>
          <w:tcPr>
            <w:tcW w:w="763" w:type="pct"/>
            <w:shd w:val="clear" w:color="auto" w:fill="auto"/>
            <w:vAlign w:val="center"/>
            <w:hideMark/>
          </w:tcPr>
          <w:p w14:paraId="7460219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Les graines de soja</w:t>
            </w:r>
          </w:p>
        </w:tc>
        <w:tc>
          <w:tcPr>
            <w:tcW w:w="740" w:type="pct"/>
            <w:shd w:val="clear" w:color="auto" w:fill="auto"/>
            <w:vAlign w:val="center"/>
            <w:hideMark/>
          </w:tcPr>
          <w:p w14:paraId="26F4F18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DE180F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F1D1F7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B4C86E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51E0E73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C13473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24ED3794" w14:textId="77777777" w:rsidTr="00ED550D">
        <w:trPr>
          <w:trHeight w:val="20"/>
        </w:trPr>
        <w:tc>
          <w:tcPr>
            <w:tcW w:w="547" w:type="pct"/>
            <w:shd w:val="clear" w:color="auto" w:fill="auto"/>
            <w:vAlign w:val="center"/>
            <w:hideMark/>
          </w:tcPr>
          <w:p w14:paraId="07A473F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0143</w:t>
            </w:r>
          </w:p>
        </w:tc>
        <w:tc>
          <w:tcPr>
            <w:tcW w:w="763" w:type="pct"/>
            <w:shd w:val="clear" w:color="auto" w:fill="auto"/>
            <w:vAlign w:val="center"/>
            <w:hideMark/>
          </w:tcPr>
          <w:p w14:paraId="4B0062D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Graines de coton</w:t>
            </w:r>
          </w:p>
        </w:tc>
        <w:tc>
          <w:tcPr>
            <w:tcW w:w="740" w:type="pct"/>
            <w:shd w:val="clear" w:color="auto" w:fill="auto"/>
            <w:vAlign w:val="center"/>
            <w:hideMark/>
          </w:tcPr>
          <w:p w14:paraId="68DC320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27866F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0143BC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345ED6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CB247E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128221</w:t>
            </w:r>
          </w:p>
        </w:tc>
        <w:tc>
          <w:tcPr>
            <w:tcW w:w="534" w:type="pct"/>
            <w:shd w:val="clear" w:color="auto" w:fill="auto"/>
            <w:vAlign w:val="center"/>
            <w:hideMark/>
          </w:tcPr>
          <w:p w14:paraId="2E7DA34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5FEC8230" w14:textId="77777777" w:rsidTr="00ED550D">
        <w:trPr>
          <w:trHeight w:val="20"/>
        </w:trPr>
        <w:tc>
          <w:tcPr>
            <w:tcW w:w="547" w:type="pct"/>
            <w:shd w:val="clear" w:color="auto" w:fill="auto"/>
            <w:vAlign w:val="center"/>
            <w:hideMark/>
          </w:tcPr>
          <w:p w14:paraId="3B79F45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01441</w:t>
            </w:r>
          </w:p>
        </w:tc>
        <w:tc>
          <w:tcPr>
            <w:tcW w:w="763" w:type="pct"/>
            <w:shd w:val="clear" w:color="auto" w:fill="auto"/>
            <w:vAlign w:val="center"/>
            <w:hideMark/>
          </w:tcPr>
          <w:p w14:paraId="50A09E8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Graine de lin</w:t>
            </w:r>
          </w:p>
        </w:tc>
        <w:tc>
          <w:tcPr>
            <w:tcW w:w="740" w:type="pct"/>
            <w:shd w:val="clear" w:color="auto" w:fill="auto"/>
            <w:vAlign w:val="center"/>
            <w:hideMark/>
          </w:tcPr>
          <w:p w14:paraId="3CEF705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48B5DA1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037CF42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BAE8A4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c>
          <w:tcPr>
            <w:tcW w:w="547" w:type="pct"/>
            <w:shd w:val="clear" w:color="auto" w:fill="auto"/>
            <w:vAlign w:val="center"/>
            <w:hideMark/>
          </w:tcPr>
          <w:p w14:paraId="21FB9C0A"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4C9DE1CE" w14:textId="77777777" w:rsidR="00146E95" w:rsidRPr="00565BB3" w:rsidRDefault="00146E95" w:rsidP="000F6BAB">
            <w:pPr>
              <w:rPr>
                <w:rFonts w:ascii="Montserrat Light" w:eastAsia="Times New Roman" w:hAnsi="Montserrat Light" w:cs="Times New Roman"/>
                <w:sz w:val="16"/>
                <w:szCs w:val="16"/>
                <w:lang w:eastAsia="fr-FR"/>
              </w:rPr>
            </w:pPr>
          </w:p>
        </w:tc>
      </w:tr>
      <w:tr w:rsidR="00146E95" w:rsidRPr="00275360" w14:paraId="2406C56A" w14:textId="77777777" w:rsidTr="00ED550D">
        <w:trPr>
          <w:trHeight w:val="20"/>
        </w:trPr>
        <w:tc>
          <w:tcPr>
            <w:tcW w:w="547" w:type="pct"/>
            <w:shd w:val="clear" w:color="auto" w:fill="auto"/>
            <w:vAlign w:val="center"/>
            <w:hideMark/>
          </w:tcPr>
          <w:p w14:paraId="0F4B49E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01442</w:t>
            </w:r>
          </w:p>
        </w:tc>
        <w:tc>
          <w:tcPr>
            <w:tcW w:w="763" w:type="pct"/>
            <w:shd w:val="clear" w:color="auto" w:fill="auto"/>
            <w:vAlign w:val="center"/>
            <w:hideMark/>
          </w:tcPr>
          <w:p w14:paraId="565FBE7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Graine de moutarde</w:t>
            </w:r>
          </w:p>
        </w:tc>
        <w:tc>
          <w:tcPr>
            <w:tcW w:w="740" w:type="pct"/>
            <w:shd w:val="clear" w:color="auto" w:fill="auto"/>
            <w:vAlign w:val="center"/>
            <w:hideMark/>
          </w:tcPr>
          <w:p w14:paraId="321A01D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AC57A8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4FB978A"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72F16FEF"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336005C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w:t>
            </w:r>
          </w:p>
        </w:tc>
        <w:tc>
          <w:tcPr>
            <w:tcW w:w="534" w:type="pct"/>
            <w:shd w:val="clear" w:color="auto" w:fill="auto"/>
            <w:vAlign w:val="center"/>
            <w:hideMark/>
          </w:tcPr>
          <w:p w14:paraId="05C9A68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459A7C1A" w14:textId="77777777" w:rsidTr="00ED550D">
        <w:trPr>
          <w:trHeight w:val="20"/>
        </w:trPr>
        <w:tc>
          <w:tcPr>
            <w:tcW w:w="547" w:type="pct"/>
            <w:shd w:val="clear" w:color="auto" w:fill="auto"/>
            <w:vAlign w:val="center"/>
            <w:hideMark/>
          </w:tcPr>
          <w:p w14:paraId="32D03FB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01447</w:t>
            </w:r>
          </w:p>
        </w:tc>
        <w:tc>
          <w:tcPr>
            <w:tcW w:w="763" w:type="pct"/>
            <w:shd w:val="clear" w:color="auto" w:fill="auto"/>
            <w:vAlign w:val="center"/>
            <w:hideMark/>
          </w:tcPr>
          <w:p w14:paraId="7A28F88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Graines de ricin</w:t>
            </w:r>
          </w:p>
        </w:tc>
        <w:tc>
          <w:tcPr>
            <w:tcW w:w="740" w:type="pct"/>
            <w:shd w:val="clear" w:color="auto" w:fill="auto"/>
            <w:vAlign w:val="center"/>
            <w:hideMark/>
          </w:tcPr>
          <w:p w14:paraId="10D3B4A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4C6418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4CC0612"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0211C552"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7ECB9A0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w:t>
            </w:r>
          </w:p>
        </w:tc>
        <w:tc>
          <w:tcPr>
            <w:tcW w:w="534" w:type="pct"/>
            <w:shd w:val="clear" w:color="auto" w:fill="auto"/>
            <w:vAlign w:val="center"/>
            <w:hideMark/>
          </w:tcPr>
          <w:p w14:paraId="63E0E41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1B97EDD6" w14:textId="77777777" w:rsidTr="00ED550D">
        <w:trPr>
          <w:trHeight w:val="20"/>
        </w:trPr>
        <w:tc>
          <w:tcPr>
            <w:tcW w:w="547" w:type="pct"/>
            <w:shd w:val="clear" w:color="auto" w:fill="auto"/>
            <w:vAlign w:val="center"/>
            <w:hideMark/>
          </w:tcPr>
          <w:p w14:paraId="5297CB0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01460</w:t>
            </w:r>
          </w:p>
        </w:tc>
        <w:tc>
          <w:tcPr>
            <w:tcW w:w="763" w:type="pct"/>
            <w:shd w:val="clear" w:color="auto" w:fill="auto"/>
            <w:vAlign w:val="center"/>
            <w:hideMark/>
          </w:tcPr>
          <w:p w14:paraId="2455E19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Noix de coco, en coque</w:t>
            </w:r>
          </w:p>
        </w:tc>
        <w:tc>
          <w:tcPr>
            <w:tcW w:w="740" w:type="pct"/>
            <w:shd w:val="clear" w:color="auto" w:fill="auto"/>
            <w:vAlign w:val="center"/>
            <w:hideMark/>
          </w:tcPr>
          <w:p w14:paraId="0DBBD08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93B4B6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2C91E3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897FAD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97FF1F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w:t>
            </w:r>
          </w:p>
        </w:tc>
        <w:tc>
          <w:tcPr>
            <w:tcW w:w="534" w:type="pct"/>
            <w:shd w:val="clear" w:color="auto" w:fill="auto"/>
            <w:vAlign w:val="center"/>
            <w:hideMark/>
          </w:tcPr>
          <w:p w14:paraId="6C733A7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1D604CB6" w14:textId="77777777" w:rsidTr="00ED550D">
        <w:trPr>
          <w:trHeight w:val="20"/>
        </w:trPr>
        <w:tc>
          <w:tcPr>
            <w:tcW w:w="547" w:type="pct"/>
            <w:shd w:val="clear" w:color="auto" w:fill="auto"/>
            <w:vAlign w:val="center"/>
            <w:hideMark/>
          </w:tcPr>
          <w:p w14:paraId="2E8BDA2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01491.02</w:t>
            </w:r>
          </w:p>
        </w:tc>
        <w:tc>
          <w:tcPr>
            <w:tcW w:w="763" w:type="pct"/>
            <w:shd w:val="clear" w:color="auto" w:fill="auto"/>
            <w:vAlign w:val="center"/>
            <w:hideMark/>
          </w:tcPr>
          <w:p w14:paraId="463DA30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Palmistes</w:t>
            </w:r>
          </w:p>
        </w:tc>
        <w:tc>
          <w:tcPr>
            <w:tcW w:w="740" w:type="pct"/>
            <w:shd w:val="clear" w:color="auto" w:fill="auto"/>
            <w:vAlign w:val="center"/>
            <w:hideMark/>
          </w:tcPr>
          <w:p w14:paraId="45A308B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A9367B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23FFD47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887B1E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78C0B35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1695</w:t>
            </w:r>
          </w:p>
        </w:tc>
        <w:tc>
          <w:tcPr>
            <w:tcW w:w="534" w:type="pct"/>
            <w:shd w:val="clear" w:color="auto" w:fill="auto"/>
            <w:vAlign w:val="center"/>
            <w:hideMark/>
          </w:tcPr>
          <w:p w14:paraId="13AE362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6F7570BB" w14:textId="77777777" w:rsidTr="00ED550D">
        <w:trPr>
          <w:trHeight w:val="20"/>
        </w:trPr>
        <w:tc>
          <w:tcPr>
            <w:tcW w:w="547" w:type="pct"/>
            <w:shd w:val="clear" w:color="auto" w:fill="auto"/>
            <w:vAlign w:val="center"/>
            <w:hideMark/>
          </w:tcPr>
          <w:p w14:paraId="126BB4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01510</w:t>
            </w:r>
          </w:p>
        </w:tc>
        <w:tc>
          <w:tcPr>
            <w:tcW w:w="763" w:type="pct"/>
            <w:shd w:val="clear" w:color="auto" w:fill="auto"/>
            <w:vAlign w:val="center"/>
            <w:hideMark/>
          </w:tcPr>
          <w:p w14:paraId="48E8A54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Pommes de terre</w:t>
            </w:r>
          </w:p>
        </w:tc>
        <w:tc>
          <w:tcPr>
            <w:tcW w:w="740" w:type="pct"/>
            <w:shd w:val="clear" w:color="auto" w:fill="auto"/>
            <w:vAlign w:val="center"/>
            <w:hideMark/>
          </w:tcPr>
          <w:p w14:paraId="201892B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9C16A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C0FFEF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CB571A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7D5A2F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09D9469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4D768B61" w14:textId="77777777" w:rsidTr="00ED550D">
        <w:trPr>
          <w:trHeight w:val="20"/>
        </w:trPr>
        <w:tc>
          <w:tcPr>
            <w:tcW w:w="547" w:type="pct"/>
            <w:shd w:val="clear" w:color="auto" w:fill="auto"/>
            <w:vAlign w:val="center"/>
            <w:hideMark/>
          </w:tcPr>
          <w:p w14:paraId="0772B56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01520.01</w:t>
            </w:r>
          </w:p>
        </w:tc>
        <w:tc>
          <w:tcPr>
            <w:tcW w:w="763" w:type="pct"/>
            <w:shd w:val="clear" w:color="auto" w:fill="auto"/>
            <w:vAlign w:val="center"/>
            <w:hideMark/>
          </w:tcPr>
          <w:p w14:paraId="56A56FC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Manioc, frais</w:t>
            </w:r>
          </w:p>
        </w:tc>
        <w:tc>
          <w:tcPr>
            <w:tcW w:w="740" w:type="pct"/>
            <w:shd w:val="clear" w:color="auto" w:fill="auto"/>
            <w:vAlign w:val="center"/>
            <w:hideMark/>
          </w:tcPr>
          <w:p w14:paraId="23BD225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9DA6A2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B26FCC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1BC81B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7C9030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54186</w:t>
            </w:r>
          </w:p>
        </w:tc>
        <w:tc>
          <w:tcPr>
            <w:tcW w:w="534" w:type="pct"/>
            <w:shd w:val="clear" w:color="auto" w:fill="auto"/>
            <w:vAlign w:val="center"/>
            <w:hideMark/>
          </w:tcPr>
          <w:p w14:paraId="1585EA3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CF33C76" w14:textId="77777777" w:rsidTr="00ED550D">
        <w:trPr>
          <w:trHeight w:val="20"/>
        </w:trPr>
        <w:tc>
          <w:tcPr>
            <w:tcW w:w="547" w:type="pct"/>
            <w:shd w:val="clear" w:color="auto" w:fill="auto"/>
            <w:vAlign w:val="center"/>
            <w:hideMark/>
          </w:tcPr>
          <w:p w14:paraId="57CDF4C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01520.02</w:t>
            </w:r>
          </w:p>
        </w:tc>
        <w:tc>
          <w:tcPr>
            <w:tcW w:w="763" w:type="pct"/>
            <w:shd w:val="clear" w:color="auto" w:fill="auto"/>
            <w:vAlign w:val="center"/>
            <w:hideMark/>
          </w:tcPr>
          <w:p w14:paraId="13358A9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Manioc, séché</w:t>
            </w:r>
          </w:p>
        </w:tc>
        <w:tc>
          <w:tcPr>
            <w:tcW w:w="740" w:type="pct"/>
            <w:shd w:val="clear" w:color="auto" w:fill="auto"/>
            <w:vAlign w:val="center"/>
            <w:hideMark/>
          </w:tcPr>
          <w:p w14:paraId="08133B3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4D498A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AF23F46"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4A724821"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1D4602D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306884</w:t>
            </w:r>
          </w:p>
        </w:tc>
        <w:tc>
          <w:tcPr>
            <w:tcW w:w="534" w:type="pct"/>
            <w:shd w:val="clear" w:color="auto" w:fill="auto"/>
            <w:vAlign w:val="center"/>
            <w:hideMark/>
          </w:tcPr>
          <w:p w14:paraId="21E6C3D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194EBD1" w14:textId="77777777" w:rsidTr="00ED550D">
        <w:trPr>
          <w:trHeight w:val="20"/>
        </w:trPr>
        <w:tc>
          <w:tcPr>
            <w:tcW w:w="547" w:type="pct"/>
            <w:shd w:val="clear" w:color="auto" w:fill="auto"/>
            <w:vAlign w:val="center"/>
            <w:hideMark/>
          </w:tcPr>
          <w:p w14:paraId="0A63474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01530</w:t>
            </w:r>
          </w:p>
        </w:tc>
        <w:tc>
          <w:tcPr>
            <w:tcW w:w="763" w:type="pct"/>
            <w:shd w:val="clear" w:color="auto" w:fill="auto"/>
            <w:vAlign w:val="center"/>
            <w:hideMark/>
          </w:tcPr>
          <w:p w14:paraId="1DB2EC9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Patates douces</w:t>
            </w:r>
          </w:p>
        </w:tc>
        <w:tc>
          <w:tcPr>
            <w:tcW w:w="740" w:type="pct"/>
            <w:shd w:val="clear" w:color="auto" w:fill="auto"/>
            <w:vAlign w:val="center"/>
            <w:hideMark/>
          </w:tcPr>
          <w:p w14:paraId="742AA58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31E36D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92AB27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60E643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1266C2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7178</w:t>
            </w:r>
          </w:p>
        </w:tc>
        <w:tc>
          <w:tcPr>
            <w:tcW w:w="534" w:type="pct"/>
            <w:shd w:val="clear" w:color="auto" w:fill="auto"/>
            <w:vAlign w:val="center"/>
            <w:hideMark/>
          </w:tcPr>
          <w:p w14:paraId="3A10623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82715FD" w14:textId="77777777" w:rsidTr="00ED550D">
        <w:trPr>
          <w:trHeight w:val="20"/>
        </w:trPr>
        <w:tc>
          <w:tcPr>
            <w:tcW w:w="547" w:type="pct"/>
            <w:shd w:val="clear" w:color="auto" w:fill="auto"/>
            <w:vAlign w:val="center"/>
            <w:hideMark/>
          </w:tcPr>
          <w:p w14:paraId="69277E5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01540</w:t>
            </w:r>
          </w:p>
        </w:tc>
        <w:tc>
          <w:tcPr>
            <w:tcW w:w="763" w:type="pct"/>
            <w:shd w:val="clear" w:color="auto" w:fill="auto"/>
            <w:vAlign w:val="center"/>
            <w:hideMark/>
          </w:tcPr>
          <w:p w14:paraId="2B26285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Ignames</w:t>
            </w:r>
          </w:p>
        </w:tc>
        <w:tc>
          <w:tcPr>
            <w:tcW w:w="740" w:type="pct"/>
            <w:shd w:val="clear" w:color="auto" w:fill="auto"/>
            <w:vAlign w:val="center"/>
            <w:hideMark/>
          </w:tcPr>
          <w:p w14:paraId="71E68AE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46C0FC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0A5CD9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3CDB9B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65B0F8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294494</w:t>
            </w:r>
          </w:p>
        </w:tc>
        <w:tc>
          <w:tcPr>
            <w:tcW w:w="534" w:type="pct"/>
            <w:shd w:val="clear" w:color="auto" w:fill="auto"/>
            <w:vAlign w:val="center"/>
            <w:hideMark/>
          </w:tcPr>
          <w:p w14:paraId="4E6F8AA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480E29EA" w14:textId="77777777" w:rsidTr="00ED550D">
        <w:trPr>
          <w:trHeight w:val="20"/>
        </w:trPr>
        <w:tc>
          <w:tcPr>
            <w:tcW w:w="547" w:type="pct"/>
            <w:shd w:val="clear" w:color="auto" w:fill="auto"/>
            <w:vAlign w:val="center"/>
            <w:hideMark/>
          </w:tcPr>
          <w:p w14:paraId="7E83654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01550</w:t>
            </w:r>
          </w:p>
        </w:tc>
        <w:tc>
          <w:tcPr>
            <w:tcW w:w="763" w:type="pct"/>
            <w:shd w:val="clear" w:color="auto" w:fill="auto"/>
            <w:vAlign w:val="center"/>
            <w:hideMark/>
          </w:tcPr>
          <w:p w14:paraId="11D10A8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Taro</w:t>
            </w:r>
          </w:p>
        </w:tc>
        <w:tc>
          <w:tcPr>
            <w:tcW w:w="740" w:type="pct"/>
            <w:shd w:val="clear" w:color="auto" w:fill="auto"/>
            <w:vAlign w:val="center"/>
            <w:hideMark/>
          </w:tcPr>
          <w:p w14:paraId="1B8D4CF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6CD44A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BCF1CE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3955F4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475F77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w:t>
            </w:r>
          </w:p>
        </w:tc>
        <w:tc>
          <w:tcPr>
            <w:tcW w:w="534" w:type="pct"/>
            <w:shd w:val="clear" w:color="auto" w:fill="auto"/>
            <w:vAlign w:val="center"/>
            <w:hideMark/>
          </w:tcPr>
          <w:p w14:paraId="3CA2AE8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6AFDA3D8" w14:textId="77777777" w:rsidTr="00ED550D">
        <w:trPr>
          <w:trHeight w:val="20"/>
        </w:trPr>
        <w:tc>
          <w:tcPr>
            <w:tcW w:w="547" w:type="pct"/>
            <w:shd w:val="clear" w:color="auto" w:fill="auto"/>
            <w:vAlign w:val="center"/>
            <w:hideMark/>
          </w:tcPr>
          <w:p w14:paraId="626ACAA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01591</w:t>
            </w:r>
          </w:p>
        </w:tc>
        <w:tc>
          <w:tcPr>
            <w:tcW w:w="763" w:type="pct"/>
            <w:shd w:val="clear" w:color="auto" w:fill="auto"/>
            <w:vAlign w:val="center"/>
            <w:hideMark/>
          </w:tcPr>
          <w:p w14:paraId="35EE326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Yautia</w:t>
            </w:r>
          </w:p>
        </w:tc>
        <w:tc>
          <w:tcPr>
            <w:tcW w:w="740" w:type="pct"/>
            <w:shd w:val="clear" w:color="auto" w:fill="auto"/>
            <w:vAlign w:val="center"/>
            <w:hideMark/>
          </w:tcPr>
          <w:p w14:paraId="0E1168C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4CEE34D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96E4165"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45CFB45B"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4C46D9C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w:t>
            </w:r>
          </w:p>
        </w:tc>
        <w:tc>
          <w:tcPr>
            <w:tcW w:w="534" w:type="pct"/>
            <w:shd w:val="clear" w:color="auto" w:fill="auto"/>
            <w:vAlign w:val="center"/>
            <w:hideMark/>
          </w:tcPr>
          <w:p w14:paraId="551D958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164C71AE" w14:textId="77777777" w:rsidTr="00ED550D">
        <w:trPr>
          <w:trHeight w:val="20"/>
        </w:trPr>
        <w:tc>
          <w:tcPr>
            <w:tcW w:w="547" w:type="pct"/>
            <w:shd w:val="clear" w:color="auto" w:fill="auto"/>
            <w:vAlign w:val="center"/>
            <w:hideMark/>
          </w:tcPr>
          <w:p w14:paraId="1F838CD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01701</w:t>
            </w:r>
          </w:p>
        </w:tc>
        <w:tc>
          <w:tcPr>
            <w:tcW w:w="763" w:type="pct"/>
            <w:shd w:val="clear" w:color="auto" w:fill="auto"/>
            <w:vAlign w:val="center"/>
            <w:hideMark/>
          </w:tcPr>
          <w:p w14:paraId="14BE887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Haricots secs</w:t>
            </w:r>
          </w:p>
        </w:tc>
        <w:tc>
          <w:tcPr>
            <w:tcW w:w="740" w:type="pct"/>
            <w:shd w:val="clear" w:color="auto" w:fill="auto"/>
            <w:vAlign w:val="center"/>
            <w:hideMark/>
          </w:tcPr>
          <w:p w14:paraId="6C871DB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68AF9E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CA2BED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A80B58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76C080C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218A3B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6622FAEA" w14:textId="77777777" w:rsidTr="00ED550D">
        <w:trPr>
          <w:trHeight w:val="20"/>
        </w:trPr>
        <w:tc>
          <w:tcPr>
            <w:tcW w:w="547" w:type="pct"/>
            <w:shd w:val="clear" w:color="auto" w:fill="auto"/>
            <w:vAlign w:val="center"/>
            <w:hideMark/>
          </w:tcPr>
          <w:p w14:paraId="0DB1D26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01703</w:t>
            </w:r>
          </w:p>
        </w:tc>
        <w:tc>
          <w:tcPr>
            <w:tcW w:w="763" w:type="pct"/>
            <w:shd w:val="clear" w:color="auto" w:fill="auto"/>
            <w:vAlign w:val="center"/>
            <w:hideMark/>
          </w:tcPr>
          <w:p w14:paraId="79E1FAC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Pois chiches, secs</w:t>
            </w:r>
          </w:p>
        </w:tc>
        <w:tc>
          <w:tcPr>
            <w:tcW w:w="740" w:type="pct"/>
            <w:shd w:val="clear" w:color="auto" w:fill="auto"/>
            <w:vAlign w:val="center"/>
            <w:hideMark/>
          </w:tcPr>
          <w:p w14:paraId="6D5FA9E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A068A9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7FFA43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w:t>
            </w:r>
          </w:p>
        </w:tc>
        <w:tc>
          <w:tcPr>
            <w:tcW w:w="534" w:type="pct"/>
            <w:shd w:val="clear" w:color="auto" w:fill="auto"/>
            <w:vAlign w:val="center"/>
            <w:hideMark/>
          </w:tcPr>
          <w:p w14:paraId="654A9D6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7A855BB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w:t>
            </w:r>
          </w:p>
        </w:tc>
        <w:tc>
          <w:tcPr>
            <w:tcW w:w="534" w:type="pct"/>
            <w:shd w:val="clear" w:color="auto" w:fill="auto"/>
            <w:vAlign w:val="center"/>
            <w:hideMark/>
          </w:tcPr>
          <w:p w14:paraId="691BAF5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0E429CB" w14:textId="77777777" w:rsidTr="00ED550D">
        <w:trPr>
          <w:trHeight w:val="20"/>
        </w:trPr>
        <w:tc>
          <w:tcPr>
            <w:tcW w:w="547" w:type="pct"/>
            <w:shd w:val="clear" w:color="auto" w:fill="auto"/>
            <w:vAlign w:val="center"/>
            <w:hideMark/>
          </w:tcPr>
          <w:p w14:paraId="6700E07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01704</w:t>
            </w:r>
          </w:p>
        </w:tc>
        <w:tc>
          <w:tcPr>
            <w:tcW w:w="763" w:type="pct"/>
            <w:shd w:val="clear" w:color="auto" w:fill="auto"/>
            <w:vAlign w:val="center"/>
            <w:hideMark/>
          </w:tcPr>
          <w:p w14:paraId="27AF051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Lentilles, sèches</w:t>
            </w:r>
          </w:p>
        </w:tc>
        <w:tc>
          <w:tcPr>
            <w:tcW w:w="740" w:type="pct"/>
            <w:shd w:val="clear" w:color="auto" w:fill="auto"/>
            <w:vAlign w:val="center"/>
            <w:hideMark/>
          </w:tcPr>
          <w:p w14:paraId="0062825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E2E442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2FF9672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0DF658D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EBB39F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FABE7B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64D542A5" w14:textId="77777777" w:rsidTr="00ED550D">
        <w:trPr>
          <w:trHeight w:val="20"/>
        </w:trPr>
        <w:tc>
          <w:tcPr>
            <w:tcW w:w="547" w:type="pct"/>
            <w:shd w:val="clear" w:color="auto" w:fill="auto"/>
            <w:vAlign w:val="center"/>
            <w:hideMark/>
          </w:tcPr>
          <w:p w14:paraId="7C244F4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01705</w:t>
            </w:r>
          </w:p>
        </w:tc>
        <w:tc>
          <w:tcPr>
            <w:tcW w:w="763" w:type="pct"/>
            <w:shd w:val="clear" w:color="auto" w:fill="auto"/>
            <w:vAlign w:val="center"/>
            <w:hideMark/>
          </w:tcPr>
          <w:p w14:paraId="18030ED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Petits pois secs</w:t>
            </w:r>
          </w:p>
        </w:tc>
        <w:tc>
          <w:tcPr>
            <w:tcW w:w="740" w:type="pct"/>
            <w:shd w:val="clear" w:color="auto" w:fill="auto"/>
            <w:vAlign w:val="center"/>
            <w:hideMark/>
          </w:tcPr>
          <w:p w14:paraId="485E490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4240DA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62C620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FBAC19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AA1F6D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70</w:t>
            </w:r>
          </w:p>
        </w:tc>
        <w:tc>
          <w:tcPr>
            <w:tcW w:w="534" w:type="pct"/>
            <w:shd w:val="clear" w:color="auto" w:fill="auto"/>
            <w:vAlign w:val="center"/>
            <w:hideMark/>
          </w:tcPr>
          <w:p w14:paraId="7287F52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1DC31804" w14:textId="77777777" w:rsidTr="00ED550D">
        <w:trPr>
          <w:trHeight w:val="20"/>
        </w:trPr>
        <w:tc>
          <w:tcPr>
            <w:tcW w:w="547" w:type="pct"/>
            <w:shd w:val="clear" w:color="auto" w:fill="auto"/>
            <w:vAlign w:val="center"/>
            <w:hideMark/>
          </w:tcPr>
          <w:p w14:paraId="646A8D7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01707</w:t>
            </w:r>
          </w:p>
        </w:tc>
        <w:tc>
          <w:tcPr>
            <w:tcW w:w="763" w:type="pct"/>
            <w:shd w:val="clear" w:color="auto" w:fill="auto"/>
            <w:vAlign w:val="center"/>
            <w:hideMark/>
          </w:tcPr>
          <w:p w14:paraId="66C283D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Pois cajan, secs</w:t>
            </w:r>
          </w:p>
        </w:tc>
        <w:tc>
          <w:tcPr>
            <w:tcW w:w="740" w:type="pct"/>
            <w:shd w:val="clear" w:color="auto" w:fill="auto"/>
            <w:vAlign w:val="center"/>
            <w:hideMark/>
          </w:tcPr>
          <w:p w14:paraId="4F48DF5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9ACFFB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CDA2981"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18770B8A"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2A02602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82FD31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403B35FF" w14:textId="77777777" w:rsidTr="00ED550D">
        <w:trPr>
          <w:trHeight w:val="20"/>
        </w:trPr>
        <w:tc>
          <w:tcPr>
            <w:tcW w:w="547" w:type="pct"/>
            <w:shd w:val="clear" w:color="auto" w:fill="auto"/>
            <w:vAlign w:val="center"/>
            <w:hideMark/>
          </w:tcPr>
          <w:p w14:paraId="607D1D6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01709.90</w:t>
            </w:r>
          </w:p>
        </w:tc>
        <w:tc>
          <w:tcPr>
            <w:tcW w:w="763" w:type="pct"/>
            <w:shd w:val="clear" w:color="auto" w:fill="auto"/>
            <w:vAlign w:val="center"/>
            <w:hideMark/>
          </w:tcPr>
          <w:p w14:paraId="3ADEE5D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Autres légumineuses n.c.a.</w:t>
            </w:r>
          </w:p>
        </w:tc>
        <w:tc>
          <w:tcPr>
            <w:tcW w:w="740" w:type="pct"/>
            <w:shd w:val="clear" w:color="auto" w:fill="auto"/>
            <w:vAlign w:val="center"/>
            <w:hideMark/>
          </w:tcPr>
          <w:p w14:paraId="142463F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31CB68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0F9430A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31BC3B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B3155F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EBCE8C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5484CF2A" w14:textId="77777777" w:rsidTr="00ED550D">
        <w:trPr>
          <w:trHeight w:val="20"/>
        </w:trPr>
        <w:tc>
          <w:tcPr>
            <w:tcW w:w="547" w:type="pct"/>
            <w:shd w:val="clear" w:color="auto" w:fill="auto"/>
            <w:vAlign w:val="center"/>
            <w:hideMark/>
          </w:tcPr>
          <w:p w14:paraId="3A933C5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01801</w:t>
            </w:r>
          </w:p>
        </w:tc>
        <w:tc>
          <w:tcPr>
            <w:tcW w:w="763" w:type="pct"/>
            <w:shd w:val="clear" w:color="auto" w:fill="auto"/>
            <w:vAlign w:val="center"/>
            <w:hideMark/>
          </w:tcPr>
          <w:p w14:paraId="3D7EEB7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Betterave à sucre</w:t>
            </w:r>
          </w:p>
        </w:tc>
        <w:tc>
          <w:tcPr>
            <w:tcW w:w="740" w:type="pct"/>
            <w:shd w:val="clear" w:color="auto" w:fill="auto"/>
            <w:vAlign w:val="center"/>
            <w:hideMark/>
          </w:tcPr>
          <w:p w14:paraId="491BF27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032C9C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774AB3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1DA475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DEF719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5E6061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AA57234" w14:textId="77777777" w:rsidTr="00ED550D">
        <w:trPr>
          <w:trHeight w:val="20"/>
        </w:trPr>
        <w:tc>
          <w:tcPr>
            <w:tcW w:w="547" w:type="pct"/>
            <w:shd w:val="clear" w:color="auto" w:fill="auto"/>
            <w:vAlign w:val="center"/>
            <w:hideMark/>
          </w:tcPr>
          <w:p w14:paraId="060C4F2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01919.96</w:t>
            </w:r>
          </w:p>
        </w:tc>
        <w:tc>
          <w:tcPr>
            <w:tcW w:w="763" w:type="pct"/>
            <w:shd w:val="clear" w:color="auto" w:fill="auto"/>
            <w:vAlign w:val="center"/>
            <w:hideMark/>
          </w:tcPr>
          <w:p w14:paraId="2146782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Autres produits fourragers, n.c.a.</w:t>
            </w:r>
          </w:p>
        </w:tc>
        <w:tc>
          <w:tcPr>
            <w:tcW w:w="740" w:type="pct"/>
            <w:shd w:val="clear" w:color="auto" w:fill="auto"/>
            <w:vAlign w:val="center"/>
            <w:hideMark/>
          </w:tcPr>
          <w:p w14:paraId="277BF48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96033F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AB62D3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364</w:t>
            </w:r>
          </w:p>
        </w:tc>
        <w:tc>
          <w:tcPr>
            <w:tcW w:w="534" w:type="pct"/>
            <w:shd w:val="clear" w:color="auto" w:fill="auto"/>
            <w:vAlign w:val="center"/>
            <w:hideMark/>
          </w:tcPr>
          <w:p w14:paraId="19F0C64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4F3A04E"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5159BC9B" w14:textId="77777777" w:rsidR="00146E95" w:rsidRPr="00565BB3" w:rsidRDefault="00146E95" w:rsidP="000F6BAB">
            <w:pPr>
              <w:rPr>
                <w:rFonts w:ascii="Montserrat Light" w:eastAsia="Times New Roman" w:hAnsi="Montserrat Light" w:cs="Times New Roman"/>
                <w:sz w:val="16"/>
                <w:szCs w:val="16"/>
                <w:lang w:eastAsia="fr-FR"/>
              </w:rPr>
            </w:pPr>
          </w:p>
        </w:tc>
      </w:tr>
      <w:tr w:rsidR="00146E95" w:rsidRPr="00275360" w14:paraId="031202BB" w14:textId="77777777" w:rsidTr="00ED550D">
        <w:trPr>
          <w:trHeight w:val="20"/>
        </w:trPr>
        <w:tc>
          <w:tcPr>
            <w:tcW w:w="547" w:type="pct"/>
            <w:shd w:val="clear" w:color="auto" w:fill="auto"/>
            <w:vAlign w:val="center"/>
            <w:hideMark/>
          </w:tcPr>
          <w:p w14:paraId="381B244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02211</w:t>
            </w:r>
          </w:p>
        </w:tc>
        <w:tc>
          <w:tcPr>
            <w:tcW w:w="763" w:type="pct"/>
            <w:shd w:val="clear" w:color="auto" w:fill="auto"/>
            <w:vAlign w:val="center"/>
            <w:hideMark/>
          </w:tcPr>
          <w:p w14:paraId="044CC87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Lait cru de bovin</w:t>
            </w:r>
          </w:p>
        </w:tc>
        <w:tc>
          <w:tcPr>
            <w:tcW w:w="740" w:type="pct"/>
            <w:shd w:val="clear" w:color="auto" w:fill="auto"/>
            <w:vAlign w:val="center"/>
            <w:hideMark/>
          </w:tcPr>
          <w:p w14:paraId="10B22D1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E78418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06772CD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500088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D54D7E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10491</w:t>
            </w:r>
          </w:p>
        </w:tc>
        <w:tc>
          <w:tcPr>
            <w:tcW w:w="534" w:type="pct"/>
            <w:shd w:val="clear" w:color="auto" w:fill="auto"/>
            <w:vAlign w:val="center"/>
            <w:hideMark/>
          </w:tcPr>
          <w:p w14:paraId="0AEB61C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3975AFCF" w14:textId="77777777" w:rsidTr="00ED550D">
        <w:trPr>
          <w:trHeight w:val="20"/>
        </w:trPr>
        <w:tc>
          <w:tcPr>
            <w:tcW w:w="547" w:type="pct"/>
            <w:shd w:val="clear" w:color="auto" w:fill="auto"/>
            <w:vAlign w:val="center"/>
            <w:hideMark/>
          </w:tcPr>
          <w:p w14:paraId="64FF7CB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02292</w:t>
            </w:r>
          </w:p>
        </w:tc>
        <w:tc>
          <w:tcPr>
            <w:tcW w:w="763" w:type="pct"/>
            <w:shd w:val="clear" w:color="auto" w:fill="auto"/>
            <w:vAlign w:val="center"/>
            <w:hideMark/>
          </w:tcPr>
          <w:p w14:paraId="385FC4C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Lait cru de chèvre</w:t>
            </w:r>
          </w:p>
        </w:tc>
        <w:tc>
          <w:tcPr>
            <w:tcW w:w="740" w:type="pct"/>
            <w:shd w:val="clear" w:color="auto" w:fill="auto"/>
            <w:vAlign w:val="center"/>
            <w:hideMark/>
          </w:tcPr>
          <w:p w14:paraId="4D0D10C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948D6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A4A149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17057FD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906F6E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1812</w:t>
            </w:r>
          </w:p>
        </w:tc>
        <w:tc>
          <w:tcPr>
            <w:tcW w:w="534" w:type="pct"/>
            <w:shd w:val="clear" w:color="auto" w:fill="auto"/>
            <w:vAlign w:val="center"/>
            <w:hideMark/>
          </w:tcPr>
          <w:p w14:paraId="2B3C0AC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C5642F1" w14:textId="77777777" w:rsidTr="00ED550D">
        <w:trPr>
          <w:trHeight w:val="20"/>
        </w:trPr>
        <w:tc>
          <w:tcPr>
            <w:tcW w:w="547" w:type="pct"/>
            <w:shd w:val="clear" w:color="auto" w:fill="auto"/>
            <w:vAlign w:val="center"/>
            <w:hideMark/>
          </w:tcPr>
          <w:p w14:paraId="72E6714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21190.01</w:t>
            </w:r>
          </w:p>
        </w:tc>
        <w:tc>
          <w:tcPr>
            <w:tcW w:w="763" w:type="pct"/>
            <w:shd w:val="clear" w:color="auto" w:fill="auto"/>
            <w:vAlign w:val="center"/>
            <w:hideMark/>
          </w:tcPr>
          <w:p w14:paraId="0D94FC9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Repas de viande</w:t>
            </w:r>
          </w:p>
        </w:tc>
        <w:tc>
          <w:tcPr>
            <w:tcW w:w="740" w:type="pct"/>
            <w:shd w:val="clear" w:color="auto" w:fill="auto"/>
            <w:vAlign w:val="center"/>
            <w:hideMark/>
          </w:tcPr>
          <w:p w14:paraId="27AB55D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30823C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A51052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140434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961A98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02B246E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1FA8892" w14:textId="77777777" w:rsidTr="00ED550D">
        <w:trPr>
          <w:trHeight w:val="20"/>
        </w:trPr>
        <w:tc>
          <w:tcPr>
            <w:tcW w:w="547" w:type="pct"/>
            <w:shd w:val="clear" w:color="auto" w:fill="auto"/>
            <w:vAlign w:val="center"/>
            <w:hideMark/>
          </w:tcPr>
          <w:p w14:paraId="6452CE2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21291</w:t>
            </w:r>
          </w:p>
        </w:tc>
        <w:tc>
          <w:tcPr>
            <w:tcW w:w="763" w:type="pct"/>
            <w:shd w:val="clear" w:color="auto" w:fill="auto"/>
            <w:vAlign w:val="center"/>
            <w:hideMark/>
          </w:tcPr>
          <w:p w14:paraId="57BC6EC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Farines, semoules et pellets, non comestibles, de poissons, crustacés, mollusques ou autres invertébrés aquatiques</w:t>
            </w:r>
          </w:p>
        </w:tc>
        <w:tc>
          <w:tcPr>
            <w:tcW w:w="740" w:type="pct"/>
            <w:shd w:val="clear" w:color="auto" w:fill="auto"/>
            <w:vAlign w:val="center"/>
            <w:hideMark/>
          </w:tcPr>
          <w:p w14:paraId="72F29C0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059EE7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51F727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555</w:t>
            </w:r>
          </w:p>
        </w:tc>
        <w:tc>
          <w:tcPr>
            <w:tcW w:w="534" w:type="pct"/>
            <w:shd w:val="clear" w:color="auto" w:fill="auto"/>
            <w:vAlign w:val="center"/>
            <w:hideMark/>
          </w:tcPr>
          <w:p w14:paraId="527875B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c>
          <w:tcPr>
            <w:tcW w:w="547" w:type="pct"/>
            <w:shd w:val="clear" w:color="auto" w:fill="auto"/>
            <w:vAlign w:val="center"/>
            <w:hideMark/>
          </w:tcPr>
          <w:p w14:paraId="72489F7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744</w:t>
            </w:r>
          </w:p>
        </w:tc>
        <w:tc>
          <w:tcPr>
            <w:tcW w:w="534" w:type="pct"/>
            <w:shd w:val="clear" w:color="auto" w:fill="auto"/>
            <w:vAlign w:val="center"/>
            <w:hideMark/>
          </w:tcPr>
          <w:p w14:paraId="671A2B4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CABB5CA" w14:textId="77777777" w:rsidTr="00ED550D">
        <w:trPr>
          <w:trHeight w:val="20"/>
        </w:trPr>
        <w:tc>
          <w:tcPr>
            <w:tcW w:w="547" w:type="pct"/>
            <w:shd w:val="clear" w:color="auto" w:fill="auto"/>
            <w:vAlign w:val="center"/>
            <w:hideMark/>
          </w:tcPr>
          <w:p w14:paraId="3356441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21910.03</w:t>
            </w:r>
          </w:p>
        </w:tc>
        <w:tc>
          <w:tcPr>
            <w:tcW w:w="763" w:type="pct"/>
            <w:shd w:val="clear" w:color="auto" w:fill="auto"/>
            <w:vAlign w:val="center"/>
            <w:hideMark/>
          </w:tcPr>
          <w:p w14:paraId="0F7E4A4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Galette de soja</w:t>
            </w:r>
          </w:p>
        </w:tc>
        <w:tc>
          <w:tcPr>
            <w:tcW w:w="740" w:type="pct"/>
            <w:shd w:val="clear" w:color="auto" w:fill="auto"/>
            <w:vAlign w:val="center"/>
            <w:hideMark/>
          </w:tcPr>
          <w:p w14:paraId="7AF409D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F2A4F9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53CA05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1DFD18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276943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A20F03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5E073B82" w14:textId="77777777" w:rsidTr="00ED550D">
        <w:trPr>
          <w:trHeight w:val="20"/>
        </w:trPr>
        <w:tc>
          <w:tcPr>
            <w:tcW w:w="547" w:type="pct"/>
            <w:shd w:val="clear" w:color="auto" w:fill="auto"/>
            <w:vAlign w:val="center"/>
            <w:hideMark/>
          </w:tcPr>
          <w:p w14:paraId="3269B10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21910.04</w:t>
            </w:r>
          </w:p>
        </w:tc>
        <w:tc>
          <w:tcPr>
            <w:tcW w:w="763" w:type="pct"/>
            <w:shd w:val="clear" w:color="auto" w:fill="auto"/>
            <w:vAlign w:val="center"/>
            <w:hideMark/>
          </w:tcPr>
          <w:p w14:paraId="1BB8CDD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Galette d'arachide</w:t>
            </w:r>
          </w:p>
        </w:tc>
        <w:tc>
          <w:tcPr>
            <w:tcW w:w="740" w:type="pct"/>
            <w:shd w:val="clear" w:color="auto" w:fill="auto"/>
            <w:vAlign w:val="center"/>
            <w:hideMark/>
          </w:tcPr>
          <w:p w14:paraId="1BBE178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698C4F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0DC949C5"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7E1FBEB7"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22E45C8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12708</w:t>
            </w:r>
          </w:p>
        </w:tc>
        <w:tc>
          <w:tcPr>
            <w:tcW w:w="534" w:type="pct"/>
            <w:shd w:val="clear" w:color="auto" w:fill="auto"/>
            <w:vAlign w:val="center"/>
            <w:hideMark/>
          </w:tcPr>
          <w:p w14:paraId="2DBD9B9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3EEF09A5" w14:textId="77777777" w:rsidTr="00ED550D">
        <w:trPr>
          <w:trHeight w:val="20"/>
        </w:trPr>
        <w:tc>
          <w:tcPr>
            <w:tcW w:w="547" w:type="pct"/>
            <w:shd w:val="clear" w:color="auto" w:fill="auto"/>
            <w:vAlign w:val="center"/>
            <w:hideMark/>
          </w:tcPr>
          <w:p w14:paraId="5682DEE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21910.05</w:t>
            </w:r>
          </w:p>
        </w:tc>
        <w:tc>
          <w:tcPr>
            <w:tcW w:w="763" w:type="pct"/>
            <w:shd w:val="clear" w:color="auto" w:fill="auto"/>
            <w:vAlign w:val="center"/>
            <w:hideMark/>
          </w:tcPr>
          <w:p w14:paraId="75ADA38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Galette de coprah</w:t>
            </w:r>
          </w:p>
        </w:tc>
        <w:tc>
          <w:tcPr>
            <w:tcW w:w="740" w:type="pct"/>
            <w:shd w:val="clear" w:color="auto" w:fill="auto"/>
            <w:vAlign w:val="center"/>
            <w:hideMark/>
          </w:tcPr>
          <w:p w14:paraId="2168201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2A3809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589458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E3DEF2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90C056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857,32</w:t>
            </w:r>
          </w:p>
        </w:tc>
        <w:tc>
          <w:tcPr>
            <w:tcW w:w="534" w:type="pct"/>
            <w:shd w:val="clear" w:color="auto" w:fill="auto"/>
            <w:vAlign w:val="center"/>
            <w:hideMark/>
          </w:tcPr>
          <w:p w14:paraId="0D382BA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554E3F34" w14:textId="77777777" w:rsidTr="00ED550D">
        <w:trPr>
          <w:trHeight w:val="20"/>
        </w:trPr>
        <w:tc>
          <w:tcPr>
            <w:tcW w:w="547" w:type="pct"/>
            <w:shd w:val="clear" w:color="auto" w:fill="auto"/>
            <w:vAlign w:val="center"/>
            <w:hideMark/>
          </w:tcPr>
          <w:p w14:paraId="7351DB5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21910.06</w:t>
            </w:r>
          </w:p>
        </w:tc>
        <w:tc>
          <w:tcPr>
            <w:tcW w:w="763" w:type="pct"/>
            <w:shd w:val="clear" w:color="auto" w:fill="auto"/>
            <w:vAlign w:val="center"/>
            <w:hideMark/>
          </w:tcPr>
          <w:p w14:paraId="2657FDE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Galette de palmiste</w:t>
            </w:r>
          </w:p>
        </w:tc>
        <w:tc>
          <w:tcPr>
            <w:tcW w:w="740" w:type="pct"/>
            <w:shd w:val="clear" w:color="auto" w:fill="auto"/>
            <w:vAlign w:val="center"/>
            <w:hideMark/>
          </w:tcPr>
          <w:p w14:paraId="18B57A3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51D5E6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2BB5C8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8D968F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79D390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5A1A54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39CDBC70" w14:textId="77777777" w:rsidTr="00ED550D">
        <w:trPr>
          <w:trHeight w:val="20"/>
        </w:trPr>
        <w:tc>
          <w:tcPr>
            <w:tcW w:w="547" w:type="pct"/>
            <w:shd w:val="clear" w:color="auto" w:fill="auto"/>
            <w:vAlign w:val="center"/>
            <w:hideMark/>
          </w:tcPr>
          <w:p w14:paraId="35DB808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21910.08</w:t>
            </w:r>
          </w:p>
        </w:tc>
        <w:tc>
          <w:tcPr>
            <w:tcW w:w="763" w:type="pct"/>
            <w:shd w:val="clear" w:color="auto" w:fill="auto"/>
            <w:vAlign w:val="center"/>
            <w:hideMark/>
          </w:tcPr>
          <w:p w14:paraId="40DEEF0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Galette de colza</w:t>
            </w:r>
          </w:p>
        </w:tc>
        <w:tc>
          <w:tcPr>
            <w:tcW w:w="740" w:type="pct"/>
            <w:shd w:val="clear" w:color="auto" w:fill="auto"/>
            <w:vAlign w:val="center"/>
            <w:hideMark/>
          </w:tcPr>
          <w:p w14:paraId="4384783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4C03E6C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4CB997F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0706DA1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2CEA2AA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E742C2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B71FF55" w14:textId="77777777" w:rsidTr="00ED550D">
        <w:trPr>
          <w:trHeight w:val="20"/>
        </w:trPr>
        <w:tc>
          <w:tcPr>
            <w:tcW w:w="547" w:type="pct"/>
            <w:shd w:val="clear" w:color="auto" w:fill="auto"/>
            <w:vAlign w:val="center"/>
            <w:hideMark/>
          </w:tcPr>
          <w:p w14:paraId="24C2F55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21910.15</w:t>
            </w:r>
          </w:p>
        </w:tc>
        <w:tc>
          <w:tcPr>
            <w:tcW w:w="763" w:type="pct"/>
            <w:shd w:val="clear" w:color="auto" w:fill="auto"/>
            <w:vAlign w:val="center"/>
            <w:hideMark/>
          </w:tcPr>
          <w:p w14:paraId="664B16F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Gâteau de graines de coton</w:t>
            </w:r>
          </w:p>
        </w:tc>
        <w:tc>
          <w:tcPr>
            <w:tcW w:w="740" w:type="pct"/>
            <w:shd w:val="clear" w:color="auto" w:fill="auto"/>
            <w:vAlign w:val="center"/>
            <w:hideMark/>
          </w:tcPr>
          <w:p w14:paraId="69BC23E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1BADEB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28FDEA7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019B49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533113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328B34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3B2A4CB5" w14:textId="77777777" w:rsidTr="00ED550D">
        <w:trPr>
          <w:trHeight w:val="20"/>
        </w:trPr>
        <w:tc>
          <w:tcPr>
            <w:tcW w:w="547" w:type="pct"/>
            <w:shd w:val="clear" w:color="auto" w:fill="auto"/>
            <w:vAlign w:val="center"/>
            <w:hideMark/>
          </w:tcPr>
          <w:p w14:paraId="5F5D529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21920</w:t>
            </w:r>
          </w:p>
        </w:tc>
        <w:tc>
          <w:tcPr>
            <w:tcW w:w="763" w:type="pct"/>
            <w:shd w:val="clear" w:color="auto" w:fill="auto"/>
            <w:vAlign w:val="center"/>
            <w:hideMark/>
          </w:tcPr>
          <w:p w14:paraId="1A366EA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Farines et semoules de graines oléagineuses ou de fruits oléagineux, à l'exception de celles de moutarde</w:t>
            </w:r>
          </w:p>
        </w:tc>
        <w:tc>
          <w:tcPr>
            <w:tcW w:w="740" w:type="pct"/>
            <w:shd w:val="clear" w:color="auto" w:fill="auto"/>
            <w:vAlign w:val="center"/>
            <w:hideMark/>
          </w:tcPr>
          <w:p w14:paraId="353FE9E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FFD896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C8D14A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B5D20A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EBAA17A"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18D19413" w14:textId="77777777" w:rsidR="00146E95" w:rsidRPr="00565BB3" w:rsidRDefault="00146E95" w:rsidP="000F6BAB">
            <w:pPr>
              <w:rPr>
                <w:rFonts w:ascii="Montserrat Light" w:eastAsia="Times New Roman" w:hAnsi="Montserrat Light" w:cs="Times New Roman"/>
                <w:sz w:val="16"/>
                <w:szCs w:val="16"/>
                <w:lang w:eastAsia="fr-FR"/>
              </w:rPr>
            </w:pPr>
          </w:p>
        </w:tc>
      </w:tr>
      <w:tr w:rsidR="00146E95" w:rsidRPr="00275360" w14:paraId="2A5A08BF" w14:textId="77777777" w:rsidTr="00ED550D">
        <w:trPr>
          <w:trHeight w:val="20"/>
        </w:trPr>
        <w:tc>
          <w:tcPr>
            <w:tcW w:w="547" w:type="pct"/>
            <w:shd w:val="clear" w:color="auto" w:fill="auto"/>
            <w:vAlign w:val="center"/>
            <w:hideMark/>
          </w:tcPr>
          <w:p w14:paraId="60CD913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22110.02</w:t>
            </w:r>
          </w:p>
        </w:tc>
        <w:tc>
          <w:tcPr>
            <w:tcW w:w="763" w:type="pct"/>
            <w:shd w:val="clear" w:color="auto" w:fill="auto"/>
            <w:vAlign w:val="center"/>
            <w:hideMark/>
          </w:tcPr>
          <w:p w14:paraId="494A016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Lait écrémé de vache</w:t>
            </w:r>
          </w:p>
        </w:tc>
        <w:tc>
          <w:tcPr>
            <w:tcW w:w="740" w:type="pct"/>
            <w:shd w:val="clear" w:color="auto" w:fill="auto"/>
            <w:vAlign w:val="center"/>
            <w:hideMark/>
          </w:tcPr>
          <w:p w14:paraId="37243B8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040DBBD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DEACC6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3AFEA2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EB69B2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14</w:t>
            </w:r>
          </w:p>
        </w:tc>
        <w:tc>
          <w:tcPr>
            <w:tcW w:w="534" w:type="pct"/>
            <w:shd w:val="clear" w:color="auto" w:fill="auto"/>
            <w:vAlign w:val="center"/>
            <w:hideMark/>
          </w:tcPr>
          <w:p w14:paraId="5E6A2D5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0AB3FAE" w14:textId="77777777" w:rsidTr="00ED550D">
        <w:trPr>
          <w:trHeight w:val="20"/>
        </w:trPr>
        <w:tc>
          <w:tcPr>
            <w:tcW w:w="547" w:type="pct"/>
            <w:shd w:val="clear" w:color="auto" w:fill="auto"/>
            <w:vAlign w:val="center"/>
            <w:hideMark/>
          </w:tcPr>
          <w:p w14:paraId="5B0E4C5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22130.03</w:t>
            </w:r>
          </w:p>
        </w:tc>
        <w:tc>
          <w:tcPr>
            <w:tcW w:w="763" w:type="pct"/>
            <w:shd w:val="clear" w:color="auto" w:fill="auto"/>
            <w:vAlign w:val="center"/>
            <w:hideMark/>
          </w:tcPr>
          <w:p w14:paraId="4E92C3D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Petit-lait condensé</w:t>
            </w:r>
          </w:p>
        </w:tc>
        <w:tc>
          <w:tcPr>
            <w:tcW w:w="740" w:type="pct"/>
            <w:shd w:val="clear" w:color="auto" w:fill="auto"/>
            <w:vAlign w:val="center"/>
            <w:hideMark/>
          </w:tcPr>
          <w:p w14:paraId="6F6F4DE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C0D092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B254D2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870</w:t>
            </w:r>
          </w:p>
        </w:tc>
        <w:tc>
          <w:tcPr>
            <w:tcW w:w="534" w:type="pct"/>
            <w:shd w:val="clear" w:color="auto" w:fill="auto"/>
            <w:vAlign w:val="center"/>
            <w:hideMark/>
          </w:tcPr>
          <w:p w14:paraId="210E84A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504A5B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E55E7D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6362EDF4" w14:textId="77777777" w:rsidTr="00ED550D">
        <w:trPr>
          <w:trHeight w:val="20"/>
        </w:trPr>
        <w:tc>
          <w:tcPr>
            <w:tcW w:w="547" w:type="pct"/>
            <w:shd w:val="clear" w:color="auto" w:fill="auto"/>
            <w:vAlign w:val="center"/>
            <w:hideMark/>
          </w:tcPr>
          <w:p w14:paraId="64B6A84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22212</w:t>
            </w:r>
          </w:p>
        </w:tc>
        <w:tc>
          <w:tcPr>
            <w:tcW w:w="763" w:type="pct"/>
            <w:shd w:val="clear" w:color="auto" w:fill="auto"/>
            <w:vAlign w:val="center"/>
            <w:hideMark/>
          </w:tcPr>
          <w:p w14:paraId="4E61F91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Lait écrémé et lactosérum en poudre</w:t>
            </w:r>
          </w:p>
        </w:tc>
        <w:tc>
          <w:tcPr>
            <w:tcW w:w="740" w:type="pct"/>
            <w:shd w:val="clear" w:color="auto" w:fill="auto"/>
            <w:vAlign w:val="center"/>
            <w:hideMark/>
          </w:tcPr>
          <w:p w14:paraId="1F9CDC2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FB6182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7CAAB5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51D55B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16E578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47</w:t>
            </w:r>
          </w:p>
        </w:tc>
        <w:tc>
          <w:tcPr>
            <w:tcW w:w="534" w:type="pct"/>
            <w:shd w:val="clear" w:color="auto" w:fill="auto"/>
            <w:vAlign w:val="center"/>
            <w:hideMark/>
          </w:tcPr>
          <w:p w14:paraId="711F934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32647735" w14:textId="77777777" w:rsidTr="00ED550D">
        <w:trPr>
          <w:trHeight w:val="20"/>
        </w:trPr>
        <w:tc>
          <w:tcPr>
            <w:tcW w:w="547" w:type="pct"/>
            <w:shd w:val="clear" w:color="auto" w:fill="auto"/>
            <w:vAlign w:val="center"/>
            <w:hideMark/>
          </w:tcPr>
          <w:p w14:paraId="654F829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22290</w:t>
            </w:r>
          </w:p>
        </w:tc>
        <w:tc>
          <w:tcPr>
            <w:tcW w:w="763" w:type="pct"/>
            <w:shd w:val="clear" w:color="auto" w:fill="auto"/>
            <w:vAlign w:val="center"/>
            <w:hideMark/>
          </w:tcPr>
          <w:p w14:paraId="365158E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Produits laitiers n.c.a.</w:t>
            </w:r>
          </w:p>
        </w:tc>
        <w:tc>
          <w:tcPr>
            <w:tcW w:w="740" w:type="pct"/>
            <w:shd w:val="clear" w:color="auto" w:fill="auto"/>
            <w:vAlign w:val="center"/>
            <w:hideMark/>
          </w:tcPr>
          <w:p w14:paraId="69CCA0C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A40229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97B0AB0"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4055DF00"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3958CD6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1ECCD06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45FB5E5D" w14:textId="77777777" w:rsidTr="00ED550D">
        <w:trPr>
          <w:trHeight w:val="20"/>
        </w:trPr>
        <w:tc>
          <w:tcPr>
            <w:tcW w:w="547" w:type="pct"/>
            <w:shd w:val="clear" w:color="auto" w:fill="auto"/>
            <w:vAlign w:val="center"/>
            <w:hideMark/>
          </w:tcPr>
          <w:p w14:paraId="533DFA0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23140.08</w:t>
            </w:r>
          </w:p>
        </w:tc>
        <w:tc>
          <w:tcPr>
            <w:tcW w:w="763" w:type="pct"/>
            <w:shd w:val="clear" w:color="auto" w:fill="auto"/>
            <w:vAlign w:val="center"/>
            <w:hideMark/>
          </w:tcPr>
          <w:p w14:paraId="0BADCD3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Préparations de céréales</w:t>
            </w:r>
          </w:p>
        </w:tc>
        <w:tc>
          <w:tcPr>
            <w:tcW w:w="740" w:type="pct"/>
            <w:shd w:val="clear" w:color="auto" w:fill="auto"/>
            <w:vAlign w:val="center"/>
            <w:hideMark/>
          </w:tcPr>
          <w:p w14:paraId="25A6755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DEFA96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E437DE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E41257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446078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w:t>
            </w:r>
          </w:p>
        </w:tc>
        <w:tc>
          <w:tcPr>
            <w:tcW w:w="534" w:type="pct"/>
            <w:shd w:val="clear" w:color="auto" w:fill="auto"/>
            <w:vAlign w:val="center"/>
            <w:hideMark/>
          </w:tcPr>
          <w:p w14:paraId="5D9C086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1339681A" w14:textId="77777777" w:rsidTr="00ED550D">
        <w:trPr>
          <w:trHeight w:val="20"/>
        </w:trPr>
        <w:tc>
          <w:tcPr>
            <w:tcW w:w="547" w:type="pct"/>
            <w:shd w:val="clear" w:color="auto" w:fill="auto"/>
            <w:vAlign w:val="center"/>
            <w:hideMark/>
          </w:tcPr>
          <w:p w14:paraId="575FF4C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23161.03</w:t>
            </w:r>
          </w:p>
        </w:tc>
        <w:tc>
          <w:tcPr>
            <w:tcW w:w="763" w:type="pct"/>
            <w:shd w:val="clear" w:color="auto" w:fill="auto"/>
            <w:vAlign w:val="center"/>
            <w:hideMark/>
          </w:tcPr>
          <w:p w14:paraId="173EF5E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Riz, cassé</w:t>
            </w:r>
          </w:p>
        </w:tc>
        <w:tc>
          <w:tcPr>
            <w:tcW w:w="740" w:type="pct"/>
            <w:shd w:val="clear" w:color="auto" w:fill="auto"/>
            <w:vAlign w:val="center"/>
            <w:hideMark/>
          </w:tcPr>
          <w:p w14:paraId="656B5BF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2B387B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C6A5CC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77654A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519B398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AFAD13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615FF40A" w14:textId="77777777" w:rsidTr="00ED550D">
        <w:trPr>
          <w:trHeight w:val="20"/>
        </w:trPr>
        <w:tc>
          <w:tcPr>
            <w:tcW w:w="547" w:type="pct"/>
            <w:shd w:val="clear" w:color="auto" w:fill="auto"/>
            <w:vAlign w:val="center"/>
            <w:hideMark/>
          </w:tcPr>
          <w:p w14:paraId="1C5B729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23220.02</w:t>
            </w:r>
          </w:p>
        </w:tc>
        <w:tc>
          <w:tcPr>
            <w:tcW w:w="763" w:type="pct"/>
            <w:shd w:val="clear" w:color="auto" w:fill="auto"/>
            <w:vAlign w:val="center"/>
            <w:hideMark/>
          </w:tcPr>
          <w:p w14:paraId="7B4870E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Gluten de blé</w:t>
            </w:r>
          </w:p>
        </w:tc>
        <w:tc>
          <w:tcPr>
            <w:tcW w:w="740" w:type="pct"/>
            <w:shd w:val="clear" w:color="auto" w:fill="auto"/>
            <w:vAlign w:val="center"/>
            <w:hideMark/>
          </w:tcPr>
          <w:p w14:paraId="251F805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448C702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5AB6CE5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15529</w:t>
            </w:r>
          </w:p>
        </w:tc>
        <w:tc>
          <w:tcPr>
            <w:tcW w:w="534" w:type="pct"/>
            <w:shd w:val="clear" w:color="auto" w:fill="auto"/>
            <w:vAlign w:val="center"/>
            <w:hideMark/>
          </w:tcPr>
          <w:p w14:paraId="3216174D"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488B3F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B6C35F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631225F" w14:textId="77777777" w:rsidTr="00ED550D">
        <w:trPr>
          <w:trHeight w:val="20"/>
        </w:trPr>
        <w:tc>
          <w:tcPr>
            <w:tcW w:w="547" w:type="pct"/>
            <w:shd w:val="clear" w:color="auto" w:fill="auto"/>
            <w:vAlign w:val="center"/>
            <w:hideMark/>
          </w:tcPr>
          <w:p w14:paraId="3922084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23311</w:t>
            </w:r>
          </w:p>
        </w:tc>
        <w:tc>
          <w:tcPr>
            <w:tcW w:w="763" w:type="pct"/>
            <w:shd w:val="clear" w:color="auto" w:fill="auto"/>
            <w:vAlign w:val="center"/>
            <w:hideMark/>
          </w:tcPr>
          <w:p w14:paraId="69A3CA0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Aliments pour chiens ou chats, conditionnés pour la vente au détail</w:t>
            </w:r>
          </w:p>
        </w:tc>
        <w:tc>
          <w:tcPr>
            <w:tcW w:w="740" w:type="pct"/>
            <w:shd w:val="clear" w:color="auto" w:fill="auto"/>
            <w:vAlign w:val="center"/>
            <w:hideMark/>
          </w:tcPr>
          <w:p w14:paraId="4B89762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385D42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029129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85</w:t>
            </w:r>
          </w:p>
        </w:tc>
        <w:tc>
          <w:tcPr>
            <w:tcW w:w="534" w:type="pct"/>
            <w:shd w:val="clear" w:color="auto" w:fill="auto"/>
            <w:vAlign w:val="center"/>
            <w:hideMark/>
          </w:tcPr>
          <w:p w14:paraId="72BC1CA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5A30F4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469</w:t>
            </w:r>
          </w:p>
        </w:tc>
        <w:tc>
          <w:tcPr>
            <w:tcW w:w="534" w:type="pct"/>
            <w:shd w:val="clear" w:color="auto" w:fill="auto"/>
            <w:vAlign w:val="center"/>
            <w:hideMark/>
          </w:tcPr>
          <w:p w14:paraId="4B8CDE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6332A1C" w14:textId="77777777" w:rsidTr="00ED550D">
        <w:trPr>
          <w:trHeight w:val="20"/>
        </w:trPr>
        <w:tc>
          <w:tcPr>
            <w:tcW w:w="547" w:type="pct"/>
            <w:shd w:val="clear" w:color="auto" w:fill="auto"/>
            <w:vAlign w:val="center"/>
            <w:hideMark/>
          </w:tcPr>
          <w:p w14:paraId="560086A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23540</w:t>
            </w:r>
          </w:p>
        </w:tc>
        <w:tc>
          <w:tcPr>
            <w:tcW w:w="763" w:type="pct"/>
            <w:shd w:val="clear" w:color="auto" w:fill="auto"/>
            <w:vAlign w:val="center"/>
            <w:hideMark/>
          </w:tcPr>
          <w:p w14:paraId="6D3B97E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Mélasse (de betterave, de canne et de maïs)</w:t>
            </w:r>
          </w:p>
        </w:tc>
        <w:tc>
          <w:tcPr>
            <w:tcW w:w="740" w:type="pct"/>
            <w:shd w:val="clear" w:color="auto" w:fill="auto"/>
            <w:vAlign w:val="center"/>
            <w:hideMark/>
          </w:tcPr>
          <w:p w14:paraId="223F58D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33F83A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6AB4256"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531CC9F6"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127CD1B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98609C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65CF9D0B" w14:textId="77777777" w:rsidTr="00ED550D">
        <w:trPr>
          <w:trHeight w:val="20"/>
        </w:trPr>
        <w:tc>
          <w:tcPr>
            <w:tcW w:w="547" w:type="pct"/>
            <w:shd w:val="clear" w:color="auto" w:fill="auto"/>
            <w:vAlign w:val="center"/>
            <w:hideMark/>
          </w:tcPr>
          <w:p w14:paraId="73E33AD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39120.01</w:t>
            </w:r>
          </w:p>
        </w:tc>
        <w:tc>
          <w:tcPr>
            <w:tcW w:w="763" w:type="pct"/>
            <w:shd w:val="clear" w:color="auto" w:fill="auto"/>
            <w:vAlign w:val="center"/>
            <w:hideMark/>
          </w:tcPr>
          <w:p w14:paraId="6F54BBD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blé</w:t>
            </w:r>
          </w:p>
        </w:tc>
        <w:tc>
          <w:tcPr>
            <w:tcW w:w="740" w:type="pct"/>
            <w:shd w:val="clear" w:color="auto" w:fill="auto"/>
            <w:vAlign w:val="center"/>
            <w:hideMark/>
          </w:tcPr>
          <w:p w14:paraId="20B8205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2BEA59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6E2895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6BBB840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13C4EE0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3539</w:t>
            </w:r>
          </w:p>
        </w:tc>
        <w:tc>
          <w:tcPr>
            <w:tcW w:w="534" w:type="pct"/>
            <w:shd w:val="clear" w:color="auto" w:fill="auto"/>
            <w:vAlign w:val="center"/>
            <w:hideMark/>
          </w:tcPr>
          <w:p w14:paraId="04EBD17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07FDDE8F" w14:textId="77777777" w:rsidTr="00ED550D">
        <w:trPr>
          <w:trHeight w:val="20"/>
        </w:trPr>
        <w:tc>
          <w:tcPr>
            <w:tcW w:w="547" w:type="pct"/>
            <w:shd w:val="clear" w:color="auto" w:fill="auto"/>
            <w:vAlign w:val="center"/>
            <w:hideMark/>
          </w:tcPr>
          <w:p w14:paraId="68C88E8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39120.02</w:t>
            </w:r>
          </w:p>
        </w:tc>
        <w:tc>
          <w:tcPr>
            <w:tcW w:w="763" w:type="pct"/>
            <w:shd w:val="clear" w:color="auto" w:fill="auto"/>
            <w:vAlign w:val="center"/>
            <w:hideMark/>
          </w:tcPr>
          <w:p w14:paraId="7110C19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riz</w:t>
            </w:r>
          </w:p>
        </w:tc>
        <w:tc>
          <w:tcPr>
            <w:tcW w:w="740" w:type="pct"/>
            <w:shd w:val="clear" w:color="auto" w:fill="auto"/>
            <w:vAlign w:val="center"/>
            <w:hideMark/>
          </w:tcPr>
          <w:p w14:paraId="2ADF6A9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808E74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89CEF52"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679611E6" w14:textId="77777777" w:rsidR="00146E95" w:rsidRPr="00565BB3" w:rsidRDefault="00146E95" w:rsidP="000F6BAB">
            <w:pPr>
              <w:rPr>
                <w:rFonts w:ascii="Montserrat Light" w:eastAsia="Times New Roman" w:hAnsi="Montserrat Light" w:cs="Times New Roman"/>
                <w:sz w:val="16"/>
                <w:szCs w:val="16"/>
                <w:lang w:eastAsia="fr-FR"/>
              </w:rPr>
            </w:pPr>
          </w:p>
        </w:tc>
        <w:tc>
          <w:tcPr>
            <w:tcW w:w="547" w:type="pct"/>
            <w:shd w:val="clear" w:color="auto" w:fill="auto"/>
            <w:vAlign w:val="center"/>
            <w:hideMark/>
          </w:tcPr>
          <w:p w14:paraId="0339A11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25600</w:t>
            </w:r>
          </w:p>
        </w:tc>
        <w:tc>
          <w:tcPr>
            <w:tcW w:w="534" w:type="pct"/>
            <w:shd w:val="clear" w:color="auto" w:fill="auto"/>
            <w:vAlign w:val="center"/>
            <w:hideMark/>
          </w:tcPr>
          <w:p w14:paraId="54E59E7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5DE716AB" w14:textId="77777777" w:rsidTr="00ED550D">
        <w:trPr>
          <w:trHeight w:val="20"/>
        </w:trPr>
        <w:tc>
          <w:tcPr>
            <w:tcW w:w="547" w:type="pct"/>
            <w:shd w:val="clear" w:color="auto" w:fill="auto"/>
            <w:vAlign w:val="center"/>
            <w:hideMark/>
          </w:tcPr>
          <w:p w14:paraId="314FC07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39120.04</w:t>
            </w:r>
          </w:p>
        </w:tc>
        <w:tc>
          <w:tcPr>
            <w:tcW w:w="763" w:type="pct"/>
            <w:shd w:val="clear" w:color="auto" w:fill="auto"/>
            <w:vAlign w:val="center"/>
            <w:hideMark/>
          </w:tcPr>
          <w:p w14:paraId="5B971E4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maïs</w:t>
            </w:r>
          </w:p>
        </w:tc>
        <w:tc>
          <w:tcPr>
            <w:tcW w:w="740" w:type="pct"/>
            <w:shd w:val="clear" w:color="auto" w:fill="auto"/>
            <w:vAlign w:val="center"/>
            <w:hideMark/>
          </w:tcPr>
          <w:p w14:paraId="4F7222A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8A725D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F64BC5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46235</w:t>
            </w:r>
          </w:p>
        </w:tc>
        <w:tc>
          <w:tcPr>
            <w:tcW w:w="534" w:type="pct"/>
            <w:shd w:val="clear" w:color="auto" w:fill="auto"/>
            <w:vAlign w:val="center"/>
            <w:hideMark/>
          </w:tcPr>
          <w:p w14:paraId="069B529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c>
          <w:tcPr>
            <w:tcW w:w="547" w:type="pct"/>
            <w:shd w:val="clear" w:color="auto" w:fill="auto"/>
            <w:vAlign w:val="center"/>
            <w:hideMark/>
          </w:tcPr>
          <w:p w14:paraId="0FBD439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46588</w:t>
            </w:r>
          </w:p>
        </w:tc>
        <w:tc>
          <w:tcPr>
            <w:tcW w:w="534" w:type="pct"/>
            <w:shd w:val="clear" w:color="auto" w:fill="auto"/>
            <w:vAlign w:val="center"/>
            <w:hideMark/>
          </w:tcPr>
          <w:p w14:paraId="6AD73A5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3732121" w14:textId="77777777" w:rsidTr="00ED550D">
        <w:trPr>
          <w:trHeight w:val="20"/>
        </w:trPr>
        <w:tc>
          <w:tcPr>
            <w:tcW w:w="547" w:type="pct"/>
            <w:shd w:val="clear" w:color="auto" w:fill="auto"/>
            <w:vAlign w:val="center"/>
            <w:hideMark/>
          </w:tcPr>
          <w:p w14:paraId="055D74F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39120.07</w:t>
            </w:r>
          </w:p>
        </w:tc>
        <w:tc>
          <w:tcPr>
            <w:tcW w:w="763" w:type="pct"/>
            <w:shd w:val="clear" w:color="auto" w:fill="auto"/>
            <w:vAlign w:val="center"/>
            <w:hideMark/>
          </w:tcPr>
          <w:p w14:paraId="6D5CEF3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millet</w:t>
            </w:r>
          </w:p>
        </w:tc>
        <w:tc>
          <w:tcPr>
            <w:tcW w:w="740" w:type="pct"/>
            <w:shd w:val="clear" w:color="auto" w:fill="auto"/>
            <w:vAlign w:val="center"/>
            <w:hideMark/>
          </w:tcPr>
          <w:p w14:paraId="2151CF6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5A8E3B5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D8871A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1879,36</w:t>
            </w:r>
          </w:p>
        </w:tc>
        <w:tc>
          <w:tcPr>
            <w:tcW w:w="534" w:type="pct"/>
            <w:shd w:val="clear" w:color="auto" w:fill="auto"/>
            <w:vAlign w:val="center"/>
            <w:hideMark/>
          </w:tcPr>
          <w:p w14:paraId="167CA16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4647E94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1992,41</w:t>
            </w:r>
          </w:p>
        </w:tc>
        <w:tc>
          <w:tcPr>
            <w:tcW w:w="534" w:type="pct"/>
            <w:shd w:val="clear" w:color="auto" w:fill="auto"/>
            <w:vAlign w:val="center"/>
            <w:hideMark/>
          </w:tcPr>
          <w:p w14:paraId="4FCDC10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67279477" w14:textId="77777777" w:rsidTr="00ED550D">
        <w:trPr>
          <w:trHeight w:val="20"/>
        </w:trPr>
        <w:tc>
          <w:tcPr>
            <w:tcW w:w="547" w:type="pct"/>
            <w:shd w:val="clear" w:color="auto" w:fill="auto"/>
            <w:vAlign w:val="center"/>
            <w:hideMark/>
          </w:tcPr>
          <w:p w14:paraId="12CAC4E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39120.08</w:t>
            </w:r>
          </w:p>
        </w:tc>
        <w:tc>
          <w:tcPr>
            <w:tcW w:w="763" w:type="pct"/>
            <w:shd w:val="clear" w:color="auto" w:fill="auto"/>
            <w:vAlign w:val="center"/>
            <w:hideMark/>
          </w:tcPr>
          <w:p w14:paraId="07F1C56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sorgho</w:t>
            </w:r>
          </w:p>
        </w:tc>
        <w:tc>
          <w:tcPr>
            <w:tcW w:w="740" w:type="pct"/>
            <w:shd w:val="clear" w:color="auto" w:fill="auto"/>
            <w:vAlign w:val="center"/>
            <w:hideMark/>
          </w:tcPr>
          <w:p w14:paraId="612F3D0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C447D3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1A83D09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12339,3</w:t>
            </w:r>
          </w:p>
        </w:tc>
        <w:tc>
          <w:tcPr>
            <w:tcW w:w="534" w:type="pct"/>
            <w:shd w:val="clear" w:color="auto" w:fill="auto"/>
            <w:vAlign w:val="center"/>
            <w:hideMark/>
          </w:tcPr>
          <w:p w14:paraId="4DE5FA3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ABCBCC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13679,97</w:t>
            </w:r>
          </w:p>
        </w:tc>
        <w:tc>
          <w:tcPr>
            <w:tcW w:w="534" w:type="pct"/>
            <w:shd w:val="clear" w:color="auto" w:fill="auto"/>
            <w:vAlign w:val="center"/>
            <w:hideMark/>
          </w:tcPr>
          <w:p w14:paraId="05A35CB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5896D54" w14:textId="77777777" w:rsidTr="00ED550D">
        <w:trPr>
          <w:trHeight w:val="20"/>
        </w:trPr>
        <w:tc>
          <w:tcPr>
            <w:tcW w:w="547" w:type="pct"/>
            <w:shd w:val="clear" w:color="auto" w:fill="auto"/>
            <w:vAlign w:val="center"/>
            <w:hideMark/>
          </w:tcPr>
          <w:p w14:paraId="747792D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39120.10</w:t>
            </w:r>
          </w:p>
        </w:tc>
        <w:tc>
          <w:tcPr>
            <w:tcW w:w="763" w:type="pct"/>
            <w:shd w:val="clear" w:color="auto" w:fill="auto"/>
            <w:vAlign w:val="center"/>
            <w:hideMark/>
          </w:tcPr>
          <w:p w14:paraId="2A49146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fonio</w:t>
            </w:r>
          </w:p>
        </w:tc>
        <w:tc>
          <w:tcPr>
            <w:tcW w:w="740" w:type="pct"/>
            <w:shd w:val="clear" w:color="auto" w:fill="auto"/>
            <w:vAlign w:val="center"/>
            <w:hideMark/>
          </w:tcPr>
          <w:p w14:paraId="509F91C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14A920A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375706A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311,57</w:t>
            </w:r>
          </w:p>
        </w:tc>
        <w:tc>
          <w:tcPr>
            <w:tcW w:w="534" w:type="pct"/>
            <w:shd w:val="clear" w:color="auto" w:fill="auto"/>
            <w:vAlign w:val="center"/>
            <w:hideMark/>
          </w:tcPr>
          <w:p w14:paraId="20A6256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20F5D53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1424,47</w:t>
            </w:r>
          </w:p>
        </w:tc>
        <w:tc>
          <w:tcPr>
            <w:tcW w:w="534" w:type="pct"/>
            <w:shd w:val="clear" w:color="auto" w:fill="auto"/>
            <w:vAlign w:val="center"/>
            <w:hideMark/>
          </w:tcPr>
          <w:p w14:paraId="1202191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02E7C5C9" w14:textId="77777777" w:rsidTr="00ED550D">
        <w:trPr>
          <w:trHeight w:val="20"/>
        </w:trPr>
        <w:tc>
          <w:tcPr>
            <w:tcW w:w="547" w:type="pct"/>
            <w:shd w:val="clear" w:color="auto" w:fill="auto"/>
            <w:vAlign w:val="center"/>
            <w:hideMark/>
          </w:tcPr>
          <w:p w14:paraId="343437E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39120.13</w:t>
            </w:r>
          </w:p>
        </w:tc>
        <w:tc>
          <w:tcPr>
            <w:tcW w:w="763" w:type="pct"/>
            <w:shd w:val="clear" w:color="auto" w:fill="auto"/>
            <w:vAlign w:val="center"/>
            <w:hideMark/>
          </w:tcPr>
          <w:p w14:paraId="5250C96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Son de céréales nda</w:t>
            </w:r>
          </w:p>
        </w:tc>
        <w:tc>
          <w:tcPr>
            <w:tcW w:w="740" w:type="pct"/>
            <w:shd w:val="clear" w:color="auto" w:fill="auto"/>
            <w:vAlign w:val="center"/>
            <w:hideMark/>
          </w:tcPr>
          <w:p w14:paraId="004BF26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CA0104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239DFF2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F51CD88"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0046E93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B6DEB4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r w:rsidR="00146E95" w:rsidRPr="00275360" w14:paraId="717B6B60" w14:textId="77777777" w:rsidTr="00ED550D">
        <w:trPr>
          <w:trHeight w:val="20"/>
        </w:trPr>
        <w:tc>
          <w:tcPr>
            <w:tcW w:w="547" w:type="pct"/>
            <w:shd w:val="clear" w:color="auto" w:fill="auto"/>
            <w:vAlign w:val="center"/>
            <w:hideMark/>
          </w:tcPr>
          <w:p w14:paraId="109B5A5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39150.01</w:t>
            </w:r>
          </w:p>
        </w:tc>
        <w:tc>
          <w:tcPr>
            <w:tcW w:w="763" w:type="pct"/>
            <w:shd w:val="clear" w:color="auto" w:fill="auto"/>
            <w:vAlign w:val="center"/>
            <w:hideMark/>
          </w:tcPr>
          <w:p w14:paraId="32E6209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Cosses et peaux de café</w:t>
            </w:r>
          </w:p>
        </w:tc>
        <w:tc>
          <w:tcPr>
            <w:tcW w:w="740" w:type="pct"/>
            <w:shd w:val="clear" w:color="auto" w:fill="auto"/>
            <w:vAlign w:val="center"/>
            <w:hideMark/>
          </w:tcPr>
          <w:p w14:paraId="417D0EE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5B2A4A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162FBC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D62A13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BD0A31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4E0D5B7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686E620D" w14:textId="77777777" w:rsidTr="00ED550D">
        <w:trPr>
          <w:trHeight w:val="20"/>
        </w:trPr>
        <w:tc>
          <w:tcPr>
            <w:tcW w:w="547" w:type="pct"/>
            <w:shd w:val="clear" w:color="auto" w:fill="auto"/>
            <w:vAlign w:val="center"/>
            <w:hideMark/>
          </w:tcPr>
          <w:p w14:paraId="26D33F1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39150.02</w:t>
            </w:r>
          </w:p>
        </w:tc>
        <w:tc>
          <w:tcPr>
            <w:tcW w:w="763" w:type="pct"/>
            <w:shd w:val="clear" w:color="auto" w:fill="auto"/>
            <w:vAlign w:val="center"/>
            <w:hideMark/>
          </w:tcPr>
          <w:p w14:paraId="1127D03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Coques et coques de cacao</w:t>
            </w:r>
          </w:p>
        </w:tc>
        <w:tc>
          <w:tcPr>
            <w:tcW w:w="740" w:type="pct"/>
            <w:shd w:val="clear" w:color="auto" w:fill="auto"/>
            <w:vAlign w:val="center"/>
            <w:hideMark/>
          </w:tcPr>
          <w:p w14:paraId="3F6A86D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74C307C5"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90DF67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7B534A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6DB0F90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394D6026"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3E881332" w14:textId="77777777" w:rsidTr="00ED550D">
        <w:trPr>
          <w:trHeight w:val="20"/>
        </w:trPr>
        <w:tc>
          <w:tcPr>
            <w:tcW w:w="547" w:type="pct"/>
            <w:shd w:val="clear" w:color="auto" w:fill="auto"/>
            <w:vAlign w:val="center"/>
            <w:hideMark/>
          </w:tcPr>
          <w:p w14:paraId="6DB47B2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39160</w:t>
            </w:r>
          </w:p>
        </w:tc>
        <w:tc>
          <w:tcPr>
            <w:tcW w:w="763" w:type="pct"/>
            <w:shd w:val="clear" w:color="auto" w:fill="auto"/>
            <w:vAlign w:val="center"/>
            <w:hideMark/>
          </w:tcPr>
          <w:p w14:paraId="3FE5F06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Lies et déchets de brassage ou de distillation</w:t>
            </w:r>
          </w:p>
        </w:tc>
        <w:tc>
          <w:tcPr>
            <w:tcW w:w="740" w:type="pct"/>
            <w:shd w:val="clear" w:color="auto" w:fill="auto"/>
            <w:vAlign w:val="center"/>
            <w:hideMark/>
          </w:tcPr>
          <w:p w14:paraId="734523F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3E80C40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6CEDBE9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w:t>
            </w:r>
          </w:p>
        </w:tc>
        <w:tc>
          <w:tcPr>
            <w:tcW w:w="534" w:type="pct"/>
            <w:shd w:val="clear" w:color="auto" w:fill="auto"/>
            <w:vAlign w:val="center"/>
            <w:hideMark/>
          </w:tcPr>
          <w:p w14:paraId="77B6D7CA"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3C814E4E"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34" w:type="pct"/>
            <w:shd w:val="clear" w:color="auto" w:fill="auto"/>
            <w:vAlign w:val="center"/>
            <w:hideMark/>
          </w:tcPr>
          <w:p w14:paraId="47A5CBCB" w14:textId="77777777" w:rsidR="00146E95" w:rsidRPr="00565BB3" w:rsidRDefault="00146E95" w:rsidP="000F6BAB">
            <w:pPr>
              <w:rPr>
                <w:rFonts w:ascii="Montserrat Light" w:eastAsia="Times New Roman" w:hAnsi="Montserrat Light" w:cs="Times New Roman"/>
                <w:sz w:val="16"/>
                <w:szCs w:val="16"/>
                <w:lang w:eastAsia="fr-FR"/>
              </w:rPr>
            </w:pPr>
          </w:p>
        </w:tc>
      </w:tr>
      <w:tr w:rsidR="00146E95" w:rsidRPr="00275360" w14:paraId="52A34291" w14:textId="77777777" w:rsidTr="00ED550D">
        <w:trPr>
          <w:trHeight w:val="20"/>
        </w:trPr>
        <w:tc>
          <w:tcPr>
            <w:tcW w:w="547" w:type="pct"/>
            <w:shd w:val="clear" w:color="auto" w:fill="auto"/>
            <w:vAlign w:val="center"/>
            <w:hideMark/>
          </w:tcPr>
          <w:p w14:paraId="055546F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39170.01</w:t>
            </w:r>
          </w:p>
        </w:tc>
        <w:tc>
          <w:tcPr>
            <w:tcW w:w="763" w:type="pct"/>
            <w:shd w:val="clear" w:color="auto" w:fill="auto"/>
            <w:vAlign w:val="center"/>
            <w:hideMark/>
          </w:tcPr>
          <w:p w14:paraId="338F8D54"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Déchets alimentaires</w:t>
            </w:r>
          </w:p>
        </w:tc>
        <w:tc>
          <w:tcPr>
            <w:tcW w:w="740" w:type="pct"/>
            <w:shd w:val="clear" w:color="auto" w:fill="auto"/>
            <w:vAlign w:val="center"/>
            <w:hideMark/>
          </w:tcPr>
          <w:p w14:paraId="252D9A1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617C741C"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7E7F52A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7591B903"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c>
          <w:tcPr>
            <w:tcW w:w="547" w:type="pct"/>
            <w:shd w:val="clear" w:color="auto" w:fill="auto"/>
            <w:vAlign w:val="center"/>
            <w:hideMark/>
          </w:tcPr>
          <w:p w14:paraId="72738FB7"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565D416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E</w:t>
            </w:r>
          </w:p>
        </w:tc>
      </w:tr>
      <w:tr w:rsidR="00146E95" w:rsidRPr="00275360" w14:paraId="211ED3FB" w14:textId="77777777" w:rsidTr="00ED550D">
        <w:trPr>
          <w:trHeight w:val="20"/>
        </w:trPr>
        <w:tc>
          <w:tcPr>
            <w:tcW w:w="547" w:type="pct"/>
            <w:shd w:val="clear" w:color="auto" w:fill="auto"/>
            <w:vAlign w:val="center"/>
            <w:hideMark/>
          </w:tcPr>
          <w:p w14:paraId="5C3DA451"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39170.02</w:t>
            </w:r>
          </w:p>
        </w:tc>
        <w:tc>
          <w:tcPr>
            <w:tcW w:w="763" w:type="pct"/>
            <w:shd w:val="clear" w:color="auto" w:fill="auto"/>
            <w:vAlign w:val="center"/>
            <w:hideMark/>
          </w:tcPr>
          <w:p w14:paraId="43D5A9FE"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Déchets alimentaires, prép. Pour l'alimentation</w:t>
            </w:r>
          </w:p>
        </w:tc>
        <w:tc>
          <w:tcPr>
            <w:tcW w:w="740" w:type="pct"/>
            <w:shd w:val="clear" w:color="auto" w:fill="auto"/>
            <w:vAlign w:val="center"/>
            <w:hideMark/>
          </w:tcPr>
          <w:p w14:paraId="76E744B2"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5520</w:t>
            </w:r>
          </w:p>
        </w:tc>
        <w:tc>
          <w:tcPr>
            <w:tcW w:w="792" w:type="pct"/>
            <w:shd w:val="clear" w:color="auto" w:fill="auto"/>
            <w:vAlign w:val="center"/>
            <w:hideMark/>
          </w:tcPr>
          <w:p w14:paraId="21434F2F"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Alimentation [t]</w:t>
            </w:r>
          </w:p>
        </w:tc>
        <w:tc>
          <w:tcPr>
            <w:tcW w:w="543" w:type="pct"/>
            <w:shd w:val="clear" w:color="auto" w:fill="auto"/>
            <w:vAlign w:val="center"/>
            <w:hideMark/>
          </w:tcPr>
          <w:p w14:paraId="2E4194EB"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1700</w:t>
            </w:r>
          </w:p>
        </w:tc>
        <w:tc>
          <w:tcPr>
            <w:tcW w:w="534" w:type="pct"/>
            <w:shd w:val="clear" w:color="auto" w:fill="auto"/>
            <w:vAlign w:val="center"/>
            <w:hideMark/>
          </w:tcPr>
          <w:p w14:paraId="24FAC2DB" w14:textId="77777777" w:rsidR="00146E95" w:rsidRPr="00565BB3" w:rsidRDefault="00146E95" w:rsidP="000F6BAB">
            <w:pPr>
              <w:rPr>
                <w:rFonts w:ascii="Montserrat Light" w:eastAsia="Times New Roman" w:hAnsi="Montserrat Light" w:cs="Calibri"/>
                <w:color w:val="000000"/>
                <w:sz w:val="16"/>
                <w:szCs w:val="16"/>
                <w:lang w:eastAsia="fr-FR"/>
              </w:rPr>
            </w:pPr>
          </w:p>
        </w:tc>
        <w:tc>
          <w:tcPr>
            <w:tcW w:w="547" w:type="pct"/>
            <w:shd w:val="clear" w:color="auto" w:fill="auto"/>
            <w:vAlign w:val="center"/>
            <w:hideMark/>
          </w:tcPr>
          <w:p w14:paraId="431209F9"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0</w:t>
            </w:r>
          </w:p>
        </w:tc>
        <w:tc>
          <w:tcPr>
            <w:tcW w:w="534" w:type="pct"/>
            <w:shd w:val="clear" w:color="auto" w:fill="auto"/>
            <w:vAlign w:val="center"/>
            <w:hideMark/>
          </w:tcPr>
          <w:p w14:paraId="26157B10" w14:textId="77777777" w:rsidR="00146E95" w:rsidRPr="00565BB3" w:rsidRDefault="00146E95" w:rsidP="000F6BAB">
            <w:pPr>
              <w:rPr>
                <w:rFonts w:ascii="Montserrat Light" w:eastAsia="Times New Roman" w:hAnsi="Montserrat Light" w:cs="Calibri"/>
                <w:color w:val="000000"/>
                <w:sz w:val="16"/>
                <w:szCs w:val="16"/>
                <w:lang w:eastAsia="fr-FR"/>
              </w:rPr>
            </w:pPr>
            <w:r w:rsidRPr="00565BB3">
              <w:rPr>
                <w:rFonts w:ascii="Montserrat Light" w:eastAsia="Times New Roman" w:hAnsi="Montserrat Light" w:cs="Calibri"/>
                <w:color w:val="000000"/>
                <w:sz w:val="16"/>
                <w:szCs w:val="16"/>
                <w:lang w:eastAsia="fr-FR"/>
              </w:rPr>
              <w:t>I</w:t>
            </w:r>
          </w:p>
        </w:tc>
      </w:tr>
    </w:tbl>
    <w:p w14:paraId="36B6FC61"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24FCF7EC" w14:textId="4200A169" w:rsidR="00146E95" w:rsidRDefault="00146E95" w:rsidP="001E1A19">
      <w:pPr>
        <w:rPr>
          <w:rFonts w:ascii="Montserrat Light" w:hAnsi="Montserrat Light"/>
          <w:sz w:val="16"/>
          <w:szCs w:val="16"/>
        </w:rPr>
      </w:pPr>
    </w:p>
    <w:p w14:paraId="2D3D1A2E" w14:textId="1C2212CE" w:rsidR="00E77532" w:rsidRDefault="00E77532" w:rsidP="001E1A19">
      <w:pPr>
        <w:rPr>
          <w:rFonts w:ascii="Montserrat Light" w:hAnsi="Montserrat Light"/>
          <w:sz w:val="16"/>
          <w:szCs w:val="16"/>
        </w:rPr>
      </w:pPr>
    </w:p>
    <w:p w14:paraId="6238363C" w14:textId="2278AF52" w:rsidR="00E77532" w:rsidRDefault="00E77532" w:rsidP="001E1A19">
      <w:pPr>
        <w:rPr>
          <w:rFonts w:ascii="Montserrat Light" w:hAnsi="Montserrat Light"/>
          <w:sz w:val="16"/>
          <w:szCs w:val="16"/>
        </w:rPr>
      </w:pPr>
    </w:p>
    <w:p w14:paraId="0AEAB1B0" w14:textId="2476E75D" w:rsidR="00E77532" w:rsidRDefault="00E77532" w:rsidP="001E1A19">
      <w:pPr>
        <w:rPr>
          <w:rFonts w:ascii="Montserrat Light" w:hAnsi="Montserrat Light"/>
          <w:sz w:val="16"/>
          <w:szCs w:val="16"/>
        </w:rPr>
      </w:pPr>
    </w:p>
    <w:p w14:paraId="0096A8CA" w14:textId="2B427E47" w:rsidR="00E77532" w:rsidRDefault="00E77532" w:rsidP="001E1A19">
      <w:pPr>
        <w:rPr>
          <w:rFonts w:ascii="Montserrat Light" w:hAnsi="Montserrat Light"/>
          <w:sz w:val="16"/>
          <w:szCs w:val="16"/>
        </w:rPr>
      </w:pPr>
    </w:p>
    <w:p w14:paraId="30F3322D" w14:textId="2DD51E85" w:rsidR="00FD0C56" w:rsidRDefault="00FD0C56" w:rsidP="001E1A19">
      <w:pPr>
        <w:rPr>
          <w:rFonts w:ascii="Montserrat Light" w:hAnsi="Montserrat Light"/>
          <w:sz w:val="16"/>
          <w:szCs w:val="16"/>
        </w:rPr>
      </w:pPr>
    </w:p>
    <w:p w14:paraId="6400AEFA" w14:textId="617F549C" w:rsidR="00FD0C56" w:rsidRDefault="00FD0C56" w:rsidP="001E1A19">
      <w:pPr>
        <w:rPr>
          <w:rFonts w:ascii="Montserrat Light" w:hAnsi="Montserrat Light"/>
          <w:sz w:val="16"/>
          <w:szCs w:val="16"/>
        </w:rPr>
      </w:pPr>
    </w:p>
    <w:p w14:paraId="6CDDD669" w14:textId="77777777" w:rsidR="00FD0C56" w:rsidRDefault="00FD0C56" w:rsidP="001E1A19">
      <w:pPr>
        <w:rPr>
          <w:rFonts w:ascii="Montserrat Light" w:hAnsi="Montserrat Light"/>
          <w:sz w:val="16"/>
          <w:szCs w:val="16"/>
        </w:rPr>
      </w:pPr>
    </w:p>
    <w:p w14:paraId="354ED6AD" w14:textId="77777777" w:rsidR="00146E95" w:rsidRPr="00275360" w:rsidRDefault="00146E95" w:rsidP="000F6BAB">
      <w:pPr>
        <w:rPr>
          <w:rFonts w:ascii="Montserrat Light" w:hAnsi="Montserrat Light"/>
          <w:sz w:val="16"/>
          <w:szCs w:val="16"/>
        </w:rPr>
      </w:pPr>
      <w:bookmarkStart w:id="83" w:name="_Toc18398934"/>
      <w:bookmarkStart w:id="84" w:name="_Toc25653706"/>
      <w:r w:rsidRPr="003F199B">
        <w:rPr>
          <w:rFonts w:ascii="Montserrat Light" w:hAnsi="Montserrat Light"/>
          <w:sz w:val="16"/>
          <w:szCs w:val="16"/>
        </w:rPr>
        <w:t>Annexe 8 : Liste de la composante ‘’seed‘’</w:t>
      </w:r>
      <w:bookmarkEnd w:id="83"/>
      <w:bookmarkEnd w:id="84"/>
    </w:p>
    <w:p w14:paraId="2C8E7EEB" w14:textId="77777777" w:rsidR="00146E95" w:rsidRPr="00275360" w:rsidRDefault="00146E95" w:rsidP="001E1A19">
      <w:pPr>
        <w:rPr>
          <w:rFonts w:ascii="Montserrat Light" w:hAnsi="Montserrat Light"/>
          <w:sz w:val="16"/>
          <w:szCs w:val="16"/>
        </w:rPr>
      </w:pPr>
    </w:p>
    <w:tbl>
      <w:tblPr>
        <w:tblW w:w="9800" w:type="dxa"/>
        <w:tblCellMar>
          <w:left w:w="70" w:type="dxa"/>
          <w:right w:w="70" w:type="dxa"/>
        </w:tblCellMar>
        <w:tblLook w:val="04A0" w:firstRow="1" w:lastRow="0" w:firstColumn="1" w:lastColumn="0" w:noHBand="0" w:noVBand="1"/>
      </w:tblPr>
      <w:tblGrid>
        <w:gridCol w:w="1163"/>
        <w:gridCol w:w="1368"/>
        <w:gridCol w:w="1391"/>
        <w:gridCol w:w="1274"/>
        <w:gridCol w:w="1199"/>
        <w:gridCol w:w="1103"/>
        <w:gridCol w:w="1199"/>
        <w:gridCol w:w="1103"/>
      </w:tblGrid>
      <w:tr w:rsidR="00146E95" w:rsidRPr="00275360" w14:paraId="2CF3FDF4" w14:textId="77777777" w:rsidTr="00ED550D">
        <w:trPr>
          <w:trHeight w:val="20"/>
          <w:tblHead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CF91"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CPCCode</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4DD2D17B"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Produits</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2BBB336D"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ElementCode</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7B0AAF9"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Elément</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5F9BEC25"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2017</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BBF3189"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Flag 2017</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70DC5CC3"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2018</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0DF98C1" w14:textId="77777777" w:rsidR="00146E95" w:rsidRPr="00364D75" w:rsidRDefault="00146E95" w:rsidP="000F6BAB">
            <w:pPr>
              <w:rPr>
                <w:rFonts w:ascii="Montserrat Light" w:eastAsia="Times New Roman" w:hAnsi="Montserrat Light" w:cs="Calibri"/>
                <w:b/>
                <w:bCs/>
                <w:color w:val="000000"/>
                <w:sz w:val="16"/>
                <w:szCs w:val="16"/>
                <w:lang w:eastAsia="fr-FR"/>
              </w:rPr>
            </w:pPr>
            <w:r w:rsidRPr="00364D75">
              <w:rPr>
                <w:rFonts w:ascii="Montserrat Light" w:eastAsia="Times New Roman" w:hAnsi="Montserrat Light" w:cs="Calibri"/>
                <w:b/>
                <w:bCs/>
                <w:color w:val="000000"/>
                <w:sz w:val="16"/>
                <w:szCs w:val="16"/>
                <w:lang w:eastAsia="fr-FR"/>
              </w:rPr>
              <w:t>Flag 2018</w:t>
            </w:r>
          </w:p>
        </w:tc>
      </w:tr>
      <w:tr w:rsidR="00146E95" w:rsidRPr="00275360" w14:paraId="651A8CE7"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27624B5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0112</w:t>
            </w:r>
          </w:p>
        </w:tc>
        <w:tc>
          <w:tcPr>
            <w:tcW w:w="1368" w:type="dxa"/>
            <w:tcBorders>
              <w:top w:val="nil"/>
              <w:left w:val="nil"/>
              <w:bottom w:val="single" w:sz="4" w:space="0" w:color="auto"/>
              <w:right w:val="single" w:sz="4" w:space="0" w:color="auto"/>
            </w:tcBorders>
            <w:shd w:val="clear" w:color="auto" w:fill="auto"/>
            <w:vAlign w:val="center"/>
            <w:hideMark/>
          </w:tcPr>
          <w:p w14:paraId="00F0157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Maïs (maïs)</w:t>
            </w:r>
          </w:p>
        </w:tc>
        <w:tc>
          <w:tcPr>
            <w:tcW w:w="1391" w:type="dxa"/>
            <w:tcBorders>
              <w:top w:val="nil"/>
              <w:left w:val="nil"/>
              <w:bottom w:val="single" w:sz="4" w:space="0" w:color="auto"/>
              <w:right w:val="single" w:sz="4" w:space="0" w:color="auto"/>
            </w:tcBorders>
            <w:shd w:val="clear" w:color="auto" w:fill="auto"/>
            <w:vAlign w:val="center"/>
            <w:hideMark/>
          </w:tcPr>
          <w:p w14:paraId="1573D15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1733CEE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39954B6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1166765,55</w:t>
            </w:r>
          </w:p>
        </w:tc>
        <w:tc>
          <w:tcPr>
            <w:tcW w:w="1103" w:type="dxa"/>
            <w:tcBorders>
              <w:top w:val="nil"/>
              <w:left w:val="nil"/>
              <w:bottom w:val="single" w:sz="4" w:space="0" w:color="auto"/>
              <w:right w:val="single" w:sz="4" w:space="0" w:color="auto"/>
            </w:tcBorders>
            <w:shd w:val="clear" w:color="auto" w:fill="auto"/>
            <w:vAlign w:val="center"/>
            <w:hideMark/>
          </w:tcPr>
          <w:p w14:paraId="2F7A513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028ACCA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21DAE1F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7FAB1A0B"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469C6D2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0112</w:t>
            </w:r>
          </w:p>
        </w:tc>
        <w:tc>
          <w:tcPr>
            <w:tcW w:w="1368" w:type="dxa"/>
            <w:tcBorders>
              <w:top w:val="nil"/>
              <w:left w:val="nil"/>
              <w:bottom w:val="single" w:sz="4" w:space="0" w:color="auto"/>
              <w:right w:val="single" w:sz="4" w:space="0" w:color="auto"/>
            </w:tcBorders>
            <w:shd w:val="clear" w:color="auto" w:fill="auto"/>
            <w:vAlign w:val="center"/>
            <w:hideMark/>
          </w:tcPr>
          <w:p w14:paraId="7A147F4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Maïs (maïs)</w:t>
            </w:r>
          </w:p>
        </w:tc>
        <w:tc>
          <w:tcPr>
            <w:tcW w:w="1391" w:type="dxa"/>
            <w:tcBorders>
              <w:top w:val="nil"/>
              <w:left w:val="nil"/>
              <w:bottom w:val="single" w:sz="4" w:space="0" w:color="auto"/>
              <w:right w:val="single" w:sz="4" w:space="0" w:color="auto"/>
            </w:tcBorders>
            <w:shd w:val="clear" w:color="auto" w:fill="auto"/>
            <w:vAlign w:val="center"/>
            <w:hideMark/>
          </w:tcPr>
          <w:p w14:paraId="7F64C32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579EA32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7BE4F03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18E170C3"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BAFB49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23685,8929</w:t>
            </w:r>
          </w:p>
        </w:tc>
        <w:tc>
          <w:tcPr>
            <w:tcW w:w="1103" w:type="dxa"/>
            <w:tcBorders>
              <w:top w:val="nil"/>
              <w:left w:val="nil"/>
              <w:bottom w:val="single" w:sz="4" w:space="0" w:color="auto"/>
              <w:right w:val="single" w:sz="4" w:space="0" w:color="auto"/>
            </w:tcBorders>
            <w:shd w:val="clear" w:color="auto" w:fill="auto"/>
            <w:vAlign w:val="center"/>
            <w:hideMark/>
          </w:tcPr>
          <w:p w14:paraId="3EAFF73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7BB5C120"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621312E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0113</w:t>
            </w:r>
          </w:p>
        </w:tc>
        <w:tc>
          <w:tcPr>
            <w:tcW w:w="1368" w:type="dxa"/>
            <w:tcBorders>
              <w:top w:val="nil"/>
              <w:left w:val="nil"/>
              <w:bottom w:val="single" w:sz="4" w:space="0" w:color="auto"/>
              <w:right w:val="single" w:sz="4" w:space="0" w:color="auto"/>
            </w:tcBorders>
            <w:shd w:val="clear" w:color="auto" w:fill="auto"/>
            <w:vAlign w:val="center"/>
            <w:hideMark/>
          </w:tcPr>
          <w:p w14:paraId="10C8176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Riz</w:t>
            </w:r>
          </w:p>
        </w:tc>
        <w:tc>
          <w:tcPr>
            <w:tcW w:w="1391" w:type="dxa"/>
            <w:tcBorders>
              <w:top w:val="nil"/>
              <w:left w:val="nil"/>
              <w:bottom w:val="single" w:sz="4" w:space="0" w:color="auto"/>
              <w:right w:val="single" w:sz="4" w:space="0" w:color="auto"/>
            </w:tcBorders>
            <w:shd w:val="clear" w:color="auto" w:fill="auto"/>
            <w:vAlign w:val="center"/>
            <w:hideMark/>
          </w:tcPr>
          <w:p w14:paraId="6735D5A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17534E3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71EBDA2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99831,4536</w:t>
            </w:r>
          </w:p>
        </w:tc>
        <w:tc>
          <w:tcPr>
            <w:tcW w:w="1103" w:type="dxa"/>
            <w:tcBorders>
              <w:top w:val="nil"/>
              <w:left w:val="nil"/>
              <w:bottom w:val="single" w:sz="4" w:space="0" w:color="auto"/>
              <w:right w:val="single" w:sz="4" w:space="0" w:color="auto"/>
            </w:tcBorders>
            <w:shd w:val="clear" w:color="auto" w:fill="auto"/>
            <w:vAlign w:val="center"/>
            <w:hideMark/>
          </w:tcPr>
          <w:p w14:paraId="001C41D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57178A5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3D22D0E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75201E4E"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6BEEF33"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0113</w:t>
            </w:r>
          </w:p>
        </w:tc>
        <w:tc>
          <w:tcPr>
            <w:tcW w:w="1368" w:type="dxa"/>
            <w:tcBorders>
              <w:top w:val="nil"/>
              <w:left w:val="nil"/>
              <w:bottom w:val="single" w:sz="4" w:space="0" w:color="auto"/>
              <w:right w:val="single" w:sz="4" w:space="0" w:color="auto"/>
            </w:tcBorders>
            <w:shd w:val="clear" w:color="auto" w:fill="auto"/>
            <w:vAlign w:val="center"/>
            <w:hideMark/>
          </w:tcPr>
          <w:p w14:paraId="65EB33B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Riz</w:t>
            </w:r>
          </w:p>
        </w:tc>
        <w:tc>
          <w:tcPr>
            <w:tcW w:w="1391" w:type="dxa"/>
            <w:tcBorders>
              <w:top w:val="nil"/>
              <w:left w:val="nil"/>
              <w:bottom w:val="single" w:sz="4" w:space="0" w:color="auto"/>
              <w:right w:val="single" w:sz="4" w:space="0" w:color="auto"/>
            </w:tcBorders>
            <w:shd w:val="clear" w:color="auto" w:fill="auto"/>
            <w:vAlign w:val="center"/>
            <w:hideMark/>
          </w:tcPr>
          <w:p w14:paraId="0B2B080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0CE008F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09C5322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6D21685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5ABD21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5948,02346</w:t>
            </w:r>
          </w:p>
        </w:tc>
        <w:tc>
          <w:tcPr>
            <w:tcW w:w="1103" w:type="dxa"/>
            <w:tcBorders>
              <w:top w:val="nil"/>
              <w:left w:val="nil"/>
              <w:bottom w:val="single" w:sz="4" w:space="0" w:color="auto"/>
              <w:right w:val="single" w:sz="4" w:space="0" w:color="auto"/>
            </w:tcBorders>
            <w:shd w:val="clear" w:color="auto" w:fill="auto"/>
            <w:vAlign w:val="center"/>
            <w:hideMark/>
          </w:tcPr>
          <w:p w14:paraId="1BA71D6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22715286"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6C379C6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0114</w:t>
            </w:r>
          </w:p>
        </w:tc>
        <w:tc>
          <w:tcPr>
            <w:tcW w:w="1368" w:type="dxa"/>
            <w:tcBorders>
              <w:top w:val="nil"/>
              <w:left w:val="nil"/>
              <w:bottom w:val="single" w:sz="4" w:space="0" w:color="auto"/>
              <w:right w:val="single" w:sz="4" w:space="0" w:color="auto"/>
            </w:tcBorders>
            <w:shd w:val="clear" w:color="auto" w:fill="auto"/>
            <w:vAlign w:val="center"/>
            <w:hideMark/>
          </w:tcPr>
          <w:p w14:paraId="2C7733C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Sorgho</w:t>
            </w:r>
          </w:p>
        </w:tc>
        <w:tc>
          <w:tcPr>
            <w:tcW w:w="1391" w:type="dxa"/>
            <w:tcBorders>
              <w:top w:val="nil"/>
              <w:left w:val="nil"/>
              <w:bottom w:val="single" w:sz="4" w:space="0" w:color="auto"/>
              <w:right w:val="single" w:sz="4" w:space="0" w:color="auto"/>
            </w:tcBorders>
            <w:shd w:val="clear" w:color="auto" w:fill="auto"/>
            <w:vAlign w:val="center"/>
            <w:hideMark/>
          </w:tcPr>
          <w:p w14:paraId="740AC4A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5C26B5D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541C143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168232,4</w:t>
            </w:r>
          </w:p>
        </w:tc>
        <w:tc>
          <w:tcPr>
            <w:tcW w:w="1103" w:type="dxa"/>
            <w:tcBorders>
              <w:top w:val="nil"/>
              <w:left w:val="nil"/>
              <w:bottom w:val="single" w:sz="4" w:space="0" w:color="auto"/>
              <w:right w:val="single" w:sz="4" w:space="0" w:color="auto"/>
            </w:tcBorders>
            <w:shd w:val="clear" w:color="auto" w:fill="auto"/>
            <w:vAlign w:val="center"/>
            <w:hideMark/>
          </w:tcPr>
          <w:p w14:paraId="5441350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649C820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6335CFC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36FC4491"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077A5D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0114</w:t>
            </w:r>
          </w:p>
        </w:tc>
        <w:tc>
          <w:tcPr>
            <w:tcW w:w="1368" w:type="dxa"/>
            <w:tcBorders>
              <w:top w:val="nil"/>
              <w:left w:val="nil"/>
              <w:bottom w:val="single" w:sz="4" w:space="0" w:color="auto"/>
              <w:right w:val="single" w:sz="4" w:space="0" w:color="auto"/>
            </w:tcBorders>
            <w:shd w:val="clear" w:color="auto" w:fill="auto"/>
            <w:vAlign w:val="center"/>
            <w:hideMark/>
          </w:tcPr>
          <w:p w14:paraId="3922D83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Sorgho</w:t>
            </w:r>
          </w:p>
        </w:tc>
        <w:tc>
          <w:tcPr>
            <w:tcW w:w="1391" w:type="dxa"/>
            <w:tcBorders>
              <w:top w:val="nil"/>
              <w:left w:val="nil"/>
              <w:bottom w:val="single" w:sz="4" w:space="0" w:color="auto"/>
              <w:right w:val="single" w:sz="4" w:space="0" w:color="auto"/>
            </w:tcBorders>
            <w:shd w:val="clear" w:color="auto" w:fill="auto"/>
            <w:vAlign w:val="center"/>
            <w:hideMark/>
          </w:tcPr>
          <w:p w14:paraId="08CC9F9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2D139B9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6444654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2EEEB0A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5FB0E2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4314,42689</w:t>
            </w:r>
          </w:p>
        </w:tc>
        <w:tc>
          <w:tcPr>
            <w:tcW w:w="1103" w:type="dxa"/>
            <w:tcBorders>
              <w:top w:val="nil"/>
              <w:left w:val="nil"/>
              <w:bottom w:val="single" w:sz="4" w:space="0" w:color="auto"/>
              <w:right w:val="single" w:sz="4" w:space="0" w:color="auto"/>
            </w:tcBorders>
            <w:shd w:val="clear" w:color="auto" w:fill="auto"/>
            <w:vAlign w:val="center"/>
            <w:hideMark/>
          </w:tcPr>
          <w:p w14:paraId="5B5A6C5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699B0325"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6DF302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0118</w:t>
            </w:r>
          </w:p>
        </w:tc>
        <w:tc>
          <w:tcPr>
            <w:tcW w:w="1368" w:type="dxa"/>
            <w:tcBorders>
              <w:top w:val="nil"/>
              <w:left w:val="nil"/>
              <w:bottom w:val="single" w:sz="4" w:space="0" w:color="auto"/>
              <w:right w:val="single" w:sz="4" w:space="0" w:color="auto"/>
            </w:tcBorders>
            <w:shd w:val="clear" w:color="auto" w:fill="auto"/>
            <w:vAlign w:val="center"/>
            <w:hideMark/>
          </w:tcPr>
          <w:p w14:paraId="3B478BA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Millet</w:t>
            </w:r>
          </w:p>
        </w:tc>
        <w:tc>
          <w:tcPr>
            <w:tcW w:w="1391" w:type="dxa"/>
            <w:tcBorders>
              <w:top w:val="nil"/>
              <w:left w:val="nil"/>
              <w:bottom w:val="single" w:sz="4" w:space="0" w:color="auto"/>
              <w:right w:val="single" w:sz="4" w:space="0" w:color="auto"/>
            </w:tcBorders>
            <w:shd w:val="clear" w:color="auto" w:fill="auto"/>
            <w:vAlign w:val="center"/>
            <w:hideMark/>
          </w:tcPr>
          <w:p w14:paraId="42C5820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2E1AF44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5B1A338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28779,25</w:t>
            </w:r>
          </w:p>
        </w:tc>
        <w:tc>
          <w:tcPr>
            <w:tcW w:w="1103" w:type="dxa"/>
            <w:tcBorders>
              <w:top w:val="nil"/>
              <w:left w:val="nil"/>
              <w:bottom w:val="single" w:sz="4" w:space="0" w:color="auto"/>
              <w:right w:val="single" w:sz="4" w:space="0" w:color="auto"/>
            </w:tcBorders>
            <w:shd w:val="clear" w:color="auto" w:fill="auto"/>
            <w:vAlign w:val="center"/>
            <w:hideMark/>
          </w:tcPr>
          <w:p w14:paraId="1738169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5DC86AF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6CBB543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2C8BB995"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AD486C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0118</w:t>
            </w:r>
          </w:p>
        </w:tc>
        <w:tc>
          <w:tcPr>
            <w:tcW w:w="1368" w:type="dxa"/>
            <w:tcBorders>
              <w:top w:val="nil"/>
              <w:left w:val="nil"/>
              <w:bottom w:val="single" w:sz="4" w:space="0" w:color="auto"/>
              <w:right w:val="single" w:sz="4" w:space="0" w:color="auto"/>
            </w:tcBorders>
            <w:shd w:val="clear" w:color="auto" w:fill="auto"/>
            <w:vAlign w:val="center"/>
            <w:hideMark/>
          </w:tcPr>
          <w:p w14:paraId="464315B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Millet</w:t>
            </w:r>
          </w:p>
        </w:tc>
        <w:tc>
          <w:tcPr>
            <w:tcW w:w="1391" w:type="dxa"/>
            <w:tcBorders>
              <w:top w:val="nil"/>
              <w:left w:val="nil"/>
              <w:bottom w:val="single" w:sz="4" w:space="0" w:color="auto"/>
              <w:right w:val="single" w:sz="4" w:space="0" w:color="auto"/>
            </w:tcBorders>
            <w:shd w:val="clear" w:color="auto" w:fill="auto"/>
            <w:vAlign w:val="center"/>
            <w:hideMark/>
          </w:tcPr>
          <w:p w14:paraId="16A5324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5A85852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4F5158E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7ECD1AF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D906FA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456,176866</w:t>
            </w:r>
          </w:p>
        </w:tc>
        <w:tc>
          <w:tcPr>
            <w:tcW w:w="1103" w:type="dxa"/>
            <w:tcBorders>
              <w:top w:val="nil"/>
              <w:left w:val="nil"/>
              <w:bottom w:val="single" w:sz="4" w:space="0" w:color="auto"/>
              <w:right w:val="single" w:sz="4" w:space="0" w:color="auto"/>
            </w:tcBorders>
            <w:shd w:val="clear" w:color="auto" w:fill="auto"/>
            <w:vAlign w:val="center"/>
            <w:hideMark/>
          </w:tcPr>
          <w:p w14:paraId="4917AE6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4939D8C5"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75B5A2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01193</w:t>
            </w:r>
          </w:p>
        </w:tc>
        <w:tc>
          <w:tcPr>
            <w:tcW w:w="1368" w:type="dxa"/>
            <w:tcBorders>
              <w:top w:val="nil"/>
              <w:left w:val="nil"/>
              <w:bottom w:val="single" w:sz="4" w:space="0" w:color="auto"/>
              <w:right w:val="single" w:sz="4" w:space="0" w:color="auto"/>
            </w:tcBorders>
            <w:shd w:val="clear" w:color="auto" w:fill="auto"/>
            <w:vAlign w:val="center"/>
            <w:hideMark/>
          </w:tcPr>
          <w:p w14:paraId="569D650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Le fonio</w:t>
            </w:r>
          </w:p>
        </w:tc>
        <w:tc>
          <w:tcPr>
            <w:tcW w:w="1391" w:type="dxa"/>
            <w:tcBorders>
              <w:top w:val="nil"/>
              <w:left w:val="nil"/>
              <w:bottom w:val="single" w:sz="4" w:space="0" w:color="auto"/>
              <w:right w:val="single" w:sz="4" w:space="0" w:color="auto"/>
            </w:tcBorders>
            <w:shd w:val="clear" w:color="auto" w:fill="auto"/>
            <w:vAlign w:val="center"/>
            <w:hideMark/>
          </w:tcPr>
          <w:p w14:paraId="6F398A7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0D82F28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739E9DC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7946</w:t>
            </w:r>
          </w:p>
        </w:tc>
        <w:tc>
          <w:tcPr>
            <w:tcW w:w="1103" w:type="dxa"/>
            <w:tcBorders>
              <w:top w:val="nil"/>
              <w:left w:val="nil"/>
              <w:bottom w:val="single" w:sz="4" w:space="0" w:color="auto"/>
              <w:right w:val="single" w:sz="4" w:space="0" w:color="auto"/>
            </w:tcBorders>
            <w:shd w:val="clear" w:color="auto" w:fill="auto"/>
            <w:vAlign w:val="center"/>
            <w:hideMark/>
          </w:tcPr>
          <w:p w14:paraId="27179D6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4FFD742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495E7EF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52C0FC95"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4B3DCDE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01193</w:t>
            </w:r>
          </w:p>
        </w:tc>
        <w:tc>
          <w:tcPr>
            <w:tcW w:w="1368" w:type="dxa"/>
            <w:tcBorders>
              <w:top w:val="nil"/>
              <w:left w:val="nil"/>
              <w:bottom w:val="single" w:sz="4" w:space="0" w:color="auto"/>
              <w:right w:val="single" w:sz="4" w:space="0" w:color="auto"/>
            </w:tcBorders>
            <w:shd w:val="clear" w:color="auto" w:fill="auto"/>
            <w:vAlign w:val="center"/>
            <w:hideMark/>
          </w:tcPr>
          <w:p w14:paraId="1D1072E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Le fonio</w:t>
            </w:r>
          </w:p>
        </w:tc>
        <w:tc>
          <w:tcPr>
            <w:tcW w:w="1391" w:type="dxa"/>
            <w:tcBorders>
              <w:top w:val="nil"/>
              <w:left w:val="nil"/>
              <w:bottom w:val="single" w:sz="4" w:space="0" w:color="auto"/>
              <w:right w:val="single" w:sz="4" w:space="0" w:color="auto"/>
            </w:tcBorders>
            <w:shd w:val="clear" w:color="auto" w:fill="auto"/>
            <w:vAlign w:val="center"/>
            <w:hideMark/>
          </w:tcPr>
          <w:p w14:paraId="1B13ED6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6687E6E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06B12AB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55C18F2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D9E3DC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168,993878</w:t>
            </w:r>
          </w:p>
        </w:tc>
        <w:tc>
          <w:tcPr>
            <w:tcW w:w="1103" w:type="dxa"/>
            <w:tcBorders>
              <w:top w:val="nil"/>
              <w:left w:val="nil"/>
              <w:bottom w:val="single" w:sz="4" w:space="0" w:color="auto"/>
              <w:right w:val="single" w:sz="4" w:space="0" w:color="auto"/>
            </w:tcBorders>
            <w:shd w:val="clear" w:color="auto" w:fill="auto"/>
            <w:vAlign w:val="center"/>
            <w:hideMark/>
          </w:tcPr>
          <w:p w14:paraId="3AB527B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5432ED06"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50A6B1F3"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0142</w:t>
            </w:r>
          </w:p>
        </w:tc>
        <w:tc>
          <w:tcPr>
            <w:tcW w:w="1368" w:type="dxa"/>
            <w:tcBorders>
              <w:top w:val="nil"/>
              <w:left w:val="nil"/>
              <w:bottom w:val="single" w:sz="4" w:space="0" w:color="auto"/>
              <w:right w:val="single" w:sz="4" w:space="0" w:color="auto"/>
            </w:tcBorders>
            <w:shd w:val="clear" w:color="auto" w:fill="auto"/>
            <w:vAlign w:val="center"/>
            <w:hideMark/>
          </w:tcPr>
          <w:p w14:paraId="26059E9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Arachides non décortiquées</w:t>
            </w:r>
          </w:p>
        </w:tc>
        <w:tc>
          <w:tcPr>
            <w:tcW w:w="1391" w:type="dxa"/>
            <w:tcBorders>
              <w:top w:val="nil"/>
              <w:left w:val="nil"/>
              <w:bottom w:val="single" w:sz="4" w:space="0" w:color="auto"/>
              <w:right w:val="single" w:sz="4" w:space="0" w:color="auto"/>
            </w:tcBorders>
            <w:shd w:val="clear" w:color="auto" w:fill="auto"/>
            <w:vAlign w:val="center"/>
            <w:hideMark/>
          </w:tcPr>
          <w:p w14:paraId="40A2664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313B17C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430AE5A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199527,318</w:t>
            </w:r>
          </w:p>
        </w:tc>
        <w:tc>
          <w:tcPr>
            <w:tcW w:w="1103" w:type="dxa"/>
            <w:tcBorders>
              <w:top w:val="nil"/>
              <w:left w:val="nil"/>
              <w:bottom w:val="single" w:sz="4" w:space="0" w:color="auto"/>
              <w:right w:val="single" w:sz="4" w:space="0" w:color="auto"/>
            </w:tcBorders>
            <w:shd w:val="clear" w:color="auto" w:fill="auto"/>
            <w:vAlign w:val="center"/>
            <w:hideMark/>
          </w:tcPr>
          <w:p w14:paraId="141A489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4F6060F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3F73AFF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2C79ADA0"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40BBEBE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0142</w:t>
            </w:r>
          </w:p>
        </w:tc>
        <w:tc>
          <w:tcPr>
            <w:tcW w:w="1368" w:type="dxa"/>
            <w:tcBorders>
              <w:top w:val="nil"/>
              <w:left w:val="nil"/>
              <w:bottom w:val="single" w:sz="4" w:space="0" w:color="auto"/>
              <w:right w:val="single" w:sz="4" w:space="0" w:color="auto"/>
            </w:tcBorders>
            <w:shd w:val="clear" w:color="auto" w:fill="auto"/>
            <w:vAlign w:val="center"/>
            <w:hideMark/>
          </w:tcPr>
          <w:p w14:paraId="0455C5E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Arachides non décortiquées</w:t>
            </w:r>
          </w:p>
        </w:tc>
        <w:tc>
          <w:tcPr>
            <w:tcW w:w="1391" w:type="dxa"/>
            <w:tcBorders>
              <w:top w:val="nil"/>
              <w:left w:val="nil"/>
              <w:bottom w:val="single" w:sz="4" w:space="0" w:color="auto"/>
              <w:right w:val="single" w:sz="4" w:space="0" w:color="auto"/>
            </w:tcBorders>
            <w:shd w:val="clear" w:color="auto" w:fill="auto"/>
            <w:vAlign w:val="center"/>
            <w:hideMark/>
          </w:tcPr>
          <w:p w14:paraId="6995DF3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35A253C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2F757FC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49B3670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028570A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18658,2643</w:t>
            </w:r>
          </w:p>
        </w:tc>
        <w:tc>
          <w:tcPr>
            <w:tcW w:w="1103" w:type="dxa"/>
            <w:tcBorders>
              <w:top w:val="nil"/>
              <w:left w:val="nil"/>
              <w:bottom w:val="single" w:sz="4" w:space="0" w:color="auto"/>
              <w:right w:val="single" w:sz="4" w:space="0" w:color="auto"/>
            </w:tcBorders>
            <w:shd w:val="clear" w:color="auto" w:fill="auto"/>
            <w:vAlign w:val="center"/>
            <w:hideMark/>
          </w:tcPr>
          <w:p w14:paraId="543FBE7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116CC1F0"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5306A2E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0143</w:t>
            </w:r>
          </w:p>
        </w:tc>
        <w:tc>
          <w:tcPr>
            <w:tcW w:w="1368" w:type="dxa"/>
            <w:tcBorders>
              <w:top w:val="nil"/>
              <w:left w:val="nil"/>
              <w:bottom w:val="single" w:sz="4" w:space="0" w:color="auto"/>
              <w:right w:val="single" w:sz="4" w:space="0" w:color="auto"/>
            </w:tcBorders>
            <w:shd w:val="clear" w:color="auto" w:fill="auto"/>
            <w:vAlign w:val="center"/>
            <w:hideMark/>
          </w:tcPr>
          <w:p w14:paraId="40A522B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Graines de coton</w:t>
            </w:r>
          </w:p>
        </w:tc>
        <w:tc>
          <w:tcPr>
            <w:tcW w:w="1391" w:type="dxa"/>
            <w:tcBorders>
              <w:top w:val="nil"/>
              <w:left w:val="nil"/>
              <w:bottom w:val="single" w:sz="4" w:space="0" w:color="auto"/>
              <w:right w:val="single" w:sz="4" w:space="0" w:color="auto"/>
            </w:tcBorders>
            <w:shd w:val="clear" w:color="auto" w:fill="auto"/>
            <w:vAlign w:val="center"/>
            <w:hideMark/>
          </w:tcPr>
          <w:p w14:paraId="1A32487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1612994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628E29E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530145</w:t>
            </w:r>
          </w:p>
        </w:tc>
        <w:tc>
          <w:tcPr>
            <w:tcW w:w="1103" w:type="dxa"/>
            <w:tcBorders>
              <w:top w:val="nil"/>
              <w:left w:val="nil"/>
              <w:bottom w:val="single" w:sz="4" w:space="0" w:color="auto"/>
              <w:right w:val="single" w:sz="4" w:space="0" w:color="auto"/>
            </w:tcBorders>
            <w:shd w:val="clear" w:color="auto" w:fill="auto"/>
            <w:vAlign w:val="center"/>
            <w:hideMark/>
          </w:tcPr>
          <w:p w14:paraId="02EA743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77907A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600000</w:t>
            </w:r>
          </w:p>
        </w:tc>
        <w:tc>
          <w:tcPr>
            <w:tcW w:w="1103" w:type="dxa"/>
            <w:tcBorders>
              <w:top w:val="nil"/>
              <w:left w:val="nil"/>
              <w:bottom w:val="single" w:sz="4" w:space="0" w:color="auto"/>
              <w:right w:val="single" w:sz="4" w:space="0" w:color="auto"/>
            </w:tcBorders>
            <w:shd w:val="clear" w:color="auto" w:fill="auto"/>
            <w:vAlign w:val="center"/>
            <w:hideMark/>
          </w:tcPr>
          <w:p w14:paraId="792812F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T</w:t>
            </w:r>
          </w:p>
        </w:tc>
      </w:tr>
      <w:tr w:rsidR="00146E95" w:rsidRPr="00275360" w14:paraId="3623C242"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1458C1D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0143</w:t>
            </w:r>
          </w:p>
        </w:tc>
        <w:tc>
          <w:tcPr>
            <w:tcW w:w="1368" w:type="dxa"/>
            <w:tcBorders>
              <w:top w:val="nil"/>
              <w:left w:val="nil"/>
              <w:bottom w:val="single" w:sz="4" w:space="0" w:color="auto"/>
              <w:right w:val="single" w:sz="4" w:space="0" w:color="auto"/>
            </w:tcBorders>
            <w:shd w:val="clear" w:color="auto" w:fill="auto"/>
            <w:vAlign w:val="center"/>
            <w:hideMark/>
          </w:tcPr>
          <w:p w14:paraId="2C10608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Graines de coton</w:t>
            </w:r>
          </w:p>
        </w:tc>
        <w:tc>
          <w:tcPr>
            <w:tcW w:w="1391" w:type="dxa"/>
            <w:tcBorders>
              <w:top w:val="nil"/>
              <w:left w:val="nil"/>
              <w:bottom w:val="single" w:sz="4" w:space="0" w:color="auto"/>
              <w:right w:val="single" w:sz="4" w:space="0" w:color="auto"/>
            </w:tcBorders>
            <w:shd w:val="clear" w:color="auto" w:fill="auto"/>
            <w:vAlign w:val="center"/>
            <w:hideMark/>
          </w:tcPr>
          <w:p w14:paraId="0B538FE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1FC3821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2A6317B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369142B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DB81BC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35970,9709</w:t>
            </w:r>
          </w:p>
        </w:tc>
        <w:tc>
          <w:tcPr>
            <w:tcW w:w="1103" w:type="dxa"/>
            <w:tcBorders>
              <w:top w:val="nil"/>
              <w:left w:val="nil"/>
              <w:bottom w:val="single" w:sz="4" w:space="0" w:color="auto"/>
              <w:right w:val="single" w:sz="4" w:space="0" w:color="auto"/>
            </w:tcBorders>
            <w:shd w:val="clear" w:color="auto" w:fill="auto"/>
            <w:vAlign w:val="center"/>
            <w:hideMark/>
          </w:tcPr>
          <w:p w14:paraId="1B0F545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5447B3DC"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14E0355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01444</w:t>
            </w:r>
          </w:p>
        </w:tc>
        <w:tc>
          <w:tcPr>
            <w:tcW w:w="1368" w:type="dxa"/>
            <w:tcBorders>
              <w:top w:val="nil"/>
              <w:left w:val="nil"/>
              <w:bottom w:val="single" w:sz="4" w:space="0" w:color="auto"/>
              <w:right w:val="single" w:sz="4" w:space="0" w:color="auto"/>
            </w:tcBorders>
            <w:shd w:val="clear" w:color="auto" w:fill="auto"/>
            <w:vAlign w:val="center"/>
            <w:hideMark/>
          </w:tcPr>
          <w:p w14:paraId="786B42D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 de sésame</w:t>
            </w:r>
          </w:p>
        </w:tc>
        <w:tc>
          <w:tcPr>
            <w:tcW w:w="1391" w:type="dxa"/>
            <w:tcBorders>
              <w:top w:val="nil"/>
              <w:left w:val="nil"/>
              <w:bottom w:val="single" w:sz="4" w:space="0" w:color="auto"/>
              <w:right w:val="single" w:sz="4" w:space="0" w:color="auto"/>
            </w:tcBorders>
            <w:shd w:val="clear" w:color="auto" w:fill="auto"/>
            <w:vAlign w:val="center"/>
            <w:hideMark/>
          </w:tcPr>
          <w:p w14:paraId="45F1069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4A9643F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01BB342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8839,0957</w:t>
            </w:r>
          </w:p>
        </w:tc>
        <w:tc>
          <w:tcPr>
            <w:tcW w:w="1103" w:type="dxa"/>
            <w:tcBorders>
              <w:top w:val="nil"/>
              <w:left w:val="nil"/>
              <w:bottom w:val="single" w:sz="4" w:space="0" w:color="auto"/>
              <w:right w:val="single" w:sz="4" w:space="0" w:color="auto"/>
            </w:tcBorders>
            <w:shd w:val="clear" w:color="auto" w:fill="auto"/>
            <w:vAlign w:val="center"/>
            <w:hideMark/>
          </w:tcPr>
          <w:p w14:paraId="05CC7D9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10FA869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76090D1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6119BDD6"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5DCBDD4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01444</w:t>
            </w:r>
          </w:p>
        </w:tc>
        <w:tc>
          <w:tcPr>
            <w:tcW w:w="1368" w:type="dxa"/>
            <w:tcBorders>
              <w:top w:val="nil"/>
              <w:left w:val="nil"/>
              <w:bottom w:val="single" w:sz="4" w:space="0" w:color="auto"/>
              <w:right w:val="single" w:sz="4" w:space="0" w:color="auto"/>
            </w:tcBorders>
            <w:shd w:val="clear" w:color="auto" w:fill="auto"/>
            <w:vAlign w:val="center"/>
            <w:hideMark/>
          </w:tcPr>
          <w:p w14:paraId="70F3FAC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 de sésame</w:t>
            </w:r>
          </w:p>
        </w:tc>
        <w:tc>
          <w:tcPr>
            <w:tcW w:w="1391" w:type="dxa"/>
            <w:tcBorders>
              <w:top w:val="nil"/>
              <w:left w:val="nil"/>
              <w:bottom w:val="single" w:sz="4" w:space="0" w:color="auto"/>
              <w:right w:val="single" w:sz="4" w:space="0" w:color="auto"/>
            </w:tcBorders>
            <w:shd w:val="clear" w:color="auto" w:fill="auto"/>
            <w:vAlign w:val="center"/>
            <w:hideMark/>
          </w:tcPr>
          <w:p w14:paraId="5AE7866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7F1C9BA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078C14E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240AEDD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251FCC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107,483333</w:t>
            </w:r>
          </w:p>
        </w:tc>
        <w:tc>
          <w:tcPr>
            <w:tcW w:w="1103" w:type="dxa"/>
            <w:tcBorders>
              <w:top w:val="nil"/>
              <w:left w:val="nil"/>
              <w:bottom w:val="single" w:sz="4" w:space="0" w:color="auto"/>
              <w:right w:val="single" w:sz="4" w:space="0" w:color="auto"/>
            </w:tcBorders>
            <w:shd w:val="clear" w:color="auto" w:fill="auto"/>
            <w:vAlign w:val="center"/>
            <w:hideMark/>
          </w:tcPr>
          <w:p w14:paraId="2E5A812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1A4947E1"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3394A09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01447</w:t>
            </w:r>
          </w:p>
        </w:tc>
        <w:tc>
          <w:tcPr>
            <w:tcW w:w="1368" w:type="dxa"/>
            <w:tcBorders>
              <w:top w:val="nil"/>
              <w:left w:val="nil"/>
              <w:bottom w:val="single" w:sz="4" w:space="0" w:color="auto"/>
              <w:right w:val="single" w:sz="4" w:space="0" w:color="auto"/>
            </w:tcBorders>
            <w:shd w:val="clear" w:color="auto" w:fill="auto"/>
            <w:vAlign w:val="center"/>
            <w:hideMark/>
          </w:tcPr>
          <w:p w14:paraId="67E0D51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Graines de ricin</w:t>
            </w:r>
          </w:p>
        </w:tc>
        <w:tc>
          <w:tcPr>
            <w:tcW w:w="1391" w:type="dxa"/>
            <w:tcBorders>
              <w:top w:val="nil"/>
              <w:left w:val="nil"/>
              <w:bottom w:val="single" w:sz="4" w:space="0" w:color="auto"/>
              <w:right w:val="single" w:sz="4" w:space="0" w:color="auto"/>
            </w:tcBorders>
            <w:shd w:val="clear" w:color="auto" w:fill="auto"/>
            <w:vAlign w:val="center"/>
            <w:hideMark/>
          </w:tcPr>
          <w:p w14:paraId="375C655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6EA9AAF3"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7E102A6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915,599647</w:t>
            </w:r>
          </w:p>
        </w:tc>
        <w:tc>
          <w:tcPr>
            <w:tcW w:w="1103" w:type="dxa"/>
            <w:tcBorders>
              <w:top w:val="nil"/>
              <w:left w:val="nil"/>
              <w:bottom w:val="single" w:sz="4" w:space="0" w:color="auto"/>
              <w:right w:val="single" w:sz="4" w:space="0" w:color="auto"/>
            </w:tcBorders>
            <w:shd w:val="clear" w:color="auto" w:fill="auto"/>
            <w:vAlign w:val="center"/>
            <w:hideMark/>
          </w:tcPr>
          <w:p w14:paraId="4D36C00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4872937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6E8FB61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63CED318"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8574D2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01447</w:t>
            </w:r>
          </w:p>
        </w:tc>
        <w:tc>
          <w:tcPr>
            <w:tcW w:w="1368" w:type="dxa"/>
            <w:tcBorders>
              <w:top w:val="nil"/>
              <w:left w:val="nil"/>
              <w:bottom w:val="single" w:sz="4" w:space="0" w:color="auto"/>
              <w:right w:val="single" w:sz="4" w:space="0" w:color="auto"/>
            </w:tcBorders>
            <w:shd w:val="clear" w:color="auto" w:fill="auto"/>
            <w:vAlign w:val="center"/>
            <w:hideMark/>
          </w:tcPr>
          <w:p w14:paraId="1837461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Graines de ricin</w:t>
            </w:r>
          </w:p>
        </w:tc>
        <w:tc>
          <w:tcPr>
            <w:tcW w:w="1391" w:type="dxa"/>
            <w:tcBorders>
              <w:top w:val="nil"/>
              <w:left w:val="nil"/>
              <w:bottom w:val="single" w:sz="4" w:space="0" w:color="auto"/>
              <w:right w:val="single" w:sz="4" w:space="0" w:color="auto"/>
            </w:tcBorders>
            <w:shd w:val="clear" w:color="auto" w:fill="auto"/>
            <w:vAlign w:val="center"/>
            <w:hideMark/>
          </w:tcPr>
          <w:p w14:paraId="1B884B9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56C920B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7CF9218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7C87834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75C4B2E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9,525884</w:t>
            </w:r>
          </w:p>
        </w:tc>
        <w:tc>
          <w:tcPr>
            <w:tcW w:w="1103" w:type="dxa"/>
            <w:tcBorders>
              <w:top w:val="nil"/>
              <w:left w:val="nil"/>
              <w:bottom w:val="single" w:sz="4" w:space="0" w:color="auto"/>
              <w:right w:val="single" w:sz="4" w:space="0" w:color="auto"/>
            </w:tcBorders>
            <w:shd w:val="clear" w:color="auto" w:fill="auto"/>
            <w:vAlign w:val="center"/>
            <w:hideMark/>
          </w:tcPr>
          <w:p w14:paraId="160F4B7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24B1B852"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108528C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01520.01</w:t>
            </w:r>
          </w:p>
        </w:tc>
        <w:tc>
          <w:tcPr>
            <w:tcW w:w="1368" w:type="dxa"/>
            <w:tcBorders>
              <w:top w:val="nil"/>
              <w:left w:val="nil"/>
              <w:bottom w:val="single" w:sz="4" w:space="0" w:color="auto"/>
              <w:right w:val="single" w:sz="4" w:space="0" w:color="auto"/>
            </w:tcBorders>
            <w:shd w:val="clear" w:color="auto" w:fill="auto"/>
            <w:vAlign w:val="center"/>
            <w:hideMark/>
          </w:tcPr>
          <w:p w14:paraId="5F79DA5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Manioc, frais</w:t>
            </w:r>
          </w:p>
        </w:tc>
        <w:tc>
          <w:tcPr>
            <w:tcW w:w="1391" w:type="dxa"/>
            <w:tcBorders>
              <w:top w:val="nil"/>
              <w:left w:val="nil"/>
              <w:bottom w:val="single" w:sz="4" w:space="0" w:color="auto"/>
              <w:right w:val="single" w:sz="4" w:space="0" w:color="auto"/>
            </w:tcBorders>
            <w:shd w:val="clear" w:color="auto" w:fill="auto"/>
            <w:vAlign w:val="center"/>
            <w:hideMark/>
          </w:tcPr>
          <w:p w14:paraId="60BB28F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071F0C8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4D317D5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338032,334</w:t>
            </w:r>
          </w:p>
        </w:tc>
        <w:tc>
          <w:tcPr>
            <w:tcW w:w="1103" w:type="dxa"/>
            <w:tcBorders>
              <w:top w:val="nil"/>
              <w:left w:val="nil"/>
              <w:bottom w:val="single" w:sz="4" w:space="0" w:color="auto"/>
              <w:right w:val="single" w:sz="4" w:space="0" w:color="auto"/>
            </w:tcBorders>
            <w:shd w:val="clear" w:color="auto" w:fill="auto"/>
            <w:vAlign w:val="center"/>
            <w:hideMark/>
          </w:tcPr>
          <w:p w14:paraId="7EA2B06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4256169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7BAC868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38E71C93"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50F8DC2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01540</w:t>
            </w:r>
          </w:p>
        </w:tc>
        <w:tc>
          <w:tcPr>
            <w:tcW w:w="1368" w:type="dxa"/>
            <w:tcBorders>
              <w:top w:val="nil"/>
              <w:left w:val="nil"/>
              <w:bottom w:val="single" w:sz="4" w:space="0" w:color="auto"/>
              <w:right w:val="single" w:sz="4" w:space="0" w:color="auto"/>
            </w:tcBorders>
            <w:shd w:val="clear" w:color="auto" w:fill="auto"/>
            <w:vAlign w:val="center"/>
            <w:hideMark/>
          </w:tcPr>
          <w:p w14:paraId="7622D77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Ignames</w:t>
            </w:r>
          </w:p>
        </w:tc>
        <w:tc>
          <w:tcPr>
            <w:tcW w:w="1391" w:type="dxa"/>
            <w:tcBorders>
              <w:top w:val="nil"/>
              <w:left w:val="nil"/>
              <w:bottom w:val="single" w:sz="4" w:space="0" w:color="auto"/>
              <w:right w:val="single" w:sz="4" w:space="0" w:color="auto"/>
            </w:tcBorders>
            <w:shd w:val="clear" w:color="auto" w:fill="auto"/>
            <w:vAlign w:val="center"/>
            <w:hideMark/>
          </w:tcPr>
          <w:p w14:paraId="31B1413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781F58A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65990D0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235324,85</w:t>
            </w:r>
          </w:p>
        </w:tc>
        <w:tc>
          <w:tcPr>
            <w:tcW w:w="1103" w:type="dxa"/>
            <w:tcBorders>
              <w:top w:val="nil"/>
              <w:left w:val="nil"/>
              <w:bottom w:val="single" w:sz="4" w:space="0" w:color="auto"/>
              <w:right w:val="single" w:sz="4" w:space="0" w:color="auto"/>
            </w:tcBorders>
            <w:shd w:val="clear" w:color="auto" w:fill="auto"/>
            <w:vAlign w:val="center"/>
            <w:hideMark/>
          </w:tcPr>
          <w:p w14:paraId="3B95CA3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7C7C7A4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4E6CA44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30DE756E"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153FF2A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01540</w:t>
            </w:r>
          </w:p>
        </w:tc>
        <w:tc>
          <w:tcPr>
            <w:tcW w:w="1368" w:type="dxa"/>
            <w:tcBorders>
              <w:top w:val="nil"/>
              <w:left w:val="nil"/>
              <w:bottom w:val="single" w:sz="4" w:space="0" w:color="auto"/>
              <w:right w:val="single" w:sz="4" w:space="0" w:color="auto"/>
            </w:tcBorders>
            <w:shd w:val="clear" w:color="auto" w:fill="auto"/>
            <w:vAlign w:val="center"/>
            <w:hideMark/>
          </w:tcPr>
          <w:p w14:paraId="514C631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Ignames</w:t>
            </w:r>
          </w:p>
        </w:tc>
        <w:tc>
          <w:tcPr>
            <w:tcW w:w="1391" w:type="dxa"/>
            <w:tcBorders>
              <w:top w:val="nil"/>
              <w:left w:val="nil"/>
              <w:bottom w:val="single" w:sz="4" w:space="0" w:color="auto"/>
              <w:right w:val="single" w:sz="4" w:space="0" w:color="auto"/>
            </w:tcBorders>
            <w:shd w:val="clear" w:color="auto" w:fill="auto"/>
            <w:vAlign w:val="center"/>
            <w:hideMark/>
          </w:tcPr>
          <w:p w14:paraId="7A82E15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0A0CB5D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24A8686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6BB9D77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538CA65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640827,501</w:t>
            </w:r>
          </w:p>
        </w:tc>
        <w:tc>
          <w:tcPr>
            <w:tcW w:w="1103" w:type="dxa"/>
            <w:tcBorders>
              <w:top w:val="nil"/>
              <w:left w:val="nil"/>
              <w:bottom w:val="single" w:sz="4" w:space="0" w:color="auto"/>
              <w:right w:val="single" w:sz="4" w:space="0" w:color="auto"/>
            </w:tcBorders>
            <w:shd w:val="clear" w:color="auto" w:fill="auto"/>
            <w:vAlign w:val="center"/>
            <w:hideMark/>
          </w:tcPr>
          <w:p w14:paraId="55D6EA1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0A58579A"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614BBBF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01550</w:t>
            </w:r>
          </w:p>
        </w:tc>
        <w:tc>
          <w:tcPr>
            <w:tcW w:w="1368" w:type="dxa"/>
            <w:tcBorders>
              <w:top w:val="nil"/>
              <w:left w:val="nil"/>
              <w:bottom w:val="single" w:sz="4" w:space="0" w:color="auto"/>
              <w:right w:val="single" w:sz="4" w:space="0" w:color="auto"/>
            </w:tcBorders>
            <w:shd w:val="clear" w:color="auto" w:fill="auto"/>
            <w:vAlign w:val="center"/>
            <w:hideMark/>
          </w:tcPr>
          <w:p w14:paraId="3177367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Taro</w:t>
            </w:r>
          </w:p>
        </w:tc>
        <w:tc>
          <w:tcPr>
            <w:tcW w:w="1391" w:type="dxa"/>
            <w:tcBorders>
              <w:top w:val="nil"/>
              <w:left w:val="nil"/>
              <w:bottom w:val="single" w:sz="4" w:space="0" w:color="auto"/>
              <w:right w:val="single" w:sz="4" w:space="0" w:color="auto"/>
            </w:tcBorders>
            <w:shd w:val="clear" w:color="auto" w:fill="auto"/>
            <w:vAlign w:val="center"/>
            <w:hideMark/>
          </w:tcPr>
          <w:p w14:paraId="457077F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06B76D0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45DDF8F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558,334938</w:t>
            </w:r>
          </w:p>
        </w:tc>
        <w:tc>
          <w:tcPr>
            <w:tcW w:w="1103" w:type="dxa"/>
            <w:tcBorders>
              <w:top w:val="nil"/>
              <w:left w:val="nil"/>
              <w:bottom w:val="single" w:sz="4" w:space="0" w:color="auto"/>
              <w:right w:val="single" w:sz="4" w:space="0" w:color="auto"/>
            </w:tcBorders>
            <w:shd w:val="clear" w:color="auto" w:fill="auto"/>
            <w:vAlign w:val="center"/>
            <w:hideMark/>
          </w:tcPr>
          <w:p w14:paraId="6FA4CC4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203DDAF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00063CD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65F5AEC7"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A25667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01550</w:t>
            </w:r>
          </w:p>
        </w:tc>
        <w:tc>
          <w:tcPr>
            <w:tcW w:w="1368" w:type="dxa"/>
            <w:tcBorders>
              <w:top w:val="nil"/>
              <w:left w:val="nil"/>
              <w:bottom w:val="single" w:sz="4" w:space="0" w:color="auto"/>
              <w:right w:val="single" w:sz="4" w:space="0" w:color="auto"/>
            </w:tcBorders>
            <w:shd w:val="clear" w:color="auto" w:fill="auto"/>
            <w:vAlign w:val="center"/>
            <w:hideMark/>
          </w:tcPr>
          <w:p w14:paraId="07D8E19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Taro</w:t>
            </w:r>
          </w:p>
        </w:tc>
        <w:tc>
          <w:tcPr>
            <w:tcW w:w="1391" w:type="dxa"/>
            <w:tcBorders>
              <w:top w:val="nil"/>
              <w:left w:val="nil"/>
              <w:bottom w:val="single" w:sz="4" w:space="0" w:color="auto"/>
              <w:right w:val="single" w:sz="4" w:space="0" w:color="auto"/>
            </w:tcBorders>
            <w:shd w:val="clear" w:color="auto" w:fill="auto"/>
            <w:vAlign w:val="center"/>
            <w:hideMark/>
          </w:tcPr>
          <w:p w14:paraId="2652C64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508C7D2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38A9732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57B40F1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31B3B05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53,453751</w:t>
            </w:r>
          </w:p>
        </w:tc>
        <w:tc>
          <w:tcPr>
            <w:tcW w:w="1103" w:type="dxa"/>
            <w:tcBorders>
              <w:top w:val="nil"/>
              <w:left w:val="nil"/>
              <w:bottom w:val="single" w:sz="4" w:space="0" w:color="auto"/>
              <w:right w:val="single" w:sz="4" w:space="0" w:color="auto"/>
            </w:tcBorders>
            <w:shd w:val="clear" w:color="auto" w:fill="auto"/>
            <w:vAlign w:val="center"/>
            <w:hideMark/>
          </w:tcPr>
          <w:p w14:paraId="55818C7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415F10A6"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1D3EFF6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01701</w:t>
            </w:r>
          </w:p>
        </w:tc>
        <w:tc>
          <w:tcPr>
            <w:tcW w:w="1368" w:type="dxa"/>
            <w:tcBorders>
              <w:top w:val="nil"/>
              <w:left w:val="nil"/>
              <w:bottom w:val="single" w:sz="4" w:space="0" w:color="auto"/>
              <w:right w:val="single" w:sz="4" w:space="0" w:color="auto"/>
            </w:tcBorders>
            <w:shd w:val="clear" w:color="auto" w:fill="auto"/>
            <w:vAlign w:val="center"/>
            <w:hideMark/>
          </w:tcPr>
          <w:p w14:paraId="14D9F17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Haricots secs</w:t>
            </w:r>
          </w:p>
        </w:tc>
        <w:tc>
          <w:tcPr>
            <w:tcW w:w="1391" w:type="dxa"/>
            <w:tcBorders>
              <w:top w:val="nil"/>
              <w:left w:val="nil"/>
              <w:bottom w:val="single" w:sz="4" w:space="0" w:color="auto"/>
              <w:right w:val="single" w:sz="4" w:space="0" w:color="auto"/>
            </w:tcBorders>
            <w:shd w:val="clear" w:color="auto" w:fill="auto"/>
            <w:vAlign w:val="center"/>
            <w:hideMark/>
          </w:tcPr>
          <w:p w14:paraId="0810EED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0CA6B58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728F8BB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159079,944</w:t>
            </w:r>
          </w:p>
        </w:tc>
        <w:tc>
          <w:tcPr>
            <w:tcW w:w="1103" w:type="dxa"/>
            <w:tcBorders>
              <w:top w:val="nil"/>
              <w:left w:val="nil"/>
              <w:bottom w:val="single" w:sz="4" w:space="0" w:color="auto"/>
              <w:right w:val="single" w:sz="4" w:space="0" w:color="auto"/>
            </w:tcBorders>
            <w:shd w:val="clear" w:color="auto" w:fill="auto"/>
            <w:vAlign w:val="center"/>
            <w:hideMark/>
          </w:tcPr>
          <w:p w14:paraId="07F076E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2F0E3A09"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4FD5350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274B3728"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70E8D5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01701</w:t>
            </w:r>
          </w:p>
        </w:tc>
        <w:tc>
          <w:tcPr>
            <w:tcW w:w="1368" w:type="dxa"/>
            <w:tcBorders>
              <w:top w:val="nil"/>
              <w:left w:val="nil"/>
              <w:bottom w:val="single" w:sz="4" w:space="0" w:color="auto"/>
              <w:right w:val="single" w:sz="4" w:space="0" w:color="auto"/>
            </w:tcBorders>
            <w:shd w:val="clear" w:color="auto" w:fill="auto"/>
            <w:vAlign w:val="center"/>
            <w:hideMark/>
          </w:tcPr>
          <w:p w14:paraId="0452198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Haricots secs</w:t>
            </w:r>
          </w:p>
        </w:tc>
        <w:tc>
          <w:tcPr>
            <w:tcW w:w="1391" w:type="dxa"/>
            <w:tcBorders>
              <w:top w:val="nil"/>
              <w:left w:val="nil"/>
              <w:bottom w:val="single" w:sz="4" w:space="0" w:color="auto"/>
              <w:right w:val="single" w:sz="4" w:space="0" w:color="auto"/>
            </w:tcBorders>
            <w:shd w:val="clear" w:color="auto" w:fill="auto"/>
            <w:vAlign w:val="center"/>
            <w:hideMark/>
          </w:tcPr>
          <w:p w14:paraId="5CAB1E4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2BB62EE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073290A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39E4927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0D2B3DF"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7000</w:t>
            </w:r>
          </w:p>
        </w:tc>
        <w:tc>
          <w:tcPr>
            <w:tcW w:w="1103" w:type="dxa"/>
            <w:tcBorders>
              <w:top w:val="nil"/>
              <w:left w:val="nil"/>
              <w:bottom w:val="single" w:sz="4" w:space="0" w:color="auto"/>
              <w:right w:val="single" w:sz="4" w:space="0" w:color="auto"/>
            </w:tcBorders>
            <w:shd w:val="clear" w:color="auto" w:fill="auto"/>
            <w:vAlign w:val="center"/>
            <w:hideMark/>
          </w:tcPr>
          <w:p w14:paraId="7E4B3C0A"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4AFFDEC1"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B8FC63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01709.90</w:t>
            </w:r>
          </w:p>
        </w:tc>
        <w:tc>
          <w:tcPr>
            <w:tcW w:w="1368" w:type="dxa"/>
            <w:tcBorders>
              <w:top w:val="nil"/>
              <w:left w:val="nil"/>
              <w:bottom w:val="single" w:sz="4" w:space="0" w:color="auto"/>
              <w:right w:val="single" w:sz="4" w:space="0" w:color="auto"/>
            </w:tcBorders>
            <w:shd w:val="clear" w:color="auto" w:fill="auto"/>
            <w:vAlign w:val="center"/>
            <w:hideMark/>
          </w:tcPr>
          <w:p w14:paraId="25B2CBF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Autres légumineuses n.c.a.</w:t>
            </w:r>
          </w:p>
        </w:tc>
        <w:tc>
          <w:tcPr>
            <w:tcW w:w="1391" w:type="dxa"/>
            <w:tcBorders>
              <w:top w:val="nil"/>
              <w:left w:val="nil"/>
              <w:bottom w:val="single" w:sz="4" w:space="0" w:color="auto"/>
              <w:right w:val="single" w:sz="4" w:space="0" w:color="auto"/>
            </w:tcBorders>
            <w:shd w:val="clear" w:color="auto" w:fill="auto"/>
            <w:vAlign w:val="center"/>
            <w:hideMark/>
          </w:tcPr>
          <w:p w14:paraId="5746D8B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5025</w:t>
            </w:r>
          </w:p>
        </w:tc>
        <w:tc>
          <w:tcPr>
            <w:tcW w:w="1274" w:type="dxa"/>
            <w:tcBorders>
              <w:top w:val="nil"/>
              <w:left w:val="nil"/>
              <w:bottom w:val="single" w:sz="4" w:space="0" w:color="auto"/>
              <w:right w:val="single" w:sz="4" w:space="0" w:color="auto"/>
            </w:tcBorders>
            <w:shd w:val="clear" w:color="auto" w:fill="auto"/>
            <w:vAlign w:val="center"/>
            <w:hideMark/>
          </w:tcPr>
          <w:p w14:paraId="53F470C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Superficie ensemencée [ha]</w:t>
            </w:r>
          </w:p>
        </w:tc>
        <w:tc>
          <w:tcPr>
            <w:tcW w:w="1199" w:type="dxa"/>
            <w:tcBorders>
              <w:top w:val="nil"/>
              <w:left w:val="nil"/>
              <w:bottom w:val="single" w:sz="4" w:space="0" w:color="auto"/>
              <w:right w:val="single" w:sz="4" w:space="0" w:color="auto"/>
            </w:tcBorders>
            <w:shd w:val="clear" w:color="auto" w:fill="auto"/>
            <w:vAlign w:val="center"/>
            <w:hideMark/>
          </w:tcPr>
          <w:p w14:paraId="63970750"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39134,69</w:t>
            </w:r>
          </w:p>
        </w:tc>
        <w:tc>
          <w:tcPr>
            <w:tcW w:w="1103" w:type="dxa"/>
            <w:tcBorders>
              <w:top w:val="nil"/>
              <w:left w:val="nil"/>
              <w:bottom w:val="single" w:sz="4" w:space="0" w:color="auto"/>
              <w:right w:val="single" w:sz="4" w:space="0" w:color="auto"/>
            </w:tcBorders>
            <w:shd w:val="clear" w:color="auto" w:fill="auto"/>
            <w:vAlign w:val="center"/>
            <w:hideMark/>
          </w:tcPr>
          <w:p w14:paraId="3400686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I</w:t>
            </w:r>
          </w:p>
        </w:tc>
        <w:tc>
          <w:tcPr>
            <w:tcW w:w="1199" w:type="dxa"/>
            <w:tcBorders>
              <w:top w:val="nil"/>
              <w:left w:val="nil"/>
              <w:bottom w:val="single" w:sz="4" w:space="0" w:color="auto"/>
              <w:right w:val="single" w:sz="4" w:space="0" w:color="auto"/>
            </w:tcBorders>
            <w:shd w:val="clear" w:color="auto" w:fill="auto"/>
            <w:vAlign w:val="center"/>
            <w:hideMark/>
          </w:tcPr>
          <w:p w14:paraId="0EB2C15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7AAFF2B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r>
      <w:tr w:rsidR="00146E95" w:rsidRPr="00275360" w14:paraId="1397F545"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55115E77"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01709.90</w:t>
            </w:r>
          </w:p>
        </w:tc>
        <w:tc>
          <w:tcPr>
            <w:tcW w:w="1368" w:type="dxa"/>
            <w:tcBorders>
              <w:top w:val="nil"/>
              <w:left w:val="nil"/>
              <w:bottom w:val="single" w:sz="4" w:space="0" w:color="auto"/>
              <w:right w:val="single" w:sz="4" w:space="0" w:color="auto"/>
            </w:tcBorders>
            <w:shd w:val="clear" w:color="auto" w:fill="auto"/>
            <w:vAlign w:val="center"/>
            <w:hideMark/>
          </w:tcPr>
          <w:p w14:paraId="1661D898"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Autres légumineuses n.c.a.</w:t>
            </w:r>
          </w:p>
        </w:tc>
        <w:tc>
          <w:tcPr>
            <w:tcW w:w="1391" w:type="dxa"/>
            <w:tcBorders>
              <w:top w:val="nil"/>
              <w:left w:val="nil"/>
              <w:bottom w:val="single" w:sz="4" w:space="0" w:color="auto"/>
              <w:right w:val="single" w:sz="4" w:space="0" w:color="auto"/>
            </w:tcBorders>
            <w:shd w:val="clear" w:color="auto" w:fill="auto"/>
            <w:vAlign w:val="center"/>
            <w:hideMark/>
          </w:tcPr>
          <w:p w14:paraId="42BEFF2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344E92D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45652E7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55B50ABC"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1D69B746"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2527,66935</w:t>
            </w:r>
          </w:p>
        </w:tc>
        <w:tc>
          <w:tcPr>
            <w:tcW w:w="1103" w:type="dxa"/>
            <w:tcBorders>
              <w:top w:val="nil"/>
              <w:left w:val="nil"/>
              <w:bottom w:val="single" w:sz="4" w:space="0" w:color="auto"/>
              <w:right w:val="single" w:sz="4" w:space="0" w:color="auto"/>
            </w:tcBorders>
            <w:shd w:val="clear" w:color="auto" w:fill="auto"/>
            <w:vAlign w:val="center"/>
            <w:hideMark/>
          </w:tcPr>
          <w:p w14:paraId="7BA8BE42"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r w:rsidR="00146E95" w:rsidRPr="00275360" w14:paraId="3640194C" w14:textId="77777777" w:rsidTr="00ED550D">
        <w:trPr>
          <w:trHeight w:val="20"/>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47A9255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0231</w:t>
            </w:r>
          </w:p>
        </w:tc>
        <w:tc>
          <w:tcPr>
            <w:tcW w:w="1368" w:type="dxa"/>
            <w:tcBorders>
              <w:top w:val="nil"/>
              <w:left w:val="nil"/>
              <w:bottom w:val="single" w:sz="4" w:space="0" w:color="auto"/>
              <w:right w:val="single" w:sz="4" w:space="0" w:color="auto"/>
            </w:tcBorders>
            <w:shd w:val="clear" w:color="auto" w:fill="auto"/>
            <w:vAlign w:val="center"/>
            <w:hideMark/>
          </w:tcPr>
          <w:p w14:paraId="3F0978AE"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Oeufs de poule en coquille, frais</w:t>
            </w:r>
          </w:p>
        </w:tc>
        <w:tc>
          <w:tcPr>
            <w:tcW w:w="1391" w:type="dxa"/>
            <w:tcBorders>
              <w:top w:val="nil"/>
              <w:left w:val="nil"/>
              <w:bottom w:val="single" w:sz="4" w:space="0" w:color="auto"/>
              <w:right w:val="single" w:sz="4" w:space="0" w:color="auto"/>
            </w:tcBorders>
            <w:shd w:val="clear" w:color="auto" w:fill="auto"/>
            <w:vAlign w:val="center"/>
            <w:hideMark/>
          </w:tcPr>
          <w:p w14:paraId="69678665"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5525</w:t>
            </w:r>
          </w:p>
        </w:tc>
        <w:tc>
          <w:tcPr>
            <w:tcW w:w="1274" w:type="dxa"/>
            <w:tcBorders>
              <w:top w:val="nil"/>
              <w:left w:val="nil"/>
              <w:bottom w:val="single" w:sz="4" w:space="0" w:color="auto"/>
              <w:right w:val="single" w:sz="4" w:space="0" w:color="auto"/>
            </w:tcBorders>
            <w:shd w:val="clear" w:color="auto" w:fill="auto"/>
            <w:vAlign w:val="center"/>
            <w:hideMark/>
          </w:tcPr>
          <w:p w14:paraId="439BD31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Semence [t]</w:t>
            </w:r>
          </w:p>
        </w:tc>
        <w:tc>
          <w:tcPr>
            <w:tcW w:w="1199" w:type="dxa"/>
            <w:tcBorders>
              <w:top w:val="nil"/>
              <w:left w:val="nil"/>
              <w:bottom w:val="single" w:sz="4" w:space="0" w:color="auto"/>
              <w:right w:val="single" w:sz="4" w:space="0" w:color="auto"/>
            </w:tcBorders>
            <w:shd w:val="clear" w:color="auto" w:fill="auto"/>
            <w:vAlign w:val="center"/>
            <w:hideMark/>
          </w:tcPr>
          <w:p w14:paraId="4BFD0F1D"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03" w:type="dxa"/>
            <w:tcBorders>
              <w:top w:val="nil"/>
              <w:left w:val="nil"/>
              <w:bottom w:val="single" w:sz="4" w:space="0" w:color="auto"/>
              <w:right w:val="single" w:sz="4" w:space="0" w:color="auto"/>
            </w:tcBorders>
            <w:shd w:val="clear" w:color="auto" w:fill="auto"/>
            <w:vAlign w:val="center"/>
            <w:hideMark/>
          </w:tcPr>
          <w:p w14:paraId="4639A081"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 </w:t>
            </w:r>
          </w:p>
        </w:tc>
        <w:tc>
          <w:tcPr>
            <w:tcW w:w="1199" w:type="dxa"/>
            <w:tcBorders>
              <w:top w:val="nil"/>
              <w:left w:val="nil"/>
              <w:bottom w:val="single" w:sz="4" w:space="0" w:color="auto"/>
              <w:right w:val="single" w:sz="4" w:space="0" w:color="auto"/>
            </w:tcBorders>
            <w:shd w:val="clear" w:color="auto" w:fill="auto"/>
            <w:vAlign w:val="center"/>
            <w:hideMark/>
          </w:tcPr>
          <w:p w14:paraId="2BCF4DF4"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2896,03435</w:t>
            </w:r>
          </w:p>
        </w:tc>
        <w:tc>
          <w:tcPr>
            <w:tcW w:w="1103" w:type="dxa"/>
            <w:tcBorders>
              <w:top w:val="nil"/>
              <w:left w:val="nil"/>
              <w:bottom w:val="single" w:sz="4" w:space="0" w:color="auto"/>
              <w:right w:val="single" w:sz="4" w:space="0" w:color="auto"/>
            </w:tcBorders>
            <w:shd w:val="clear" w:color="auto" w:fill="auto"/>
            <w:vAlign w:val="center"/>
            <w:hideMark/>
          </w:tcPr>
          <w:p w14:paraId="4AEE625B" w14:textId="77777777" w:rsidR="00146E95" w:rsidRPr="00364D75" w:rsidRDefault="00146E95" w:rsidP="000F6BAB">
            <w:pPr>
              <w:rPr>
                <w:rFonts w:ascii="Montserrat Light" w:eastAsia="Times New Roman" w:hAnsi="Montserrat Light" w:cs="Calibri"/>
                <w:color w:val="000000"/>
                <w:sz w:val="16"/>
                <w:szCs w:val="16"/>
                <w:lang w:eastAsia="fr-FR"/>
              </w:rPr>
            </w:pPr>
            <w:r w:rsidRPr="00364D75">
              <w:rPr>
                <w:rFonts w:ascii="Montserrat Light" w:eastAsia="Times New Roman" w:hAnsi="Montserrat Light" w:cs="Calibri"/>
                <w:color w:val="000000"/>
                <w:sz w:val="16"/>
                <w:szCs w:val="16"/>
                <w:lang w:eastAsia="fr-FR"/>
              </w:rPr>
              <w:t>E</w:t>
            </w:r>
          </w:p>
        </w:tc>
      </w:tr>
    </w:tbl>
    <w:p w14:paraId="54174316"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1B7591F7" w14:textId="77777777" w:rsidR="00146E95" w:rsidRPr="00275360" w:rsidRDefault="00146E95" w:rsidP="001E1A19">
      <w:pPr>
        <w:rPr>
          <w:rFonts w:ascii="Montserrat Light" w:hAnsi="Montserrat Light"/>
          <w:sz w:val="16"/>
          <w:szCs w:val="16"/>
        </w:rPr>
      </w:pPr>
    </w:p>
    <w:p w14:paraId="086D6496" w14:textId="796C1CB5" w:rsidR="00146E95" w:rsidRDefault="00146E95" w:rsidP="001E1A19">
      <w:pPr>
        <w:rPr>
          <w:rFonts w:ascii="Montserrat Light" w:hAnsi="Montserrat Light"/>
          <w:sz w:val="16"/>
          <w:szCs w:val="16"/>
        </w:rPr>
      </w:pPr>
    </w:p>
    <w:p w14:paraId="4396553F" w14:textId="31A06292" w:rsidR="00FD0C56" w:rsidRDefault="00FD0C56" w:rsidP="001E1A19">
      <w:pPr>
        <w:rPr>
          <w:rFonts w:ascii="Montserrat Light" w:hAnsi="Montserrat Light"/>
          <w:sz w:val="16"/>
          <w:szCs w:val="16"/>
        </w:rPr>
      </w:pPr>
    </w:p>
    <w:p w14:paraId="70F2466A" w14:textId="622614BB" w:rsidR="00FD0C56" w:rsidRDefault="00FD0C56" w:rsidP="001E1A19">
      <w:pPr>
        <w:rPr>
          <w:rFonts w:ascii="Montserrat Light" w:hAnsi="Montserrat Light"/>
          <w:sz w:val="16"/>
          <w:szCs w:val="16"/>
        </w:rPr>
      </w:pPr>
    </w:p>
    <w:p w14:paraId="69F62D10" w14:textId="4F88740B" w:rsidR="00FD0C56" w:rsidRDefault="00FD0C56" w:rsidP="001E1A19">
      <w:pPr>
        <w:rPr>
          <w:rFonts w:ascii="Montserrat Light" w:hAnsi="Montserrat Light"/>
          <w:sz w:val="16"/>
          <w:szCs w:val="16"/>
        </w:rPr>
      </w:pPr>
    </w:p>
    <w:p w14:paraId="40D8AD5A" w14:textId="0EA56889" w:rsidR="00FD0C56" w:rsidRDefault="00FD0C56" w:rsidP="001E1A19">
      <w:pPr>
        <w:rPr>
          <w:rFonts w:ascii="Montserrat Light" w:hAnsi="Montserrat Light"/>
          <w:sz w:val="16"/>
          <w:szCs w:val="16"/>
        </w:rPr>
      </w:pPr>
    </w:p>
    <w:p w14:paraId="7AA80245" w14:textId="740E5110" w:rsidR="00FD0C56" w:rsidRDefault="00FD0C56" w:rsidP="001E1A19">
      <w:pPr>
        <w:rPr>
          <w:rFonts w:ascii="Montserrat Light" w:hAnsi="Montserrat Light"/>
          <w:sz w:val="16"/>
          <w:szCs w:val="16"/>
        </w:rPr>
      </w:pPr>
    </w:p>
    <w:p w14:paraId="6448C839" w14:textId="6019C75E" w:rsidR="00FD0C56" w:rsidRDefault="00FD0C56" w:rsidP="001E1A19">
      <w:pPr>
        <w:rPr>
          <w:rFonts w:ascii="Montserrat Light" w:hAnsi="Montserrat Light"/>
          <w:sz w:val="16"/>
          <w:szCs w:val="16"/>
        </w:rPr>
      </w:pPr>
    </w:p>
    <w:p w14:paraId="58025C08" w14:textId="754B341C" w:rsidR="00FD0C56" w:rsidRDefault="00FD0C56" w:rsidP="001E1A19">
      <w:pPr>
        <w:rPr>
          <w:rFonts w:ascii="Montserrat Light" w:hAnsi="Montserrat Light"/>
          <w:sz w:val="16"/>
          <w:szCs w:val="16"/>
        </w:rPr>
      </w:pPr>
    </w:p>
    <w:p w14:paraId="611B03B8" w14:textId="55E513FE" w:rsidR="00FD0C56" w:rsidRDefault="00FD0C56" w:rsidP="001E1A19">
      <w:pPr>
        <w:rPr>
          <w:rFonts w:ascii="Montserrat Light" w:hAnsi="Montserrat Light"/>
          <w:sz w:val="16"/>
          <w:szCs w:val="16"/>
        </w:rPr>
      </w:pPr>
    </w:p>
    <w:p w14:paraId="503CDF20" w14:textId="0A618F16" w:rsidR="00FD0C56" w:rsidRDefault="00FD0C56" w:rsidP="001E1A19">
      <w:pPr>
        <w:rPr>
          <w:rFonts w:ascii="Montserrat Light" w:hAnsi="Montserrat Light"/>
          <w:sz w:val="16"/>
          <w:szCs w:val="16"/>
        </w:rPr>
      </w:pPr>
    </w:p>
    <w:p w14:paraId="5BBB0460" w14:textId="3B689868" w:rsidR="00FD0C56" w:rsidRDefault="00FD0C56" w:rsidP="001E1A19">
      <w:pPr>
        <w:rPr>
          <w:rFonts w:ascii="Montserrat Light" w:hAnsi="Montserrat Light"/>
          <w:sz w:val="16"/>
          <w:szCs w:val="16"/>
        </w:rPr>
      </w:pPr>
    </w:p>
    <w:p w14:paraId="36AB9BDC" w14:textId="18BB89E0" w:rsidR="00FD0C56" w:rsidRDefault="00FD0C56" w:rsidP="001E1A19">
      <w:pPr>
        <w:rPr>
          <w:rFonts w:ascii="Montserrat Light" w:hAnsi="Montserrat Light"/>
          <w:sz w:val="16"/>
          <w:szCs w:val="16"/>
        </w:rPr>
      </w:pPr>
    </w:p>
    <w:p w14:paraId="6DA50B92" w14:textId="0CA4D178" w:rsidR="00FD0C56" w:rsidRDefault="00FD0C56" w:rsidP="001E1A19">
      <w:pPr>
        <w:rPr>
          <w:rFonts w:ascii="Montserrat Light" w:hAnsi="Montserrat Light"/>
          <w:sz w:val="16"/>
          <w:szCs w:val="16"/>
        </w:rPr>
      </w:pPr>
    </w:p>
    <w:p w14:paraId="2A04B2ED" w14:textId="2AF3E5CC" w:rsidR="00FD0C56" w:rsidRDefault="00FD0C56" w:rsidP="001E1A19">
      <w:pPr>
        <w:rPr>
          <w:rFonts w:ascii="Montserrat Light" w:hAnsi="Montserrat Light"/>
          <w:sz w:val="16"/>
          <w:szCs w:val="16"/>
        </w:rPr>
      </w:pPr>
    </w:p>
    <w:p w14:paraId="69C38EEF" w14:textId="11278E6F" w:rsidR="00FD0C56" w:rsidRDefault="00FD0C56" w:rsidP="001E1A19">
      <w:pPr>
        <w:rPr>
          <w:rFonts w:ascii="Montserrat Light" w:hAnsi="Montserrat Light"/>
          <w:sz w:val="16"/>
          <w:szCs w:val="16"/>
        </w:rPr>
      </w:pPr>
    </w:p>
    <w:p w14:paraId="358FE415" w14:textId="7477B9DE" w:rsidR="00FD0C56" w:rsidRDefault="00FD0C56" w:rsidP="001E1A19">
      <w:pPr>
        <w:rPr>
          <w:rFonts w:ascii="Montserrat Light" w:hAnsi="Montserrat Light"/>
          <w:sz w:val="16"/>
          <w:szCs w:val="16"/>
        </w:rPr>
      </w:pPr>
    </w:p>
    <w:p w14:paraId="302264CC" w14:textId="1A82B7AA" w:rsidR="00FD0C56" w:rsidRDefault="00FD0C56" w:rsidP="001E1A19">
      <w:pPr>
        <w:rPr>
          <w:rFonts w:ascii="Montserrat Light" w:hAnsi="Montserrat Light"/>
          <w:sz w:val="16"/>
          <w:szCs w:val="16"/>
        </w:rPr>
      </w:pPr>
    </w:p>
    <w:p w14:paraId="23CCB965" w14:textId="5953235B" w:rsidR="00FD0C56" w:rsidRDefault="00FD0C56" w:rsidP="001E1A19">
      <w:pPr>
        <w:rPr>
          <w:rFonts w:ascii="Montserrat Light" w:hAnsi="Montserrat Light"/>
          <w:sz w:val="16"/>
          <w:szCs w:val="16"/>
        </w:rPr>
      </w:pPr>
    </w:p>
    <w:p w14:paraId="658032EC" w14:textId="5DEBDC75" w:rsidR="00FD0C56" w:rsidRDefault="00FD0C56" w:rsidP="001E1A19">
      <w:pPr>
        <w:rPr>
          <w:rFonts w:ascii="Montserrat Light" w:hAnsi="Montserrat Light"/>
          <w:sz w:val="16"/>
          <w:szCs w:val="16"/>
        </w:rPr>
      </w:pPr>
    </w:p>
    <w:p w14:paraId="3C755EAE" w14:textId="2B30CF99" w:rsidR="00FD0C56" w:rsidRDefault="00FD0C56" w:rsidP="001E1A19">
      <w:pPr>
        <w:rPr>
          <w:rFonts w:ascii="Montserrat Light" w:hAnsi="Montserrat Light"/>
          <w:sz w:val="16"/>
          <w:szCs w:val="16"/>
        </w:rPr>
      </w:pPr>
    </w:p>
    <w:p w14:paraId="0A98F2EF" w14:textId="77777777" w:rsidR="00FD0C56" w:rsidRPr="00275360" w:rsidRDefault="00FD0C56" w:rsidP="001E1A19">
      <w:pPr>
        <w:rPr>
          <w:rFonts w:ascii="Montserrat Light" w:hAnsi="Montserrat Light"/>
          <w:sz w:val="16"/>
          <w:szCs w:val="16"/>
        </w:rPr>
      </w:pPr>
    </w:p>
    <w:p w14:paraId="67B87647" w14:textId="77777777" w:rsidR="00146E95" w:rsidRPr="00275360" w:rsidRDefault="00146E95" w:rsidP="000F6BAB">
      <w:pPr>
        <w:rPr>
          <w:rFonts w:ascii="Montserrat Light" w:hAnsi="Montserrat Light"/>
          <w:sz w:val="16"/>
          <w:szCs w:val="16"/>
        </w:rPr>
      </w:pPr>
      <w:bookmarkStart w:id="85" w:name="_Toc18398935"/>
      <w:bookmarkStart w:id="86" w:name="_Toc25653707"/>
      <w:r w:rsidRPr="00275360">
        <w:rPr>
          <w:rFonts w:ascii="Montserrat Light" w:hAnsi="Montserrat Light"/>
          <w:sz w:val="16"/>
          <w:szCs w:val="16"/>
        </w:rPr>
        <w:t>Annexe 9 : Liste de la composante ‘’ ’Industrial use ‘’</w:t>
      </w:r>
      <w:bookmarkEnd w:id="85"/>
      <w:bookmarkEnd w:id="86"/>
    </w:p>
    <w:tbl>
      <w:tblPr>
        <w:tblW w:w="5397" w:type="pct"/>
        <w:tblInd w:w="-431" w:type="dxa"/>
        <w:tblLayout w:type="fixed"/>
        <w:tblCellMar>
          <w:left w:w="70" w:type="dxa"/>
          <w:right w:w="70" w:type="dxa"/>
        </w:tblCellMar>
        <w:tblLook w:val="04A0" w:firstRow="1" w:lastRow="0" w:firstColumn="1" w:lastColumn="0" w:noHBand="0" w:noVBand="1"/>
      </w:tblPr>
      <w:tblGrid>
        <w:gridCol w:w="975"/>
        <w:gridCol w:w="1861"/>
        <w:gridCol w:w="1559"/>
        <w:gridCol w:w="1047"/>
        <w:gridCol w:w="1199"/>
        <w:gridCol w:w="873"/>
        <w:gridCol w:w="1260"/>
        <w:gridCol w:w="1008"/>
      </w:tblGrid>
      <w:tr w:rsidR="00146E95" w:rsidRPr="00275360" w14:paraId="54B11103" w14:textId="77777777" w:rsidTr="00ED550D">
        <w:trPr>
          <w:trHeight w:val="20"/>
          <w:tblHead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E6CF1"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CPCCode</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1AC629A7"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Produits</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3F38A5D0"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Code</w:t>
            </w:r>
            <w:r w:rsidRPr="00275360">
              <w:rPr>
                <w:rFonts w:ascii="Montserrat Light" w:eastAsia="Times New Roman" w:hAnsi="Montserrat Light" w:cs="Calibri"/>
                <w:b/>
                <w:bCs/>
                <w:color w:val="000000"/>
                <w:sz w:val="16"/>
                <w:szCs w:val="16"/>
                <w:lang w:eastAsia="fr-FR"/>
              </w:rPr>
              <w:t>/élément</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7B3DF49A"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Elément</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12DDA232"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2017</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BA42184"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Flag 2017</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42A6BE7D"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2018</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1E68CB7" w14:textId="77777777" w:rsidR="00146E95" w:rsidRPr="00AA6C2E" w:rsidRDefault="00146E95" w:rsidP="000F6BAB">
            <w:pPr>
              <w:rPr>
                <w:rFonts w:ascii="Montserrat Light" w:eastAsia="Times New Roman" w:hAnsi="Montserrat Light" w:cs="Calibri"/>
                <w:b/>
                <w:bCs/>
                <w:color w:val="000000"/>
                <w:sz w:val="16"/>
                <w:szCs w:val="16"/>
                <w:lang w:eastAsia="fr-FR"/>
              </w:rPr>
            </w:pPr>
            <w:r w:rsidRPr="00AA6C2E">
              <w:rPr>
                <w:rFonts w:ascii="Montserrat Light" w:eastAsia="Times New Roman" w:hAnsi="Montserrat Light" w:cs="Calibri"/>
                <w:b/>
                <w:bCs/>
                <w:color w:val="000000"/>
                <w:sz w:val="16"/>
                <w:szCs w:val="16"/>
                <w:lang w:eastAsia="fr-FR"/>
              </w:rPr>
              <w:t>Flag 2018</w:t>
            </w:r>
          </w:p>
        </w:tc>
      </w:tr>
      <w:tr w:rsidR="00146E95" w:rsidRPr="00275360" w14:paraId="52B024C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27E6735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0143</w:t>
            </w:r>
          </w:p>
        </w:tc>
        <w:tc>
          <w:tcPr>
            <w:tcW w:w="951" w:type="pct"/>
            <w:tcBorders>
              <w:top w:val="nil"/>
              <w:left w:val="nil"/>
              <w:bottom w:val="single" w:sz="4" w:space="0" w:color="auto"/>
              <w:right w:val="single" w:sz="4" w:space="0" w:color="auto"/>
            </w:tcBorders>
            <w:shd w:val="clear" w:color="auto" w:fill="auto"/>
            <w:vAlign w:val="center"/>
            <w:hideMark/>
          </w:tcPr>
          <w:p w14:paraId="4EE37C8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Graines de coton</w:t>
            </w:r>
          </w:p>
        </w:tc>
        <w:tc>
          <w:tcPr>
            <w:tcW w:w="797" w:type="pct"/>
            <w:tcBorders>
              <w:top w:val="nil"/>
              <w:left w:val="nil"/>
              <w:bottom w:val="single" w:sz="4" w:space="0" w:color="auto"/>
              <w:right w:val="single" w:sz="4" w:space="0" w:color="auto"/>
            </w:tcBorders>
            <w:shd w:val="clear" w:color="auto" w:fill="auto"/>
            <w:vAlign w:val="center"/>
            <w:hideMark/>
          </w:tcPr>
          <w:p w14:paraId="082C985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31DDFB6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C02938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127645,261</w:t>
            </w:r>
          </w:p>
        </w:tc>
        <w:tc>
          <w:tcPr>
            <w:tcW w:w="446" w:type="pct"/>
            <w:tcBorders>
              <w:top w:val="nil"/>
              <w:left w:val="nil"/>
              <w:bottom w:val="single" w:sz="4" w:space="0" w:color="auto"/>
              <w:right w:val="single" w:sz="4" w:space="0" w:color="auto"/>
            </w:tcBorders>
            <w:shd w:val="clear" w:color="auto" w:fill="auto"/>
            <w:vAlign w:val="center"/>
            <w:hideMark/>
          </w:tcPr>
          <w:p w14:paraId="79E29E9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05EA42E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124027,515</w:t>
            </w:r>
          </w:p>
        </w:tc>
        <w:tc>
          <w:tcPr>
            <w:tcW w:w="515" w:type="pct"/>
            <w:tcBorders>
              <w:top w:val="nil"/>
              <w:left w:val="nil"/>
              <w:bottom w:val="single" w:sz="4" w:space="0" w:color="auto"/>
              <w:right w:val="single" w:sz="4" w:space="0" w:color="auto"/>
            </w:tcBorders>
            <w:shd w:val="clear" w:color="auto" w:fill="auto"/>
            <w:vAlign w:val="center"/>
            <w:hideMark/>
          </w:tcPr>
          <w:p w14:paraId="07152EC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734945EA"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4A7F4DF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01447</w:t>
            </w:r>
          </w:p>
        </w:tc>
        <w:tc>
          <w:tcPr>
            <w:tcW w:w="951" w:type="pct"/>
            <w:tcBorders>
              <w:top w:val="nil"/>
              <w:left w:val="nil"/>
              <w:bottom w:val="single" w:sz="4" w:space="0" w:color="auto"/>
              <w:right w:val="single" w:sz="4" w:space="0" w:color="auto"/>
            </w:tcBorders>
            <w:shd w:val="clear" w:color="auto" w:fill="auto"/>
            <w:vAlign w:val="center"/>
            <w:hideMark/>
          </w:tcPr>
          <w:p w14:paraId="10DDEF1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Graines de ricin</w:t>
            </w:r>
          </w:p>
        </w:tc>
        <w:tc>
          <w:tcPr>
            <w:tcW w:w="797" w:type="pct"/>
            <w:tcBorders>
              <w:top w:val="nil"/>
              <w:left w:val="nil"/>
              <w:bottom w:val="single" w:sz="4" w:space="0" w:color="auto"/>
              <w:right w:val="single" w:sz="4" w:space="0" w:color="auto"/>
            </w:tcBorders>
            <w:shd w:val="clear" w:color="auto" w:fill="auto"/>
            <w:vAlign w:val="center"/>
            <w:hideMark/>
          </w:tcPr>
          <w:p w14:paraId="2D2B203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6A7F173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8ABBA1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631,900164</w:t>
            </w:r>
          </w:p>
        </w:tc>
        <w:tc>
          <w:tcPr>
            <w:tcW w:w="446" w:type="pct"/>
            <w:tcBorders>
              <w:top w:val="nil"/>
              <w:left w:val="nil"/>
              <w:bottom w:val="single" w:sz="4" w:space="0" w:color="auto"/>
              <w:right w:val="single" w:sz="4" w:space="0" w:color="auto"/>
            </w:tcBorders>
            <w:shd w:val="clear" w:color="auto" w:fill="auto"/>
            <w:vAlign w:val="center"/>
            <w:hideMark/>
          </w:tcPr>
          <w:p w14:paraId="5F0F7F1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708A802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631,899534</w:t>
            </w:r>
          </w:p>
        </w:tc>
        <w:tc>
          <w:tcPr>
            <w:tcW w:w="515" w:type="pct"/>
            <w:tcBorders>
              <w:top w:val="nil"/>
              <w:left w:val="nil"/>
              <w:bottom w:val="single" w:sz="4" w:space="0" w:color="auto"/>
              <w:right w:val="single" w:sz="4" w:space="0" w:color="auto"/>
            </w:tcBorders>
            <w:shd w:val="clear" w:color="auto" w:fill="auto"/>
            <w:vAlign w:val="center"/>
            <w:hideMark/>
          </w:tcPr>
          <w:p w14:paraId="0C63FF6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7E20B6B"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5D0C10C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01491.02</w:t>
            </w:r>
          </w:p>
        </w:tc>
        <w:tc>
          <w:tcPr>
            <w:tcW w:w="951" w:type="pct"/>
            <w:tcBorders>
              <w:top w:val="nil"/>
              <w:left w:val="nil"/>
              <w:bottom w:val="single" w:sz="4" w:space="0" w:color="auto"/>
              <w:right w:val="single" w:sz="4" w:space="0" w:color="auto"/>
            </w:tcBorders>
            <w:shd w:val="clear" w:color="auto" w:fill="auto"/>
            <w:vAlign w:val="center"/>
            <w:hideMark/>
          </w:tcPr>
          <w:p w14:paraId="32EB819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Palmistes</w:t>
            </w:r>
          </w:p>
        </w:tc>
        <w:tc>
          <w:tcPr>
            <w:tcW w:w="797" w:type="pct"/>
            <w:tcBorders>
              <w:top w:val="nil"/>
              <w:left w:val="nil"/>
              <w:bottom w:val="single" w:sz="4" w:space="0" w:color="auto"/>
              <w:right w:val="single" w:sz="4" w:space="0" w:color="auto"/>
            </w:tcBorders>
            <w:shd w:val="clear" w:color="auto" w:fill="auto"/>
            <w:vAlign w:val="center"/>
            <w:hideMark/>
          </w:tcPr>
          <w:p w14:paraId="0FD6A67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38BDEB3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68F492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28218,4562</w:t>
            </w:r>
          </w:p>
        </w:tc>
        <w:tc>
          <w:tcPr>
            <w:tcW w:w="446" w:type="pct"/>
            <w:tcBorders>
              <w:top w:val="nil"/>
              <w:left w:val="nil"/>
              <w:bottom w:val="single" w:sz="4" w:space="0" w:color="auto"/>
              <w:right w:val="single" w:sz="4" w:space="0" w:color="auto"/>
            </w:tcBorders>
            <w:shd w:val="clear" w:color="auto" w:fill="auto"/>
            <w:vAlign w:val="center"/>
            <w:hideMark/>
          </w:tcPr>
          <w:p w14:paraId="099A128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76C5E15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28739,8618</w:t>
            </w:r>
          </w:p>
        </w:tc>
        <w:tc>
          <w:tcPr>
            <w:tcW w:w="515" w:type="pct"/>
            <w:tcBorders>
              <w:top w:val="nil"/>
              <w:left w:val="nil"/>
              <w:bottom w:val="single" w:sz="4" w:space="0" w:color="auto"/>
              <w:right w:val="single" w:sz="4" w:space="0" w:color="auto"/>
            </w:tcBorders>
            <w:shd w:val="clear" w:color="auto" w:fill="auto"/>
            <w:vAlign w:val="center"/>
            <w:hideMark/>
          </w:tcPr>
          <w:p w14:paraId="2062C31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7EFEE31F"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5DCA9B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01520.01</w:t>
            </w:r>
          </w:p>
        </w:tc>
        <w:tc>
          <w:tcPr>
            <w:tcW w:w="951" w:type="pct"/>
            <w:tcBorders>
              <w:top w:val="nil"/>
              <w:left w:val="nil"/>
              <w:bottom w:val="single" w:sz="4" w:space="0" w:color="auto"/>
              <w:right w:val="single" w:sz="4" w:space="0" w:color="auto"/>
            </w:tcBorders>
            <w:shd w:val="clear" w:color="auto" w:fill="auto"/>
            <w:vAlign w:val="center"/>
            <w:hideMark/>
          </w:tcPr>
          <w:p w14:paraId="7D68956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Manioc, frais</w:t>
            </w:r>
          </w:p>
        </w:tc>
        <w:tc>
          <w:tcPr>
            <w:tcW w:w="797" w:type="pct"/>
            <w:tcBorders>
              <w:top w:val="nil"/>
              <w:left w:val="nil"/>
              <w:bottom w:val="single" w:sz="4" w:space="0" w:color="auto"/>
              <w:right w:val="single" w:sz="4" w:space="0" w:color="auto"/>
            </w:tcBorders>
            <w:shd w:val="clear" w:color="auto" w:fill="auto"/>
            <w:vAlign w:val="center"/>
            <w:hideMark/>
          </w:tcPr>
          <w:p w14:paraId="3038267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7527CCD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2EA1D6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875409,532</w:t>
            </w:r>
          </w:p>
        </w:tc>
        <w:tc>
          <w:tcPr>
            <w:tcW w:w="446" w:type="pct"/>
            <w:tcBorders>
              <w:top w:val="nil"/>
              <w:left w:val="nil"/>
              <w:bottom w:val="single" w:sz="4" w:space="0" w:color="auto"/>
              <w:right w:val="single" w:sz="4" w:space="0" w:color="auto"/>
            </w:tcBorders>
            <w:shd w:val="clear" w:color="auto" w:fill="auto"/>
            <w:vAlign w:val="center"/>
            <w:hideMark/>
          </w:tcPr>
          <w:p w14:paraId="3A762B5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62689FC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844534,772</w:t>
            </w:r>
          </w:p>
        </w:tc>
        <w:tc>
          <w:tcPr>
            <w:tcW w:w="515" w:type="pct"/>
            <w:tcBorders>
              <w:top w:val="nil"/>
              <w:left w:val="nil"/>
              <w:bottom w:val="single" w:sz="4" w:space="0" w:color="auto"/>
              <w:right w:val="single" w:sz="4" w:space="0" w:color="auto"/>
            </w:tcBorders>
            <w:shd w:val="clear" w:color="auto" w:fill="auto"/>
            <w:vAlign w:val="center"/>
            <w:hideMark/>
          </w:tcPr>
          <w:p w14:paraId="62C6C84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973900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135C227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01540</w:t>
            </w:r>
          </w:p>
        </w:tc>
        <w:tc>
          <w:tcPr>
            <w:tcW w:w="951" w:type="pct"/>
            <w:tcBorders>
              <w:top w:val="nil"/>
              <w:left w:val="nil"/>
              <w:bottom w:val="single" w:sz="4" w:space="0" w:color="auto"/>
              <w:right w:val="single" w:sz="4" w:space="0" w:color="auto"/>
            </w:tcBorders>
            <w:shd w:val="clear" w:color="auto" w:fill="auto"/>
            <w:vAlign w:val="center"/>
            <w:hideMark/>
          </w:tcPr>
          <w:p w14:paraId="50A2C8A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Ignames</w:t>
            </w:r>
          </w:p>
        </w:tc>
        <w:tc>
          <w:tcPr>
            <w:tcW w:w="797" w:type="pct"/>
            <w:tcBorders>
              <w:top w:val="nil"/>
              <w:left w:val="nil"/>
              <w:bottom w:val="single" w:sz="4" w:space="0" w:color="auto"/>
              <w:right w:val="single" w:sz="4" w:space="0" w:color="auto"/>
            </w:tcBorders>
            <w:shd w:val="clear" w:color="auto" w:fill="auto"/>
            <w:vAlign w:val="center"/>
            <w:hideMark/>
          </w:tcPr>
          <w:p w14:paraId="0FF7B86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2D6B3C0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5EB0A9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200000</w:t>
            </w:r>
          </w:p>
        </w:tc>
        <w:tc>
          <w:tcPr>
            <w:tcW w:w="446" w:type="pct"/>
            <w:tcBorders>
              <w:top w:val="nil"/>
              <w:left w:val="nil"/>
              <w:bottom w:val="single" w:sz="4" w:space="0" w:color="auto"/>
              <w:right w:val="single" w:sz="4" w:space="0" w:color="auto"/>
            </w:tcBorders>
            <w:shd w:val="clear" w:color="auto" w:fill="auto"/>
            <w:vAlign w:val="center"/>
            <w:hideMark/>
          </w:tcPr>
          <w:p w14:paraId="2501730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c>
          <w:tcPr>
            <w:tcW w:w="644" w:type="pct"/>
            <w:tcBorders>
              <w:top w:val="nil"/>
              <w:left w:val="nil"/>
              <w:bottom w:val="single" w:sz="4" w:space="0" w:color="auto"/>
              <w:right w:val="single" w:sz="4" w:space="0" w:color="auto"/>
            </w:tcBorders>
            <w:shd w:val="clear" w:color="auto" w:fill="auto"/>
            <w:vAlign w:val="center"/>
            <w:hideMark/>
          </w:tcPr>
          <w:p w14:paraId="43A7CF2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180000</w:t>
            </w:r>
          </w:p>
        </w:tc>
        <w:tc>
          <w:tcPr>
            <w:tcW w:w="515" w:type="pct"/>
            <w:tcBorders>
              <w:top w:val="nil"/>
              <w:left w:val="nil"/>
              <w:bottom w:val="single" w:sz="4" w:space="0" w:color="auto"/>
              <w:right w:val="single" w:sz="4" w:space="0" w:color="auto"/>
            </w:tcBorders>
            <w:shd w:val="clear" w:color="auto" w:fill="auto"/>
            <w:vAlign w:val="center"/>
            <w:hideMark/>
          </w:tcPr>
          <w:p w14:paraId="17C2062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r>
      <w:tr w:rsidR="00146E95" w:rsidRPr="00275360" w14:paraId="1BA01E65"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3168AE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01630</w:t>
            </w:r>
          </w:p>
        </w:tc>
        <w:tc>
          <w:tcPr>
            <w:tcW w:w="951" w:type="pct"/>
            <w:tcBorders>
              <w:top w:val="nil"/>
              <w:left w:val="nil"/>
              <w:bottom w:val="single" w:sz="4" w:space="0" w:color="auto"/>
              <w:right w:val="single" w:sz="4" w:space="0" w:color="auto"/>
            </w:tcBorders>
            <w:shd w:val="clear" w:color="auto" w:fill="auto"/>
            <w:vAlign w:val="center"/>
            <w:hideMark/>
          </w:tcPr>
          <w:p w14:paraId="17FF89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Feuilles de maté</w:t>
            </w:r>
          </w:p>
        </w:tc>
        <w:tc>
          <w:tcPr>
            <w:tcW w:w="797" w:type="pct"/>
            <w:tcBorders>
              <w:top w:val="nil"/>
              <w:left w:val="nil"/>
              <w:bottom w:val="single" w:sz="4" w:space="0" w:color="auto"/>
              <w:right w:val="single" w:sz="4" w:space="0" w:color="auto"/>
            </w:tcBorders>
            <w:shd w:val="clear" w:color="auto" w:fill="auto"/>
            <w:vAlign w:val="center"/>
            <w:hideMark/>
          </w:tcPr>
          <w:p w14:paraId="414F17F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12562C1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EE6BA17"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447DB343"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2552DFF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25,021</w:t>
            </w:r>
          </w:p>
        </w:tc>
        <w:tc>
          <w:tcPr>
            <w:tcW w:w="515" w:type="pct"/>
            <w:tcBorders>
              <w:top w:val="nil"/>
              <w:left w:val="nil"/>
              <w:bottom w:val="single" w:sz="4" w:space="0" w:color="auto"/>
              <w:right w:val="single" w:sz="4" w:space="0" w:color="auto"/>
            </w:tcBorders>
            <w:shd w:val="clear" w:color="auto" w:fill="auto"/>
            <w:vAlign w:val="center"/>
            <w:hideMark/>
          </w:tcPr>
          <w:p w14:paraId="7765E8C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6AC3A798"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8BAC52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01659</w:t>
            </w:r>
          </w:p>
        </w:tc>
        <w:tc>
          <w:tcPr>
            <w:tcW w:w="951" w:type="pct"/>
            <w:tcBorders>
              <w:top w:val="nil"/>
              <w:left w:val="nil"/>
              <w:bottom w:val="single" w:sz="4" w:space="0" w:color="auto"/>
              <w:right w:val="single" w:sz="4" w:space="0" w:color="auto"/>
            </w:tcBorders>
            <w:shd w:val="clear" w:color="auto" w:fill="auto"/>
            <w:vAlign w:val="center"/>
            <w:hideMark/>
          </w:tcPr>
          <w:p w14:paraId="602A7FC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Cônes de houblon</w:t>
            </w:r>
          </w:p>
        </w:tc>
        <w:tc>
          <w:tcPr>
            <w:tcW w:w="797" w:type="pct"/>
            <w:tcBorders>
              <w:top w:val="nil"/>
              <w:left w:val="nil"/>
              <w:bottom w:val="single" w:sz="4" w:space="0" w:color="auto"/>
              <w:right w:val="single" w:sz="4" w:space="0" w:color="auto"/>
            </w:tcBorders>
            <w:shd w:val="clear" w:color="auto" w:fill="auto"/>
            <w:vAlign w:val="center"/>
            <w:hideMark/>
          </w:tcPr>
          <w:p w14:paraId="5974AC8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6C0B18C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0C22F1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1,9</w:t>
            </w:r>
          </w:p>
        </w:tc>
        <w:tc>
          <w:tcPr>
            <w:tcW w:w="446" w:type="pct"/>
            <w:tcBorders>
              <w:top w:val="nil"/>
              <w:left w:val="nil"/>
              <w:bottom w:val="single" w:sz="4" w:space="0" w:color="auto"/>
              <w:right w:val="single" w:sz="4" w:space="0" w:color="auto"/>
            </w:tcBorders>
            <w:shd w:val="clear" w:color="auto" w:fill="auto"/>
            <w:vAlign w:val="center"/>
            <w:hideMark/>
          </w:tcPr>
          <w:p w14:paraId="349519A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57064ADA"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27726619"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1CCAA6A6"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F015C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01922.01</w:t>
            </w:r>
          </w:p>
        </w:tc>
        <w:tc>
          <w:tcPr>
            <w:tcW w:w="951" w:type="pct"/>
            <w:tcBorders>
              <w:top w:val="nil"/>
              <w:left w:val="nil"/>
              <w:bottom w:val="single" w:sz="4" w:space="0" w:color="auto"/>
              <w:right w:val="single" w:sz="4" w:space="0" w:color="auto"/>
            </w:tcBorders>
            <w:shd w:val="clear" w:color="auto" w:fill="auto"/>
            <w:vAlign w:val="center"/>
            <w:hideMark/>
          </w:tcPr>
          <w:p w14:paraId="223C913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Jute, brut ou roui</w:t>
            </w:r>
          </w:p>
        </w:tc>
        <w:tc>
          <w:tcPr>
            <w:tcW w:w="797" w:type="pct"/>
            <w:tcBorders>
              <w:top w:val="nil"/>
              <w:left w:val="nil"/>
              <w:bottom w:val="single" w:sz="4" w:space="0" w:color="auto"/>
              <w:right w:val="single" w:sz="4" w:space="0" w:color="auto"/>
            </w:tcBorders>
            <w:shd w:val="clear" w:color="auto" w:fill="auto"/>
            <w:vAlign w:val="center"/>
            <w:hideMark/>
          </w:tcPr>
          <w:p w14:paraId="089AB03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3165DB6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B9FFB6E"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337D7717"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6F4E75C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w:t>
            </w:r>
          </w:p>
        </w:tc>
        <w:tc>
          <w:tcPr>
            <w:tcW w:w="515" w:type="pct"/>
            <w:tcBorders>
              <w:top w:val="nil"/>
              <w:left w:val="nil"/>
              <w:bottom w:val="single" w:sz="4" w:space="0" w:color="auto"/>
              <w:right w:val="single" w:sz="4" w:space="0" w:color="auto"/>
            </w:tcBorders>
            <w:shd w:val="clear" w:color="auto" w:fill="auto"/>
            <w:vAlign w:val="center"/>
            <w:hideMark/>
          </w:tcPr>
          <w:p w14:paraId="300A78D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3B27B55"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256800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01922.02</w:t>
            </w:r>
          </w:p>
        </w:tc>
        <w:tc>
          <w:tcPr>
            <w:tcW w:w="951" w:type="pct"/>
            <w:tcBorders>
              <w:top w:val="nil"/>
              <w:left w:val="nil"/>
              <w:bottom w:val="single" w:sz="4" w:space="0" w:color="auto"/>
              <w:right w:val="single" w:sz="4" w:space="0" w:color="auto"/>
            </w:tcBorders>
            <w:shd w:val="clear" w:color="auto" w:fill="auto"/>
            <w:vAlign w:val="center"/>
            <w:hideMark/>
          </w:tcPr>
          <w:p w14:paraId="21DF72B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Kénaf et autres fibres textiles libériennes, brutes ou rouies</w:t>
            </w:r>
          </w:p>
        </w:tc>
        <w:tc>
          <w:tcPr>
            <w:tcW w:w="797" w:type="pct"/>
            <w:tcBorders>
              <w:top w:val="nil"/>
              <w:left w:val="nil"/>
              <w:bottom w:val="single" w:sz="4" w:space="0" w:color="auto"/>
              <w:right w:val="single" w:sz="4" w:space="0" w:color="auto"/>
            </w:tcBorders>
            <w:shd w:val="clear" w:color="auto" w:fill="auto"/>
            <w:vAlign w:val="center"/>
            <w:hideMark/>
          </w:tcPr>
          <w:p w14:paraId="143FD46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6FC4670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5CB1822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27</w:t>
            </w:r>
          </w:p>
        </w:tc>
        <w:tc>
          <w:tcPr>
            <w:tcW w:w="446" w:type="pct"/>
            <w:tcBorders>
              <w:top w:val="nil"/>
              <w:left w:val="nil"/>
              <w:bottom w:val="single" w:sz="4" w:space="0" w:color="auto"/>
              <w:right w:val="single" w:sz="4" w:space="0" w:color="auto"/>
            </w:tcBorders>
            <w:shd w:val="clear" w:color="auto" w:fill="auto"/>
            <w:vAlign w:val="center"/>
            <w:hideMark/>
          </w:tcPr>
          <w:p w14:paraId="20DB3A3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1555D36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76,775</w:t>
            </w:r>
          </w:p>
        </w:tc>
        <w:tc>
          <w:tcPr>
            <w:tcW w:w="515" w:type="pct"/>
            <w:tcBorders>
              <w:top w:val="nil"/>
              <w:left w:val="nil"/>
              <w:bottom w:val="single" w:sz="4" w:space="0" w:color="auto"/>
              <w:right w:val="single" w:sz="4" w:space="0" w:color="auto"/>
            </w:tcBorders>
            <w:shd w:val="clear" w:color="auto" w:fill="auto"/>
            <w:vAlign w:val="center"/>
            <w:hideMark/>
          </w:tcPr>
          <w:p w14:paraId="189B2A4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B77BD77"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4132179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01929.90</w:t>
            </w:r>
          </w:p>
        </w:tc>
        <w:tc>
          <w:tcPr>
            <w:tcW w:w="951" w:type="pct"/>
            <w:tcBorders>
              <w:top w:val="nil"/>
              <w:left w:val="nil"/>
              <w:bottom w:val="single" w:sz="4" w:space="0" w:color="auto"/>
              <w:right w:val="single" w:sz="4" w:space="0" w:color="auto"/>
            </w:tcBorders>
            <w:shd w:val="clear" w:color="auto" w:fill="auto"/>
            <w:vAlign w:val="center"/>
            <w:hideMark/>
          </w:tcPr>
          <w:p w14:paraId="39BEC5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plantes à fibres, brutes, n.c.a.</w:t>
            </w:r>
          </w:p>
        </w:tc>
        <w:tc>
          <w:tcPr>
            <w:tcW w:w="797" w:type="pct"/>
            <w:tcBorders>
              <w:top w:val="nil"/>
              <w:left w:val="nil"/>
              <w:bottom w:val="single" w:sz="4" w:space="0" w:color="auto"/>
              <w:right w:val="single" w:sz="4" w:space="0" w:color="auto"/>
            </w:tcBorders>
            <w:shd w:val="clear" w:color="auto" w:fill="auto"/>
            <w:vAlign w:val="center"/>
            <w:hideMark/>
          </w:tcPr>
          <w:p w14:paraId="669F55B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9A75B4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746606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62,7</w:t>
            </w:r>
          </w:p>
        </w:tc>
        <w:tc>
          <w:tcPr>
            <w:tcW w:w="446" w:type="pct"/>
            <w:tcBorders>
              <w:top w:val="nil"/>
              <w:left w:val="nil"/>
              <w:bottom w:val="single" w:sz="4" w:space="0" w:color="auto"/>
              <w:right w:val="single" w:sz="4" w:space="0" w:color="auto"/>
            </w:tcBorders>
            <w:shd w:val="clear" w:color="auto" w:fill="auto"/>
            <w:vAlign w:val="center"/>
            <w:hideMark/>
          </w:tcPr>
          <w:p w14:paraId="0918A1F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110AF83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26,316</w:t>
            </w:r>
          </w:p>
        </w:tc>
        <w:tc>
          <w:tcPr>
            <w:tcW w:w="515" w:type="pct"/>
            <w:tcBorders>
              <w:top w:val="nil"/>
              <w:left w:val="nil"/>
              <w:bottom w:val="single" w:sz="4" w:space="0" w:color="auto"/>
              <w:right w:val="single" w:sz="4" w:space="0" w:color="auto"/>
            </w:tcBorders>
            <w:shd w:val="clear" w:color="auto" w:fill="auto"/>
            <w:vAlign w:val="center"/>
            <w:hideMark/>
          </w:tcPr>
          <w:p w14:paraId="6CE1549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58531CB0"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BAC3B2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01950.02</w:t>
            </w:r>
          </w:p>
        </w:tc>
        <w:tc>
          <w:tcPr>
            <w:tcW w:w="951" w:type="pct"/>
            <w:tcBorders>
              <w:top w:val="nil"/>
              <w:left w:val="nil"/>
              <w:bottom w:val="single" w:sz="4" w:space="0" w:color="auto"/>
              <w:right w:val="single" w:sz="4" w:space="0" w:color="auto"/>
            </w:tcBorders>
            <w:shd w:val="clear" w:color="auto" w:fill="FFFFFF" w:themeFill="background1"/>
            <w:vAlign w:val="center"/>
            <w:hideMark/>
          </w:tcPr>
          <w:p w14:paraId="7965EE2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Caoutchouc naturel sous d'autres formes</w:t>
            </w:r>
          </w:p>
        </w:tc>
        <w:tc>
          <w:tcPr>
            <w:tcW w:w="797" w:type="pct"/>
            <w:tcBorders>
              <w:top w:val="nil"/>
              <w:left w:val="nil"/>
              <w:bottom w:val="single" w:sz="4" w:space="0" w:color="auto"/>
              <w:right w:val="single" w:sz="4" w:space="0" w:color="auto"/>
            </w:tcBorders>
            <w:shd w:val="clear" w:color="auto" w:fill="FFFFFF" w:themeFill="background1"/>
            <w:vAlign w:val="center"/>
            <w:hideMark/>
          </w:tcPr>
          <w:p w14:paraId="566D53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FFFFFF" w:themeFill="background1"/>
            <w:vAlign w:val="center"/>
            <w:hideMark/>
          </w:tcPr>
          <w:p w14:paraId="3B1E15C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FFFFFF" w:themeFill="background1"/>
            <w:vAlign w:val="center"/>
            <w:hideMark/>
          </w:tcPr>
          <w:p w14:paraId="0C3596D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0,18</w:t>
            </w:r>
          </w:p>
        </w:tc>
        <w:tc>
          <w:tcPr>
            <w:tcW w:w="446" w:type="pct"/>
            <w:tcBorders>
              <w:top w:val="nil"/>
              <w:left w:val="nil"/>
              <w:bottom w:val="single" w:sz="4" w:space="0" w:color="auto"/>
              <w:right w:val="single" w:sz="4" w:space="0" w:color="auto"/>
            </w:tcBorders>
            <w:shd w:val="clear" w:color="auto" w:fill="FFFFFF" w:themeFill="background1"/>
            <w:vAlign w:val="center"/>
            <w:hideMark/>
          </w:tcPr>
          <w:p w14:paraId="7EE83DA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2E92D69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0,05</w:t>
            </w:r>
          </w:p>
        </w:tc>
        <w:tc>
          <w:tcPr>
            <w:tcW w:w="515" w:type="pct"/>
            <w:tcBorders>
              <w:top w:val="nil"/>
              <w:left w:val="nil"/>
              <w:bottom w:val="single" w:sz="4" w:space="0" w:color="auto"/>
              <w:right w:val="single" w:sz="4" w:space="0" w:color="auto"/>
            </w:tcBorders>
            <w:shd w:val="clear" w:color="auto" w:fill="FFFFFF" w:themeFill="background1"/>
            <w:vAlign w:val="center"/>
            <w:hideMark/>
          </w:tcPr>
          <w:p w14:paraId="523F0FE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35F83E73"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780761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01970</w:t>
            </w:r>
          </w:p>
        </w:tc>
        <w:tc>
          <w:tcPr>
            <w:tcW w:w="951" w:type="pct"/>
            <w:tcBorders>
              <w:top w:val="nil"/>
              <w:left w:val="nil"/>
              <w:bottom w:val="single" w:sz="4" w:space="0" w:color="auto"/>
              <w:right w:val="single" w:sz="4" w:space="0" w:color="auto"/>
            </w:tcBorders>
            <w:shd w:val="clear" w:color="auto" w:fill="auto"/>
            <w:vAlign w:val="center"/>
            <w:hideMark/>
          </w:tcPr>
          <w:p w14:paraId="663FF8C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Tabac non manufacturé</w:t>
            </w:r>
          </w:p>
        </w:tc>
        <w:tc>
          <w:tcPr>
            <w:tcW w:w="797" w:type="pct"/>
            <w:tcBorders>
              <w:top w:val="nil"/>
              <w:left w:val="nil"/>
              <w:bottom w:val="single" w:sz="4" w:space="0" w:color="auto"/>
              <w:right w:val="single" w:sz="4" w:space="0" w:color="auto"/>
            </w:tcBorders>
            <w:shd w:val="clear" w:color="auto" w:fill="auto"/>
            <w:vAlign w:val="center"/>
            <w:hideMark/>
          </w:tcPr>
          <w:p w14:paraId="3F378D4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5133FCB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5271DD9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30,329</w:t>
            </w:r>
          </w:p>
        </w:tc>
        <w:tc>
          <w:tcPr>
            <w:tcW w:w="446" w:type="pct"/>
            <w:tcBorders>
              <w:top w:val="nil"/>
              <w:left w:val="nil"/>
              <w:bottom w:val="single" w:sz="4" w:space="0" w:color="auto"/>
              <w:right w:val="single" w:sz="4" w:space="0" w:color="auto"/>
            </w:tcBorders>
            <w:shd w:val="clear" w:color="auto" w:fill="auto"/>
            <w:vAlign w:val="center"/>
            <w:hideMark/>
          </w:tcPr>
          <w:p w14:paraId="754F4BD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7E1D4A5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11,263333</w:t>
            </w:r>
          </w:p>
        </w:tc>
        <w:tc>
          <w:tcPr>
            <w:tcW w:w="515" w:type="pct"/>
            <w:tcBorders>
              <w:top w:val="nil"/>
              <w:left w:val="nil"/>
              <w:bottom w:val="single" w:sz="4" w:space="0" w:color="auto"/>
              <w:right w:val="single" w:sz="4" w:space="0" w:color="auto"/>
            </w:tcBorders>
            <w:shd w:val="clear" w:color="auto" w:fill="auto"/>
            <w:vAlign w:val="center"/>
            <w:hideMark/>
          </w:tcPr>
          <w:p w14:paraId="44BA310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319F7C8"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F80983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02941</w:t>
            </w:r>
          </w:p>
        </w:tc>
        <w:tc>
          <w:tcPr>
            <w:tcW w:w="951" w:type="pct"/>
            <w:tcBorders>
              <w:top w:val="nil"/>
              <w:left w:val="nil"/>
              <w:bottom w:val="single" w:sz="4" w:space="0" w:color="auto"/>
              <w:right w:val="single" w:sz="4" w:space="0" w:color="auto"/>
            </w:tcBorders>
            <w:shd w:val="clear" w:color="auto" w:fill="auto"/>
            <w:vAlign w:val="center"/>
            <w:hideMark/>
          </w:tcPr>
          <w:p w14:paraId="535D73E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Laine tondue grasse, y compris laine tondue lavée en molleton</w:t>
            </w:r>
          </w:p>
        </w:tc>
        <w:tc>
          <w:tcPr>
            <w:tcW w:w="797" w:type="pct"/>
            <w:tcBorders>
              <w:top w:val="nil"/>
              <w:left w:val="nil"/>
              <w:bottom w:val="single" w:sz="4" w:space="0" w:color="auto"/>
              <w:right w:val="single" w:sz="4" w:space="0" w:color="auto"/>
            </w:tcBorders>
            <w:shd w:val="clear" w:color="auto" w:fill="auto"/>
            <w:vAlign w:val="center"/>
            <w:hideMark/>
          </w:tcPr>
          <w:p w14:paraId="4333C4D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34139C9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6F6A1115"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531E4B7D"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4C42D3CD"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3AC42DB3"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34EED8B3"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6437F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02951.04</w:t>
            </w:r>
          </w:p>
        </w:tc>
        <w:tc>
          <w:tcPr>
            <w:tcW w:w="951" w:type="pct"/>
            <w:tcBorders>
              <w:top w:val="nil"/>
              <w:left w:val="nil"/>
              <w:bottom w:val="single" w:sz="4" w:space="0" w:color="auto"/>
              <w:right w:val="single" w:sz="4" w:space="0" w:color="auto"/>
            </w:tcBorders>
            <w:shd w:val="clear" w:color="auto" w:fill="auto"/>
            <w:vAlign w:val="center"/>
            <w:hideMark/>
          </w:tcPr>
          <w:p w14:paraId="46844AB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Peaux, salé humide de bétail</w:t>
            </w:r>
          </w:p>
        </w:tc>
        <w:tc>
          <w:tcPr>
            <w:tcW w:w="797" w:type="pct"/>
            <w:tcBorders>
              <w:top w:val="nil"/>
              <w:left w:val="nil"/>
              <w:bottom w:val="single" w:sz="4" w:space="0" w:color="auto"/>
              <w:right w:val="single" w:sz="4" w:space="0" w:color="auto"/>
            </w:tcBorders>
            <w:shd w:val="clear" w:color="auto" w:fill="auto"/>
            <w:vAlign w:val="center"/>
            <w:hideMark/>
          </w:tcPr>
          <w:p w14:paraId="5C33E2D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D91419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588D491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4818,27</w:t>
            </w:r>
          </w:p>
        </w:tc>
        <w:tc>
          <w:tcPr>
            <w:tcW w:w="446" w:type="pct"/>
            <w:tcBorders>
              <w:top w:val="nil"/>
              <w:left w:val="nil"/>
              <w:bottom w:val="single" w:sz="4" w:space="0" w:color="auto"/>
              <w:right w:val="single" w:sz="4" w:space="0" w:color="auto"/>
            </w:tcBorders>
            <w:shd w:val="clear" w:color="auto" w:fill="auto"/>
            <w:vAlign w:val="center"/>
            <w:hideMark/>
          </w:tcPr>
          <w:p w14:paraId="3F3ADD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505F2D1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4942,74</w:t>
            </w:r>
          </w:p>
        </w:tc>
        <w:tc>
          <w:tcPr>
            <w:tcW w:w="515" w:type="pct"/>
            <w:tcBorders>
              <w:top w:val="nil"/>
              <w:left w:val="nil"/>
              <w:bottom w:val="single" w:sz="4" w:space="0" w:color="auto"/>
              <w:right w:val="single" w:sz="4" w:space="0" w:color="auto"/>
            </w:tcBorders>
            <w:shd w:val="clear" w:color="auto" w:fill="auto"/>
            <w:vAlign w:val="center"/>
            <w:hideMark/>
          </w:tcPr>
          <w:p w14:paraId="6E51030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45983CDA"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49FC0F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02951.05</w:t>
            </w:r>
          </w:p>
        </w:tc>
        <w:tc>
          <w:tcPr>
            <w:tcW w:w="951" w:type="pct"/>
            <w:tcBorders>
              <w:top w:val="nil"/>
              <w:left w:val="nil"/>
              <w:bottom w:val="single" w:sz="4" w:space="0" w:color="auto"/>
              <w:right w:val="single" w:sz="4" w:space="0" w:color="auto"/>
            </w:tcBorders>
            <w:shd w:val="clear" w:color="auto" w:fill="auto"/>
            <w:vAlign w:val="center"/>
            <w:hideMark/>
          </w:tcPr>
          <w:p w14:paraId="65FA4E8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Peaux, salé à sec de bétail</w:t>
            </w:r>
          </w:p>
        </w:tc>
        <w:tc>
          <w:tcPr>
            <w:tcW w:w="797" w:type="pct"/>
            <w:tcBorders>
              <w:top w:val="nil"/>
              <w:left w:val="nil"/>
              <w:bottom w:val="single" w:sz="4" w:space="0" w:color="auto"/>
              <w:right w:val="single" w:sz="4" w:space="0" w:color="auto"/>
            </w:tcBorders>
            <w:shd w:val="clear" w:color="auto" w:fill="auto"/>
            <w:vAlign w:val="center"/>
            <w:hideMark/>
          </w:tcPr>
          <w:p w14:paraId="4EA393C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7469AB2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4D82AA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2200</w:t>
            </w:r>
          </w:p>
        </w:tc>
        <w:tc>
          <w:tcPr>
            <w:tcW w:w="446" w:type="pct"/>
            <w:tcBorders>
              <w:top w:val="nil"/>
              <w:left w:val="nil"/>
              <w:bottom w:val="single" w:sz="4" w:space="0" w:color="auto"/>
              <w:right w:val="single" w:sz="4" w:space="0" w:color="auto"/>
            </w:tcBorders>
            <w:shd w:val="clear" w:color="auto" w:fill="auto"/>
            <w:vAlign w:val="center"/>
            <w:hideMark/>
          </w:tcPr>
          <w:p w14:paraId="43E7F0C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c>
          <w:tcPr>
            <w:tcW w:w="644" w:type="pct"/>
            <w:tcBorders>
              <w:top w:val="nil"/>
              <w:left w:val="nil"/>
              <w:bottom w:val="single" w:sz="4" w:space="0" w:color="auto"/>
              <w:right w:val="single" w:sz="4" w:space="0" w:color="auto"/>
            </w:tcBorders>
            <w:shd w:val="clear" w:color="auto" w:fill="auto"/>
            <w:vAlign w:val="center"/>
            <w:hideMark/>
          </w:tcPr>
          <w:p w14:paraId="340DB6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3600</w:t>
            </w:r>
          </w:p>
        </w:tc>
        <w:tc>
          <w:tcPr>
            <w:tcW w:w="515" w:type="pct"/>
            <w:tcBorders>
              <w:top w:val="nil"/>
              <w:left w:val="nil"/>
              <w:bottom w:val="single" w:sz="4" w:space="0" w:color="auto"/>
              <w:right w:val="single" w:sz="4" w:space="0" w:color="auto"/>
            </w:tcBorders>
            <w:shd w:val="clear" w:color="auto" w:fill="auto"/>
            <w:vAlign w:val="center"/>
            <w:hideMark/>
          </w:tcPr>
          <w:p w14:paraId="0D20FD0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r>
      <w:tr w:rsidR="00146E95" w:rsidRPr="00275360" w14:paraId="2CA63A6A"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C63575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02953.04</w:t>
            </w:r>
          </w:p>
        </w:tc>
        <w:tc>
          <w:tcPr>
            <w:tcW w:w="951" w:type="pct"/>
            <w:tcBorders>
              <w:top w:val="nil"/>
              <w:left w:val="nil"/>
              <w:bottom w:val="single" w:sz="4" w:space="0" w:color="auto"/>
              <w:right w:val="single" w:sz="4" w:space="0" w:color="auto"/>
            </w:tcBorders>
            <w:shd w:val="clear" w:color="auto" w:fill="auto"/>
            <w:vAlign w:val="center"/>
            <w:hideMark/>
          </w:tcPr>
          <w:p w14:paraId="0A1A0D1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Peaux de mouton salé à sec</w:t>
            </w:r>
          </w:p>
        </w:tc>
        <w:tc>
          <w:tcPr>
            <w:tcW w:w="797" w:type="pct"/>
            <w:tcBorders>
              <w:top w:val="nil"/>
              <w:left w:val="nil"/>
              <w:bottom w:val="single" w:sz="4" w:space="0" w:color="auto"/>
              <w:right w:val="single" w:sz="4" w:space="0" w:color="auto"/>
            </w:tcBorders>
            <w:shd w:val="clear" w:color="auto" w:fill="auto"/>
            <w:vAlign w:val="center"/>
            <w:hideMark/>
          </w:tcPr>
          <w:p w14:paraId="247490E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26E7E9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9F794D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221,74</w:t>
            </w:r>
          </w:p>
        </w:tc>
        <w:tc>
          <w:tcPr>
            <w:tcW w:w="446" w:type="pct"/>
            <w:tcBorders>
              <w:top w:val="nil"/>
              <w:left w:val="nil"/>
              <w:bottom w:val="single" w:sz="4" w:space="0" w:color="auto"/>
              <w:right w:val="single" w:sz="4" w:space="0" w:color="auto"/>
            </w:tcBorders>
            <w:shd w:val="clear" w:color="auto" w:fill="auto"/>
            <w:vAlign w:val="center"/>
            <w:hideMark/>
          </w:tcPr>
          <w:p w14:paraId="1A152A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391AFDD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226,56</w:t>
            </w:r>
          </w:p>
        </w:tc>
        <w:tc>
          <w:tcPr>
            <w:tcW w:w="515" w:type="pct"/>
            <w:tcBorders>
              <w:top w:val="nil"/>
              <w:left w:val="nil"/>
              <w:bottom w:val="single" w:sz="4" w:space="0" w:color="auto"/>
              <w:right w:val="single" w:sz="4" w:space="0" w:color="auto"/>
            </w:tcBorders>
            <w:shd w:val="clear" w:color="auto" w:fill="auto"/>
            <w:vAlign w:val="center"/>
            <w:hideMark/>
          </w:tcPr>
          <w:p w14:paraId="5B88DD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A9478B9"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01BAFD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02954.02</w:t>
            </w:r>
          </w:p>
        </w:tc>
        <w:tc>
          <w:tcPr>
            <w:tcW w:w="951" w:type="pct"/>
            <w:tcBorders>
              <w:top w:val="nil"/>
              <w:left w:val="nil"/>
              <w:bottom w:val="single" w:sz="4" w:space="0" w:color="auto"/>
              <w:right w:val="single" w:sz="4" w:space="0" w:color="auto"/>
            </w:tcBorders>
            <w:shd w:val="clear" w:color="auto" w:fill="auto"/>
            <w:vAlign w:val="center"/>
            <w:hideMark/>
          </w:tcPr>
          <w:p w14:paraId="413612A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Peaux sèches-salées (chèvres)</w:t>
            </w:r>
          </w:p>
        </w:tc>
        <w:tc>
          <w:tcPr>
            <w:tcW w:w="797" w:type="pct"/>
            <w:tcBorders>
              <w:top w:val="nil"/>
              <w:left w:val="nil"/>
              <w:bottom w:val="single" w:sz="4" w:space="0" w:color="auto"/>
              <w:right w:val="single" w:sz="4" w:space="0" w:color="auto"/>
            </w:tcBorders>
            <w:shd w:val="clear" w:color="auto" w:fill="auto"/>
            <w:vAlign w:val="center"/>
            <w:hideMark/>
          </w:tcPr>
          <w:p w14:paraId="5275EC4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10F5573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F1F145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390,45</w:t>
            </w:r>
          </w:p>
        </w:tc>
        <w:tc>
          <w:tcPr>
            <w:tcW w:w="446" w:type="pct"/>
            <w:tcBorders>
              <w:top w:val="nil"/>
              <w:left w:val="nil"/>
              <w:bottom w:val="single" w:sz="4" w:space="0" w:color="auto"/>
              <w:right w:val="single" w:sz="4" w:space="0" w:color="auto"/>
            </w:tcBorders>
            <w:shd w:val="clear" w:color="auto" w:fill="auto"/>
            <w:vAlign w:val="center"/>
            <w:hideMark/>
          </w:tcPr>
          <w:p w14:paraId="565C657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31AE270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398,97</w:t>
            </w:r>
          </w:p>
        </w:tc>
        <w:tc>
          <w:tcPr>
            <w:tcW w:w="515" w:type="pct"/>
            <w:tcBorders>
              <w:top w:val="nil"/>
              <w:left w:val="nil"/>
              <w:bottom w:val="single" w:sz="4" w:space="0" w:color="auto"/>
              <w:right w:val="single" w:sz="4" w:space="0" w:color="auto"/>
            </w:tcBorders>
            <w:shd w:val="clear" w:color="auto" w:fill="auto"/>
            <w:vAlign w:val="center"/>
            <w:hideMark/>
          </w:tcPr>
          <w:p w14:paraId="011B2CD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4B8774F2"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CE7F64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2165</w:t>
            </w:r>
          </w:p>
        </w:tc>
        <w:tc>
          <w:tcPr>
            <w:tcW w:w="951" w:type="pct"/>
            <w:tcBorders>
              <w:top w:val="nil"/>
              <w:left w:val="nil"/>
              <w:bottom w:val="single" w:sz="4" w:space="0" w:color="auto"/>
              <w:right w:val="single" w:sz="4" w:space="0" w:color="auto"/>
            </w:tcBorders>
            <w:shd w:val="clear" w:color="auto" w:fill="auto"/>
            <w:vAlign w:val="center"/>
            <w:hideMark/>
          </w:tcPr>
          <w:p w14:paraId="69E0A39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palme</w:t>
            </w:r>
          </w:p>
        </w:tc>
        <w:tc>
          <w:tcPr>
            <w:tcW w:w="797" w:type="pct"/>
            <w:tcBorders>
              <w:top w:val="nil"/>
              <w:left w:val="nil"/>
              <w:bottom w:val="single" w:sz="4" w:space="0" w:color="auto"/>
              <w:right w:val="single" w:sz="4" w:space="0" w:color="auto"/>
            </w:tcBorders>
            <w:shd w:val="clear" w:color="auto" w:fill="auto"/>
            <w:vAlign w:val="center"/>
            <w:hideMark/>
          </w:tcPr>
          <w:p w14:paraId="69F03E7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098D2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41C64FC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1368,748</w:t>
            </w:r>
          </w:p>
        </w:tc>
        <w:tc>
          <w:tcPr>
            <w:tcW w:w="446" w:type="pct"/>
            <w:tcBorders>
              <w:top w:val="nil"/>
              <w:left w:val="nil"/>
              <w:bottom w:val="single" w:sz="4" w:space="0" w:color="auto"/>
              <w:right w:val="single" w:sz="4" w:space="0" w:color="auto"/>
            </w:tcBorders>
            <w:shd w:val="clear" w:color="auto" w:fill="auto"/>
            <w:vAlign w:val="center"/>
            <w:hideMark/>
          </w:tcPr>
          <w:p w14:paraId="6FEFEC38"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6246198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171215,251</w:t>
            </w:r>
          </w:p>
        </w:tc>
        <w:tc>
          <w:tcPr>
            <w:tcW w:w="515" w:type="pct"/>
            <w:tcBorders>
              <w:top w:val="nil"/>
              <w:left w:val="nil"/>
              <w:bottom w:val="single" w:sz="4" w:space="0" w:color="auto"/>
              <w:right w:val="single" w:sz="4" w:space="0" w:color="auto"/>
            </w:tcBorders>
            <w:shd w:val="clear" w:color="auto" w:fill="auto"/>
            <w:vAlign w:val="center"/>
            <w:hideMark/>
          </w:tcPr>
          <w:p w14:paraId="364D38C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7D2F28C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269E352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2166</w:t>
            </w:r>
          </w:p>
        </w:tc>
        <w:tc>
          <w:tcPr>
            <w:tcW w:w="951" w:type="pct"/>
            <w:tcBorders>
              <w:top w:val="nil"/>
              <w:left w:val="nil"/>
              <w:bottom w:val="single" w:sz="4" w:space="0" w:color="auto"/>
              <w:right w:val="single" w:sz="4" w:space="0" w:color="auto"/>
            </w:tcBorders>
            <w:shd w:val="clear" w:color="auto" w:fill="auto"/>
            <w:vAlign w:val="center"/>
            <w:hideMark/>
          </w:tcPr>
          <w:p w14:paraId="1E6A708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noix de coco</w:t>
            </w:r>
          </w:p>
        </w:tc>
        <w:tc>
          <w:tcPr>
            <w:tcW w:w="797" w:type="pct"/>
            <w:tcBorders>
              <w:top w:val="nil"/>
              <w:left w:val="nil"/>
              <w:bottom w:val="single" w:sz="4" w:space="0" w:color="auto"/>
              <w:right w:val="single" w:sz="4" w:space="0" w:color="auto"/>
            </w:tcBorders>
            <w:shd w:val="clear" w:color="auto" w:fill="auto"/>
            <w:vAlign w:val="center"/>
            <w:hideMark/>
          </w:tcPr>
          <w:p w14:paraId="746B2CC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EA1AA4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B0F4E4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3000</w:t>
            </w:r>
          </w:p>
        </w:tc>
        <w:tc>
          <w:tcPr>
            <w:tcW w:w="446" w:type="pct"/>
            <w:tcBorders>
              <w:top w:val="nil"/>
              <w:left w:val="nil"/>
              <w:bottom w:val="single" w:sz="4" w:space="0" w:color="auto"/>
              <w:right w:val="single" w:sz="4" w:space="0" w:color="auto"/>
            </w:tcBorders>
            <w:shd w:val="clear" w:color="auto" w:fill="auto"/>
            <w:vAlign w:val="center"/>
            <w:hideMark/>
          </w:tcPr>
          <w:p w14:paraId="053AA86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c>
          <w:tcPr>
            <w:tcW w:w="644" w:type="pct"/>
            <w:tcBorders>
              <w:top w:val="nil"/>
              <w:left w:val="nil"/>
              <w:bottom w:val="single" w:sz="4" w:space="0" w:color="auto"/>
              <w:right w:val="single" w:sz="4" w:space="0" w:color="auto"/>
            </w:tcBorders>
            <w:shd w:val="clear" w:color="auto" w:fill="auto"/>
            <w:vAlign w:val="center"/>
            <w:hideMark/>
          </w:tcPr>
          <w:p w14:paraId="365B2A2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783,519231</w:t>
            </w:r>
          </w:p>
        </w:tc>
        <w:tc>
          <w:tcPr>
            <w:tcW w:w="515" w:type="pct"/>
            <w:tcBorders>
              <w:top w:val="nil"/>
              <w:left w:val="nil"/>
              <w:bottom w:val="single" w:sz="4" w:space="0" w:color="auto"/>
              <w:right w:val="single" w:sz="4" w:space="0" w:color="auto"/>
            </w:tcBorders>
            <w:shd w:val="clear" w:color="auto" w:fill="auto"/>
            <w:vAlign w:val="center"/>
            <w:hideMark/>
          </w:tcPr>
          <w:p w14:paraId="626CA62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72DA621E"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153BD80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21691.04</w:t>
            </w:r>
          </w:p>
        </w:tc>
        <w:tc>
          <w:tcPr>
            <w:tcW w:w="951" w:type="pct"/>
            <w:tcBorders>
              <w:top w:val="nil"/>
              <w:left w:val="nil"/>
              <w:bottom w:val="single" w:sz="4" w:space="0" w:color="auto"/>
              <w:right w:val="single" w:sz="4" w:space="0" w:color="auto"/>
            </w:tcBorders>
            <w:shd w:val="clear" w:color="auto" w:fill="auto"/>
            <w:vAlign w:val="center"/>
            <w:hideMark/>
          </w:tcPr>
          <w:p w14:paraId="33DC0D1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ricin</w:t>
            </w:r>
          </w:p>
        </w:tc>
        <w:tc>
          <w:tcPr>
            <w:tcW w:w="797" w:type="pct"/>
            <w:tcBorders>
              <w:top w:val="nil"/>
              <w:left w:val="nil"/>
              <w:bottom w:val="single" w:sz="4" w:space="0" w:color="auto"/>
              <w:right w:val="single" w:sz="4" w:space="0" w:color="auto"/>
            </w:tcBorders>
            <w:shd w:val="clear" w:color="auto" w:fill="auto"/>
            <w:vAlign w:val="center"/>
            <w:hideMark/>
          </w:tcPr>
          <w:p w14:paraId="1BEFF9B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604A9AD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9233C5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0,434</w:t>
            </w:r>
          </w:p>
        </w:tc>
        <w:tc>
          <w:tcPr>
            <w:tcW w:w="446" w:type="pct"/>
            <w:tcBorders>
              <w:top w:val="nil"/>
              <w:left w:val="nil"/>
              <w:bottom w:val="single" w:sz="4" w:space="0" w:color="auto"/>
              <w:right w:val="single" w:sz="4" w:space="0" w:color="auto"/>
            </w:tcBorders>
            <w:shd w:val="clear" w:color="auto" w:fill="auto"/>
            <w:vAlign w:val="center"/>
            <w:hideMark/>
          </w:tcPr>
          <w:p w14:paraId="47CFAB3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04E7C78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6,951</w:t>
            </w:r>
          </w:p>
        </w:tc>
        <w:tc>
          <w:tcPr>
            <w:tcW w:w="515" w:type="pct"/>
            <w:tcBorders>
              <w:top w:val="nil"/>
              <w:left w:val="nil"/>
              <w:bottom w:val="single" w:sz="4" w:space="0" w:color="auto"/>
              <w:right w:val="single" w:sz="4" w:space="0" w:color="auto"/>
            </w:tcBorders>
            <w:shd w:val="clear" w:color="auto" w:fill="auto"/>
            <w:vAlign w:val="center"/>
            <w:hideMark/>
          </w:tcPr>
          <w:p w14:paraId="4ADF480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517EEE8E"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3EF3209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21691.12</w:t>
            </w:r>
          </w:p>
        </w:tc>
        <w:tc>
          <w:tcPr>
            <w:tcW w:w="951" w:type="pct"/>
            <w:tcBorders>
              <w:top w:val="nil"/>
              <w:left w:val="nil"/>
              <w:bottom w:val="single" w:sz="4" w:space="0" w:color="auto"/>
              <w:right w:val="single" w:sz="4" w:space="0" w:color="auto"/>
            </w:tcBorders>
            <w:shd w:val="clear" w:color="auto" w:fill="auto"/>
            <w:vAlign w:val="center"/>
            <w:hideMark/>
          </w:tcPr>
          <w:p w14:paraId="10363F4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lin</w:t>
            </w:r>
          </w:p>
        </w:tc>
        <w:tc>
          <w:tcPr>
            <w:tcW w:w="797" w:type="pct"/>
            <w:tcBorders>
              <w:top w:val="nil"/>
              <w:left w:val="nil"/>
              <w:bottom w:val="single" w:sz="4" w:space="0" w:color="auto"/>
              <w:right w:val="single" w:sz="4" w:space="0" w:color="auto"/>
            </w:tcBorders>
            <w:shd w:val="clear" w:color="auto" w:fill="auto"/>
            <w:vAlign w:val="center"/>
            <w:hideMark/>
          </w:tcPr>
          <w:p w14:paraId="0C25B13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1D0CC7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E45B40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1,59</w:t>
            </w:r>
          </w:p>
        </w:tc>
        <w:tc>
          <w:tcPr>
            <w:tcW w:w="446" w:type="pct"/>
            <w:tcBorders>
              <w:top w:val="nil"/>
              <w:left w:val="nil"/>
              <w:bottom w:val="single" w:sz="4" w:space="0" w:color="auto"/>
              <w:right w:val="single" w:sz="4" w:space="0" w:color="auto"/>
            </w:tcBorders>
            <w:shd w:val="clear" w:color="auto" w:fill="auto"/>
            <w:vAlign w:val="center"/>
            <w:hideMark/>
          </w:tcPr>
          <w:p w14:paraId="2318441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74F8EE2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0,138</w:t>
            </w:r>
          </w:p>
        </w:tc>
        <w:tc>
          <w:tcPr>
            <w:tcW w:w="515" w:type="pct"/>
            <w:tcBorders>
              <w:top w:val="nil"/>
              <w:left w:val="nil"/>
              <w:bottom w:val="single" w:sz="4" w:space="0" w:color="auto"/>
              <w:right w:val="single" w:sz="4" w:space="0" w:color="auto"/>
            </w:tcBorders>
            <w:shd w:val="clear" w:color="auto" w:fill="auto"/>
            <w:vAlign w:val="center"/>
            <w:hideMark/>
          </w:tcPr>
          <w:p w14:paraId="0CD48F0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500E7B9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D92AB9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21800</w:t>
            </w:r>
          </w:p>
        </w:tc>
        <w:tc>
          <w:tcPr>
            <w:tcW w:w="951" w:type="pct"/>
            <w:tcBorders>
              <w:top w:val="nil"/>
              <w:left w:val="nil"/>
              <w:bottom w:val="single" w:sz="4" w:space="0" w:color="auto"/>
              <w:right w:val="single" w:sz="4" w:space="0" w:color="auto"/>
            </w:tcBorders>
            <w:shd w:val="clear" w:color="auto" w:fill="auto"/>
            <w:vAlign w:val="center"/>
            <w:hideMark/>
          </w:tcPr>
          <w:p w14:paraId="4ECD3F7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Linters de coton</w:t>
            </w:r>
          </w:p>
        </w:tc>
        <w:tc>
          <w:tcPr>
            <w:tcW w:w="797" w:type="pct"/>
            <w:tcBorders>
              <w:top w:val="nil"/>
              <w:left w:val="nil"/>
              <w:bottom w:val="single" w:sz="4" w:space="0" w:color="auto"/>
              <w:right w:val="single" w:sz="4" w:space="0" w:color="auto"/>
            </w:tcBorders>
            <w:shd w:val="clear" w:color="auto" w:fill="auto"/>
            <w:vAlign w:val="center"/>
            <w:hideMark/>
          </w:tcPr>
          <w:p w14:paraId="33092F0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25E9F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31117F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1365,49</w:t>
            </w:r>
          </w:p>
        </w:tc>
        <w:tc>
          <w:tcPr>
            <w:tcW w:w="446" w:type="pct"/>
            <w:tcBorders>
              <w:top w:val="nil"/>
              <w:left w:val="nil"/>
              <w:bottom w:val="single" w:sz="4" w:space="0" w:color="auto"/>
              <w:right w:val="single" w:sz="4" w:space="0" w:color="auto"/>
            </w:tcBorders>
            <w:shd w:val="clear" w:color="auto" w:fill="auto"/>
            <w:vAlign w:val="center"/>
            <w:hideMark/>
          </w:tcPr>
          <w:p w14:paraId="41D07EC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769B626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1338,36</w:t>
            </w:r>
          </w:p>
        </w:tc>
        <w:tc>
          <w:tcPr>
            <w:tcW w:w="515" w:type="pct"/>
            <w:tcBorders>
              <w:top w:val="nil"/>
              <w:left w:val="nil"/>
              <w:bottom w:val="single" w:sz="4" w:space="0" w:color="auto"/>
              <w:right w:val="single" w:sz="4" w:space="0" w:color="auto"/>
            </w:tcBorders>
            <w:shd w:val="clear" w:color="auto" w:fill="auto"/>
            <w:vAlign w:val="center"/>
            <w:hideMark/>
          </w:tcPr>
          <w:p w14:paraId="421C3AF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4FF66666"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56A7CDE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22260</w:t>
            </w:r>
          </w:p>
        </w:tc>
        <w:tc>
          <w:tcPr>
            <w:tcW w:w="951" w:type="pct"/>
            <w:tcBorders>
              <w:top w:val="nil"/>
              <w:left w:val="nil"/>
              <w:bottom w:val="single" w:sz="4" w:space="0" w:color="auto"/>
              <w:right w:val="single" w:sz="4" w:space="0" w:color="auto"/>
            </w:tcBorders>
            <w:shd w:val="clear" w:color="auto" w:fill="auto"/>
            <w:vAlign w:val="center"/>
            <w:hideMark/>
          </w:tcPr>
          <w:p w14:paraId="7E9321C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Caséine</w:t>
            </w:r>
          </w:p>
        </w:tc>
        <w:tc>
          <w:tcPr>
            <w:tcW w:w="797" w:type="pct"/>
            <w:tcBorders>
              <w:top w:val="nil"/>
              <w:left w:val="nil"/>
              <w:bottom w:val="single" w:sz="4" w:space="0" w:color="auto"/>
              <w:right w:val="single" w:sz="4" w:space="0" w:color="auto"/>
            </w:tcBorders>
            <w:shd w:val="clear" w:color="auto" w:fill="auto"/>
            <w:vAlign w:val="center"/>
            <w:hideMark/>
          </w:tcPr>
          <w:p w14:paraId="6D82FF9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559353B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0FFE641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91,097</w:t>
            </w:r>
          </w:p>
        </w:tc>
        <w:tc>
          <w:tcPr>
            <w:tcW w:w="446" w:type="pct"/>
            <w:tcBorders>
              <w:top w:val="nil"/>
              <w:left w:val="nil"/>
              <w:bottom w:val="single" w:sz="4" w:space="0" w:color="auto"/>
              <w:right w:val="single" w:sz="4" w:space="0" w:color="auto"/>
            </w:tcBorders>
            <w:shd w:val="clear" w:color="auto" w:fill="auto"/>
            <w:vAlign w:val="center"/>
            <w:hideMark/>
          </w:tcPr>
          <w:p w14:paraId="2D51FE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3D94A74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126,086</w:t>
            </w:r>
          </w:p>
        </w:tc>
        <w:tc>
          <w:tcPr>
            <w:tcW w:w="515" w:type="pct"/>
            <w:tcBorders>
              <w:top w:val="nil"/>
              <w:left w:val="nil"/>
              <w:bottom w:val="single" w:sz="4" w:space="0" w:color="auto"/>
              <w:right w:val="single" w:sz="4" w:space="0" w:color="auto"/>
            </w:tcBorders>
            <w:shd w:val="clear" w:color="auto" w:fill="auto"/>
            <w:vAlign w:val="center"/>
            <w:hideMark/>
          </w:tcPr>
          <w:p w14:paraId="0AE3606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7C16DD7"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3AC3311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22290</w:t>
            </w:r>
          </w:p>
        </w:tc>
        <w:tc>
          <w:tcPr>
            <w:tcW w:w="951" w:type="pct"/>
            <w:tcBorders>
              <w:top w:val="nil"/>
              <w:left w:val="nil"/>
              <w:bottom w:val="single" w:sz="4" w:space="0" w:color="auto"/>
              <w:right w:val="single" w:sz="4" w:space="0" w:color="auto"/>
            </w:tcBorders>
            <w:shd w:val="clear" w:color="auto" w:fill="auto"/>
            <w:vAlign w:val="center"/>
            <w:hideMark/>
          </w:tcPr>
          <w:p w14:paraId="6D40327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Produits laitiers n.c.a.</w:t>
            </w:r>
          </w:p>
        </w:tc>
        <w:tc>
          <w:tcPr>
            <w:tcW w:w="797" w:type="pct"/>
            <w:tcBorders>
              <w:top w:val="nil"/>
              <w:left w:val="nil"/>
              <w:bottom w:val="single" w:sz="4" w:space="0" w:color="auto"/>
              <w:right w:val="single" w:sz="4" w:space="0" w:color="auto"/>
            </w:tcBorders>
            <w:shd w:val="clear" w:color="auto" w:fill="auto"/>
            <w:vAlign w:val="center"/>
            <w:hideMark/>
          </w:tcPr>
          <w:p w14:paraId="52DD3F5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CD408A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3D5DE2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249,812</w:t>
            </w:r>
          </w:p>
        </w:tc>
        <w:tc>
          <w:tcPr>
            <w:tcW w:w="446" w:type="pct"/>
            <w:tcBorders>
              <w:top w:val="nil"/>
              <w:left w:val="nil"/>
              <w:bottom w:val="single" w:sz="4" w:space="0" w:color="auto"/>
              <w:right w:val="single" w:sz="4" w:space="0" w:color="auto"/>
            </w:tcBorders>
            <w:shd w:val="clear" w:color="auto" w:fill="auto"/>
            <w:vAlign w:val="center"/>
            <w:hideMark/>
          </w:tcPr>
          <w:p w14:paraId="55D12DB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54D41F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168,743</w:t>
            </w:r>
          </w:p>
        </w:tc>
        <w:tc>
          <w:tcPr>
            <w:tcW w:w="515" w:type="pct"/>
            <w:tcBorders>
              <w:top w:val="nil"/>
              <w:left w:val="nil"/>
              <w:bottom w:val="single" w:sz="4" w:space="0" w:color="auto"/>
              <w:right w:val="single" w:sz="4" w:space="0" w:color="auto"/>
            </w:tcBorders>
            <w:shd w:val="clear" w:color="auto" w:fill="auto"/>
            <w:vAlign w:val="center"/>
            <w:hideMark/>
          </w:tcPr>
          <w:p w14:paraId="68B8E1F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7805E90C"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29F91E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23161.02</w:t>
            </w:r>
          </w:p>
        </w:tc>
        <w:tc>
          <w:tcPr>
            <w:tcW w:w="951" w:type="pct"/>
            <w:tcBorders>
              <w:top w:val="nil"/>
              <w:left w:val="nil"/>
              <w:bottom w:val="single" w:sz="4" w:space="0" w:color="auto"/>
              <w:right w:val="single" w:sz="4" w:space="0" w:color="auto"/>
            </w:tcBorders>
            <w:shd w:val="clear" w:color="auto" w:fill="auto"/>
            <w:vAlign w:val="center"/>
            <w:hideMark/>
          </w:tcPr>
          <w:p w14:paraId="6EADC2C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Riz, moulu</w:t>
            </w:r>
          </w:p>
        </w:tc>
        <w:tc>
          <w:tcPr>
            <w:tcW w:w="797" w:type="pct"/>
            <w:tcBorders>
              <w:top w:val="nil"/>
              <w:left w:val="nil"/>
              <w:bottom w:val="single" w:sz="4" w:space="0" w:color="auto"/>
              <w:right w:val="single" w:sz="4" w:space="0" w:color="auto"/>
            </w:tcBorders>
            <w:shd w:val="clear" w:color="auto" w:fill="auto"/>
            <w:vAlign w:val="center"/>
            <w:hideMark/>
          </w:tcPr>
          <w:p w14:paraId="1B16476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0BDFEA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53E01EE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64158,5209</w:t>
            </w:r>
          </w:p>
        </w:tc>
        <w:tc>
          <w:tcPr>
            <w:tcW w:w="446" w:type="pct"/>
            <w:tcBorders>
              <w:top w:val="nil"/>
              <w:left w:val="nil"/>
              <w:bottom w:val="single" w:sz="4" w:space="0" w:color="auto"/>
              <w:right w:val="single" w:sz="4" w:space="0" w:color="auto"/>
            </w:tcBorders>
            <w:shd w:val="clear" w:color="auto" w:fill="auto"/>
            <w:vAlign w:val="center"/>
            <w:hideMark/>
          </w:tcPr>
          <w:p w14:paraId="580E0E2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2E42F67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70000</w:t>
            </w:r>
          </w:p>
        </w:tc>
        <w:tc>
          <w:tcPr>
            <w:tcW w:w="515" w:type="pct"/>
            <w:tcBorders>
              <w:top w:val="nil"/>
              <w:left w:val="nil"/>
              <w:bottom w:val="single" w:sz="4" w:space="0" w:color="auto"/>
              <w:right w:val="single" w:sz="4" w:space="0" w:color="auto"/>
            </w:tcBorders>
            <w:shd w:val="clear" w:color="auto" w:fill="auto"/>
            <w:vAlign w:val="center"/>
            <w:hideMark/>
          </w:tcPr>
          <w:p w14:paraId="59F71C4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E</w:t>
            </w:r>
          </w:p>
        </w:tc>
      </w:tr>
      <w:tr w:rsidR="00146E95" w:rsidRPr="00275360" w14:paraId="31E2D946"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15CA76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23161.03</w:t>
            </w:r>
          </w:p>
        </w:tc>
        <w:tc>
          <w:tcPr>
            <w:tcW w:w="951" w:type="pct"/>
            <w:tcBorders>
              <w:top w:val="nil"/>
              <w:left w:val="nil"/>
              <w:bottom w:val="single" w:sz="4" w:space="0" w:color="auto"/>
              <w:right w:val="single" w:sz="4" w:space="0" w:color="auto"/>
            </w:tcBorders>
            <w:shd w:val="clear" w:color="auto" w:fill="auto"/>
            <w:vAlign w:val="center"/>
            <w:hideMark/>
          </w:tcPr>
          <w:p w14:paraId="1325AB0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Riz, cassé</w:t>
            </w:r>
          </w:p>
        </w:tc>
        <w:tc>
          <w:tcPr>
            <w:tcW w:w="797" w:type="pct"/>
            <w:tcBorders>
              <w:top w:val="nil"/>
              <w:left w:val="nil"/>
              <w:bottom w:val="single" w:sz="4" w:space="0" w:color="auto"/>
              <w:right w:val="single" w:sz="4" w:space="0" w:color="auto"/>
            </w:tcBorders>
            <w:shd w:val="clear" w:color="auto" w:fill="auto"/>
            <w:vAlign w:val="center"/>
            <w:hideMark/>
          </w:tcPr>
          <w:p w14:paraId="271F8C0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04BC9E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768C6E5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585309,929</w:t>
            </w:r>
          </w:p>
        </w:tc>
        <w:tc>
          <w:tcPr>
            <w:tcW w:w="446" w:type="pct"/>
            <w:tcBorders>
              <w:top w:val="nil"/>
              <w:left w:val="nil"/>
              <w:bottom w:val="single" w:sz="4" w:space="0" w:color="auto"/>
              <w:right w:val="single" w:sz="4" w:space="0" w:color="auto"/>
            </w:tcBorders>
            <w:shd w:val="clear" w:color="auto" w:fill="auto"/>
            <w:vAlign w:val="center"/>
            <w:hideMark/>
          </w:tcPr>
          <w:p w14:paraId="0471E2E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2019FA4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470329,777</w:t>
            </w:r>
          </w:p>
        </w:tc>
        <w:tc>
          <w:tcPr>
            <w:tcW w:w="515" w:type="pct"/>
            <w:tcBorders>
              <w:top w:val="nil"/>
              <w:left w:val="nil"/>
              <w:bottom w:val="single" w:sz="4" w:space="0" w:color="auto"/>
              <w:right w:val="single" w:sz="4" w:space="0" w:color="auto"/>
            </w:tcBorders>
            <w:shd w:val="clear" w:color="auto" w:fill="auto"/>
            <w:vAlign w:val="center"/>
            <w:hideMark/>
          </w:tcPr>
          <w:p w14:paraId="1FA256A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9E162E0"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6B62A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23220.02</w:t>
            </w:r>
          </w:p>
        </w:tc>
        <w:tc>
          <w:tcPr>
            <w:tcW w:w="951" w:type="pct"/>
            <w:tcBorders>
              <w:top w:val="nil"/>
              <w:left w:val="nil"/>
              <w:bottom w:val="single" w:sz="4" w:space="0" w:color="auto"/>
              <w:right w:val="single" w:sz="4" w:space="0" w:color="auto"/>
            </w:tcBorders>
            <w:shd w:val="clear" w:color="auto" w:fill="auto"/>
            <w:vAlign w:val="center"/>
            <w:hideMark/>
          </w:tcPr>
          <w:p w14:paraId="758547F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Gluten de blé</w:t>
            </w:r>
          </w:p>
        </w:tc>
        <w:tc>
          <w:tcPr>
            <w:tcW w:w="797" w:type="pct"/>
            <w:tcBorders>
              <w:top w:val="nil"/>
              <w:left w:val="nil"/>
              <w:bottom w:val="single" w:sz="4" w:space="0" w:color="auto"/>
              <w:right w:val="single" w:sz="4" w:space="0" w:color="auto"/>
            </w:tcBorders>
            <w:shd w:val="clear" w:color="auto" w:fill="auto"/>
            <w:vAlign w:val="center"/>
            <w:hideMark/>
          </w:tcPr>
          <w:p w14:paraId="1526E8C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10BD2BE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44492DC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1611,694</w:t>
            </w:r>
          </w:p>
        </w:tc>
        <w:tc>
          <w:tcPr>
            <w:tcW w:w="446" w:type="pct"/>
            <w:tcBorders>
              <w:top w:val="nil"/>
              <w:left w:val="nil"/>
              <w:bottom w:val="single" w:sz="4" w:space="0" w:color="auto"/>
              <w:right w:val="single" w:sz="4" w:space="0" w:color="auto"/>
            </w:tcBorders>
            <w:shd w:val="clear" w:color="auto" w:fill="auto"/>
            <w:vAlign w:val="center"/>
            <w:hideMark/>
          </w:tcPr>
          <w:p w14:paraId="466F143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2E67A720"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598336FD"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03A25AC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69AF27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23220.03</w:t>
            </w:r>
          </w:p>
        </w:tc>
        <w:tc>
          <w:tcPr>
            <w:tcW w:w="951" w:type="pct"/>
            <w:tcBorders>
              <w:top w:val="nil"/>
              <w:left w:val="nil"/>
              <w:bottom w:val="single" w:sz="4" w:space="0" w:color="auto"/>
              <w:right w:val="single" w:sz="4" w:space="0" w:color="auto"/>
            </w:tcBorders>
            <w:shd w:val="clear" w:color="auto" w:fill="auto"/>
            <w:vAlign w:val="center"/>
            <w:hideMark/>
          </w:tcPr>
          <w:p w14:paraId="315540F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Amidon de riz</w:t>
            </w:r>
          </w:p>
        </w:tc>
        <w:tc>
          <w:tcPr>
            <w:tcW w:w="797" w:type="pct"/>
            <w:tcBorders>
              <w:top w:val="nil"/>
              <w:left w:val="nil"/>
              <w:bottom w:val="single" w:sz="4" w:space="0" w:color="auto"/>
              <w:right w:val="single" w:sz="4" w:space="0" w:color="auto"/>
            </w:tcBorders>
            <w:shd w:val="clear" w:color="auto" w:fill="auto"/>
            <w:vAlign w:val="center"/>
            <w:hideMark/>
          </w:tcPr>
          <w:p w14:paraId="2EAAD7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6B15FAF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454A5F5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1,115</w:t>
            </w:r>
          </w:p>
        </w:tc>
        <w:tc>
          <w:tcPr>
            <w:tcW w:w="446" w:type="pct"/>
            <w:tcBorders>
              <w:top w:val="nil"/>
              <w:left w:val="nil"/>
              <w:bottom w:val="single" w:sz="4" w:space="0" w:color="auto"/>
              <w:right w:val="single" w:sz="4" w:space="0" w:color="auto"/>
            </w:tcBorders>
            <w:shd w:val="clear" w:color="auto" w:fill="auto"/>
            <w:vAlign w:val="center"/>
            <w:hideMark/>
          </w:tcPr>
          <w:p w14:paraId="5138D66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0C8573E0"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76BB1F08"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626A329F"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0680B13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23540</w:t>
            </w:r>
          </w:p>
        </w:tc>
        <w:tc>
          <w:tcPr>
            <w:tcW w:w="951" w:type="pct"/>
            <w:tcBorders>
              <w:top w:val="nil"/>
              <w:left w:val="nil"/>
              <w:bottom w:val="single" w:sz="4" w:space="0" w:color="auto"/>
              <w:right w:val="single" w:sz="4" w:space="0" w:color="auto"/>
            </w:tcBorders>
            <w:shd w:val="clear" w:color="auto" w:fill="auto"/>
            <w:vAlign w:val="center"/>
            <w:hideMark/>
          </w:tcPr>
          <w:p w14:paraId="121ABA8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Mélasse (de betterave, de canne et de maïs)</w:t>
            </w:r>
          </w:p>
        </w:tc>
        <w:tc>
          <w:tcPr>
            <w:tcW w:w="797" w:type="pct"/>
            <w:tcBorders>
              <w:top w:val="nil"/>
              <w:left w:val="nil"/>
              <w:bottom w:val="single" w:sz="4" w:space="0" w:color="auto"/>
              <w:right w:val="single" w:sz="4" w:space="0" w:color="auto"/>
            </w:tcBorders>
            <w:shd w:val="clear" w:color="auto" w:fill="auto"/>
            <w:vAlign w:val="center"/>
            <w:hideMark/>
          </w:tcPr>
          <w:p w14:paraId="2671E3E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7A418E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3FFC26D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478,69</w:t>
            </w:r>
          </w:p>
        </w:tc>
        <w:tc>
          <w:tcPr>
            <w:tcW w:w="446" w:type="pct"/>
            <w:tcBorders>
              <w:top w:val="nil"/>
              <w:left w:val="nil"/>
              <w:bottom w:val="single" w:sz="4" w:space="0" w:color="auto"/>
              <w:right w:val="single" w:sz="4" w:space="0" w:color="auto"/>
            </w:tcBorders>
            <w:shd w:val="clear" w:color="auto" w:fill="auto"/>
            <w:vAlign w:val="center"/>
            <w:hideMark/>
          </w:tcPr>
          <w:p w14:paraId="4769DE7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438954F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464,918</w:t>
            </w:r>
          </w:p>
        </w:tc>
        <w:tc>
          <w:tcPr>
            <w:tcW w:w="515" w:type="pct"/>
            <w:tcBorders>
              <w:top w:val="nil"/>
              <w:left w:val="nil"/>
              <w:bottom w:val="single" w:sz="4" w:space="0" w:color="auto"/>
              <w:right w:val="single" w:sz="4" w:space="0" w:color="auto"/>
            </w:tcBorders>
            <w:shd w:val="clear" w:color="auto" w:fill="auto"/>
            <w:vAlign w:val="center"/>
            <w:hideMark/>
          </w:tcPr>
          <w:p w14:paraId="068CCB9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0AC27A1"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1F24D96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24110</w:t>
            </w:r>
          </w:p>
        </w:tc>
        <w:tc>
          <w:tcPr>
            <w:tcW w:w="951" w:type="pct"/>
            <w:tcBorders>
              <w:top w:val="nil"/>
              <w:left w:val="nil"/>
              <w:bottom w:val="single" w:sz="4" w:space="0" w:color="auto"/>
              <w:right w:val="single" w:sz="4" w:space="0" w:color="auto"/>
            </w:tcBorders>
            <w:shd w:val="clear" w:color="auto" w:fill="auto"/>
            <w:vAlign w:val="center"/>
            <w:hideMark/>
          </w:tcPr>
          <w:p w14:paraId="63B4FD8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Alcool éthylique non dénaturé d'un titre alcoométrique volumique de 80 % vol ou plus</w:t>
            </w:r>
          </w:p>
        </w:tc>
        <w:tc>
          <w:tcPr>
            <w:tcW w:w="797" w:type="pct"/>
            <w:tcBorders>
              <w:top w:val="nil"/>
              <w:left w:val="nil"/>
              <w:bottom w:val="single" w:sz="4" w:space="0" w:color="auto"/>
              <w:right w:val="single" w:sz="4" w:space="0" w:color="auto"/>
            </w:tcBorders>
            <w:shd w:val="clear" w:color="auto" w:fill="auto"/>
            <w:vAlign w:val="center"/>
            <w:hideMark/>
          </w:tcPr>
          <w:p w14:paraId="316E742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756B467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2F7B7A4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2823,8155</w:t>
            </w:r>
          </w:p>
        </w:tc>
        <w:tc>
          <w:tcPr>
            <w:tcW w:w="446" w:type="pct"/>
            <w:tcBorders>
              <w:top w:val="nil"/>
              <w:left w:val="nil"/>
              <w:bottom w:val="single" w:sz="4" w:space="0" w:color="auto"/>
              <w:right w:val="single" w:sz="4" w:space="0" w:color="auto"/>
            </w:tcBorders>
            <w:shd w:val="clear" w:color="auto" w:fill="auto"/>
            <w:vAlign w:val="center"/>
            <w:hideMark/>
          </w:tcPr>
          <w:p w14:paraId="2F0EEC6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6A9019D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4891,817</w:t>
            </w:r>
          </w:p>
        </w:tc>
        <w:tc>
          <w:tcPr>
            <w:tcW w:w="515" w:type="pct"/>
            <w:tcBorders>
              <w:top w:val="nil"/>
              <w:left w:val="nil"/>
              <w:bottom w:val="single" w:sz="4" w:space="0" w:color="auto"/>
              <w:right w:val="single" w:sz="4" w:space="0" w:color="auto"/>
            </w:tcBorders>
            <w:shd w:val="clear" w:color="auto" w:fill="auto"/>
            <w:vAlign w:val="center"/>
            <w:hideMark/>
          </w:tcPr>
          <w:p w14:paraId="353D031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5BAF0D83"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7790DA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25020.01</w:t>
            </w:r>
          </w:p>
        </w:tc>
        <w:tc>
          <w:tcPr>
            <w:tcW w:w="951" w:type="pct"/>
            <w:tcBorders>
              <w:top w:val="nil"/>
              <w:left w:val="nil"/>
              <w:bottom w:val="single" w:sz="4" w:space="0" w:color="auto"/>
              <w:right w:val="single" w:sz="4" w:space="0" w:color="auto"/>
            </w:tcBorders>
            <w:shd w:val="clear" w:color="auto" w:fill="auto"/>
            <w:vAlign w:val="center"/>
            <w:hideMark/>
          </w:tcPr>
          <w:p w14:paraId="2A0D820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Cigarettes</w:t>
            </w:r>
          </w:p>
        </w:tc>
        <w:tc>
          <w:tcPr>
            <w:tcW w:w="797" w:type="pct"/>
            <w:tcBorders>
              <w:top w:val="nil"/>
              <w:left w:val="nil"/>
              <w:bottom w:val="single" w:sz="4" w:space="0" w:color="auto"/>
              <w:right w:val="single" w:sz="4" w:space="0" w:color="auto"/>
            </w:tcBorders>
            <w:shd w:val="clear" w:color="auto" w:fill="auto"/>
            <w:vAlign w:val="center"/>
            <w:hideMark/>
          </w:tcPr>
          <w:p w14:paraId="634335D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2475626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464C04F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704,1924</w:t>
            </w:r>
          </w:p>
        </w:tc>
        <w:tc>
          <w:tcPr>
            <w:tcW w:w="446" w:type="pct"/>
            <w:tcBorders>
              <w:top w:val="nil"/>
              <w:left w:val="nil"/>
              <w:bottom w:val="single" w:sz="4" w:space="0" w:color="auto"/>
              <w:right w:val="single" w:sz="4" w:space="0" w:color="auto"/>
            </w:tcBorders>
            <w:shd w:val="clear" w:color="auto" w:fill="auto"/>
            <w:vAlign w:val="center"/>
            <w:hideMark/>
          </w:tcPr>
          <w:p w14:paraId="6D668C5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1223741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570,798</w:t>
            </w:r>
          </w:p>
        </w:tc>
        <w:tc>
          <w:tcPr>
            <w:tcW w:w="515" w:type="pct"/>
            <w:tcBorders>
              <w:top w:val="nil"/>
              <w:left w:val="nil"/>
              <w:bottom w:val="single" w:sz="4" w:space="0" w:color="auto"/>
              <w:right w:val="single" w:sz="4" w:space="0" w:color="auto"/>
            </w:tcBorders>
            <w:shd w:val="clear" w:color="auto" w:fill="auto"/>
            <w:vAlign w:val="center"/>
            <w:hideMark/>
          </w:tcPr>
          <w:p w14:paraId="7529B26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CA58283"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65A635A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25090</w:t>
            </w:r>
          </w:p>
        </w:tc>
        <w:tc>
          <w:tcPr>
            <w:tcW w:w="951" w:type="pct"/>
            <w:tcBorders>
              <w:top w:val="nil"/>
              <w:left w:val="nil"/>
              <w:bottom w:val="single" w:sz="4" w:space="0" w:color="auto"/>
              <w:right w:val="single" w:sz="4" w:space="0" w:color="auto"/>
            </w:tcBorders>
            <w:shd w:val="clear" w:color="auto" w:fill="auto"/>
            <w:vAlign w:val="center"/>
            <w:hideMark/>
          </w:tcPr>
          <w:p w14:paraId="34642F91" w14:textId="502C29FC"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tabacs manufacturés et succédanés de tabac manufacturés</w:t>
            </w:r>
            <w:r>
              <w:rPr>
                <w:rFonts w:ascii="Montserrat Light" w:eastAsia="Times New Roman" w:hAnsi="Montserrat Light" w:cs="Calibri"/>
                <w:color w:val="000000"/>
                <w:sz w:val="16"/>
                <w:szCs w:val="16"/>
                <w:lang w:eastAsia="fr-FR"/>
              </w:rPr>
              <w:t xml:space="preserve"> </w:t>
            </w:r>
            <w:r w:rsidRPr="00AA6C2E">
              <w:rPr>
                <w:rFonts w:ascii="Montserrat Light" w:eastAsia="Times New Roman" w:hAnsi="Montserrat Light" w:cs="Calibri"/>
                <w:color w:val="000000"/>
                <w:sz w:val="16"/>
                <w:szCs w:val="16"/>
                <w:lang w:eastAsia="fr-FR"/>
              </w:rPr>
              <w:t>; tabac homogénéisé ou reconstitué</w:t>
            </w:r>
            <w:r w:rsidR="0075652A">
              <w:rPr>
                <w:rFonts w:ascii="Montserrat Light" w:eastAsia="Times New Roman" w:hAnsi="Montserrat Light" w:cs="Calibri"/>
                <w:color w:val="000000"/>
                <w:sz w:val="16"/>
                <w:szCs w:val="16"/>
                <w:lang w:eastAsia="fr-FR"/>
              </w:rPr>
              <w:t xml:space="preserve"> </w:t>
            </w:r>
            <w:r w:rsidRPr="00AA6C2E">
              <w:rPr>
                <w:rFonts w:ascii="Montserrat Light" w:eastAsia="Times New Roman" w:hAnsi="Montserrat Light" w:cs="Calibri"/>
                <w:color w:val="000000"/>
                <w:sz w:val="16"/>
                <w:szCs w:val="16"/>
                <w:lang w:eastAsia="fr-FR"/>
              </w:rPr>
              <w:t>; extraits et essences de tabac</w:t>
            </w:r>
          </w:p>
        </w:tc>
        <w:tc>
          <w:tcPr>
            <w:tcW w:w="797" w:type="pct"/>
            <w:tcBorders>
              <w:top w:val="nil"/>
              <w:left w:val="nil"/>
              <w:bottom w:val="single" w:sz="4" w:space="0" w:color="auto"/>
              <w:right w:val="single" w:sz="4" w:space="0" w:color="auto"/>
            </w:tcBorders>
            <w:shd w:val="clear" w:color="auto" w:fill="auto"/>
            <w:vAlign w:val="center"/>
            <w:hideMark/>
          </w:tcPr>
          <w:p w14:paraId="02818B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3ED134F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7AEAD468"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1DE38C59"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3D8C01D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36,648</w:t>
            </w:r>
          </w:p>
        </w:tc>
        <w:tc>
          <w:tcPr>
            <w:tcW w:w="515" w:type="pct"/>
            <w:tcBorders>
              <w:top w:val="nil"/>
              <w:left w:val="nil"/>
              <w:bottom w:val="single" w:sz="4" w:space="0" w:color="auto"/>
              <w:right w:val="single" w:sz="4" w:space="0" w:color="auto"/>
            </w:tcBorders>
            <w:shd w:val="clear" w:color="auto" w:fill="auto"/>
            <w:vAlign w:val="center"/>
            <w:hideMark/>
          </w:tcPr>
          <w:p w14:paraId="3F2F178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3675C05D"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448C9C7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26150.01</w:t>
            </w:r>
          </w:p>
        </w:tc>
        <w:tc>
          <w:tcPr>
            <w:tcW w:w="951" w:type="pct"/>
            <w:tcBorders>
              <w:top w:val="nil"/>
              <w:left w:val="nil"/>
              <w:bottom w:val="single" w:sz="4" w:space="0" w:color="auto"/>
              <w:right w:val="single" w:sz="4" w:space="0" w:color="auto"/>
            </w:tcBorders>
            <w:shd w:val="clear" w:color="auto" w:fill="auto"/>
            <w:vAlign w:val="center"/>
            <w:hideMark/>
          </w:tcPr>
          <w:p w14:paraId="615BD9B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Cheveux, cardés, peignés</w:t>
            </w:r>
          </w:p>
        </w:tc>
        <w:tc>
          <w:tcPr>
            <w:tcW w:w="797" w:type="pct"/>
            <w:tcBorders>
              <w:top w:val="nil"/>
              <w:left w:val="nil"/>
              <w:bottom w:val="single" w:sz="4" w:space="0" w:color="auto"/>
              <w:right w:val="single" w:sz="4" w:space="0" w:color="auto"/>
            </w:tcBorders>
            <w:shd w:val="clear" w:color="auto" w:fill="auto"/>
            <w:vAlign w:val="center"/>
            <w:hideMark/>
          </w:tcPr>
          <w:p w14:paraId="1BBB78A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210633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49BB89A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0,28</w:t>
            </w:r>
          </w:p>
        </w:tc>
        <w:tc>
          <w:tcPr>
            <w:tcW w:w="446" w:type="pct"/>
            <w:tcBorders>
              <w:top w:val="nil"/>
              <w:left w:val="nil"/>
              <w:bottom w:val="single" w:sz="4" w:space="0" w:color="auto"/>
              <w:right w:val="single" w:sz="4" w:space="0" w:color="auto"/>
            </w:tcBorders>
            <w:shd w:val="clear" w:color="auto" w:fill="auto"/>
            <w:vAlign w:val="center"/>
            <w:hideMark/>
          </w:tcPr>
          <w:p w14:paraId="3A9BAC0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0122439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w:t>
            </w:r>
          </w:p>
        </w:tc>
        <w:tc>
          <w:tcPr>
            <w:tcW w:w="515" w:type="pct"/>
            <w:tcBorders>
              <w:top w:val="nil"/>
              <w:left w:val="nil"/>
              <w:bottom w:val="single" w:sz="4" w:space="0" w:color="auto"/>
              <w:right w:val="single" w:sz="4" w:space="0" w:color="auto"/>
            </w:tcBorders>
            <w:shd w:val="clear" w:color="auto" w:fill="auto"/>
            <w:vAlign w:val="center"/>
            <w:hideMark/>
          </w:tcPr>
          <w:p w14:paraId="1A868A5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1CEE3285"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5E617AD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26160</w:t>
            </w:r>
          </w:p>
        </w:tc>
        <w:tc>
          <w:tcPr>
            <w:tcW w:w="951" w:type="pct"/>
            <w:tcBorders>
              <w:top w:val="nil"/>
              <w:left w:val="nil"/>
              <w:bottom w:val="single" w:sz="4" w:space="0" w:color="auto"/>
              <w:right w:val="single" w:sz="4" w:space="0" w:color="auto"/>
            </w:tcBorders>
            <w:shd w:val="clear" w:color="auto" w:fill="auto"/>
            <w:vAlign w:val="center"/>
            <w:hideMark/>
          </w:tcPr>
          <w:p w14:paraId="5CB1DA4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Coton, cardé ou peigné</w:t>
            </w:r>
          </w:p>
        </w:tc>
        <w:tc>
          <w:tcPr>
            <w:tcW w:w="797" w:type="pct"/>
            <w:tcBorders>
              <w:top w:val="nil"/>
              <w:left w:val="nil"/>
              <w:bottom w:val="single" w:sz="4" w:space="0" w:color="auto"/>
              <w:right w:val="single" w:sz="4" w:space="0" w:color="auto"/>
            </w:tcBorders>
            <w:shd w:val="clear" w:color="auto" w:fill="auto"/>
            <w:vAlign w:val="center"/>
            <w:hideMark/>
          </w:tcPr>
          <w:p w14:paraId="2E109A2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DF6D6B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198BAD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15,935</w:t>
            </w:r>
          </w:p>
        </w:tc>
        <w:tc>
          <w:tcPr>
            <w:tcW w:w="446" w:type="pct"/>
            <w:tcBorders>
              <w:top w:val="nil"/>
              <w:left w:val="nil"/>
              <w:bottom w:val="single" w:sz="4" w:space="0" w:color="auto"/>
              <w:right w:val="single" w:sz="4" w:space="0" w:color="auto"/>
            </w:tcBorders>
            <w:shd w:val="clear" w:color="auto" w:fill="auto"/>
            <w:vAlign w:val="center"/>
            <w:hideMark/>
          </w:tcPr>
          <w:p w14:paraId="2B44D46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0A9618EA"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3B468F24"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3E5C6061"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914D50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34120</w:t>
            </w:r>
          </w:p>
        </w:tc>
        <w:tc>
          <w:tcPr>
            <w:tcW w:w="951" w:type="pct"/>
            <w:tcBorders>
              <w:top w:val="nil"/>
              <w:left w:val="nil"/>
              <w:bottom w:val="single" w:sz="4" w:space="0" w:color="auto"/>
              <w:right w:val="single" w:sz="4" w:space="0" w:color="auto"/>
            </w:tcBorders>
            <w:shd w:val="clear" w:color="auto" w:fill="auto"/>
            <w:vAlign w:val="center"/>
            <w:hideMark/>
          </w:tcPr>
          <w:p w14:paraId="2F3C8C8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 Acides gras monocarboxyliques industriels ; huiles acides de raffinage</w:t>
            </w:r>
          </w:p>
        </w:tc>
        <w:tc>
          <w:tcPr>
            <w:tcW w:w="797" w:type="pct"/>
            <w:tcBorders>
              <w:top w:val="nil"/>
              <w:left w:val="nil"/>
              <w:bottom w:val="single" w:sz="4" w:space="0" w:color="auto"/>
              <w:right w:val="single" w:sz="4" w:space="0" w:color="auto"/>
            </w:tcBorders>
            <w:shd w:val="clear" w:color="auto" w:fill="auto"/>
            <w:vAlign w:val="center"/>
            <w:hideMark/>
          </w:tcPr>
          <w:p w14:paraId="40E74E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4CA376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5CBB40B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79,798</w:t>
            </w:r>
          </w:p>
        </w:tc>
        <w:tc>
          <w:tcPr>
            <w:tcW w:w="446" w:type="pct"/>
            <w:tcBorders>
              <w:top w:val="nil"/>
              <w:left w:val="nil"/>
              <w:bottom w:val="single" w:sz="4" w:space="0" w:color="auto"/>
              <w:right w:val="single" w:sz="4" w:space="0" w:color="auto"/>
            </w:tcBorders>
            <w:shd w:val="clear" w:color="auto" w:fill="auto"/>
            <w:vAlign w:val="center"/>
            <w:hideMark/>
          </w:tcPr>
          <w:p w14:paraId="16AE29A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32800970"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74F6E281"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78EB80E6"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8EA4A4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34550</w:t>
            </w:r>
          </w:p>
        </w:tc>
        <w:tc>
          <w:tcPr>
            <w:tcW w:w="951" w:type="pct"/>
            <w:tcBorders>
              <w:top w:val="nil"/>
              <w:left w:val="nil"/>
              <w:bottom w:val="single" w:sz="4" w:space="0" w:color="auto"/>
              <w:right w:val="single" w:sz="4" w:space="0" w:color="auto"/>
            </w:tcBorders>
            <w:shd w:val="clear" w:color="auto" w:fill="auto"/>
            <w:vAlign w:val="center"/>
            <w:hideMark/>
          </w:tcPr>
          <w:p w14:paraId="4F301B8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 Graisses et huiles animales ou végétales et leurs fractions, chimiquement modifiées, à l'exception de celles hydrogénées, interestérifiées, réestérifiées ou élaïdinisées ; mélanges ou préparations non comestibles de graisses ou d'huiles animales ou végétales</w:t>
            </w:r>
          </w:p>
        </w:tc>
        <w:tc>
          <w:tcPr>
            <w:tcW w:w="797" w:type="pct"/>
            <w:tcBorders>
              <w:top w:val="nil"/>
              <w:left w:val="nil"/>
              <w:bottom w:val="single" w:sz="4" w:space="0" w:color="auto"/>
              <w:right w:val="single" w:sz="4" w:space="0" w:color="auto"/>
            </w:tcBorders>
            <w:shd w:val="clear" w:color="auto" w:fill="auto"/>
            <w:vAlign w:val="center"/>
            <w:hideMark/>
          </w:tcPr>
          <w:p w14:paraId="039CB13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2D47FE3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3DEFB53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49,85</w:t>
            </w:r>
          </w:p>
        </w:tc>
        <w:tc>
          <w:tcPr>
            <w:tcW w:w="446" w:type="pct"/>
            <w:tcBorders>
              <w:top w:val="nil"/>
              <w:left w:val="nil"/>
              <w:bottom w:val="single" w:sz="4" w:space="0" w:color="auto"/>
              <w:right w:val="single" w:sz="4" w:space="0" w:color="auto"/>
            </w:tcBorders>
            <w:shd w:val="clear" w:color="auto" w:fill="auto"/>
            <w:vAlign w:val="center"/>
            <w:hideMark/>
          </w:tcPr>
          <w:p w14:paraId="300875F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4FA192C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0,134</w:t>
            </w:r>
          </w:p>
        </w:tc>
        <w:tc>
          <w:tcPr>
            <w:tcW w:w="515" w:type="pct"/>
            <w:tcBorders>
              <w:top w:val="nil"/>
              <w:left w:val="nil"/>
              <w:bottom w:val="single" w:sz="4" w:space="0" w:color="auto"/>
              <w:right w:val="single" w:sz="4" w:space="0" w:color="auto"/>
            </w:tcBorders>
            <w:shd w:val="clear" w:color="auto" w:fill="auto"/>
            <w:vAlign w:val="center"/>
            <w:hideMark/>
          </w:tcPr>
          <w:p w14:paraId="0488387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2CC0A460"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DBCFCE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35410.90</w:t>
            </w:r>
          </w:p>
        </w:tc>
        <w:tc>
          <w:tcPr>
            <w:tcW w:w="951" w:type="pct"/>
            <w:tcBorders>
              <w:top w:val="nil"/>
              <w:left w:val="nil"/>
              <w:bottom w:val="single" w:sz="4" w:space="0" w:color="auto"/>
              <w:right w:val="single" w:sz="4" w:space="0" w:color="auto"/>
            </w:tcBorders>
            <w:shd w:val="clear" w:color="auto" w:fill="auto"/>
            <w:vAlign w:val="center"/>
            <w:hideMark/>
          </w:tcPr>
          <w:p w14:paraId="563FF63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Huiles essentielles nda</w:t>
            </w:r>
          </w:p>
        </w:tc>
        <w:tc>
          <w:tcPr>
            <w:tcW w:w="797" w:type="pct"/>
            <w:tcBorders>
              <w:top w:val="nil"/>
              <w:left w:val="nil"/>
              <w:bottom w:val="single" w:sz="4" w:space="0" w:color="auto"/>
              <w:right w:val="single" w:sz="4" w:space="0" w:color="auto"/>
            </w:tcBorders>
            <w:shd w:val="clear" w:color="auto" w:fill="auto"/>
            <w:vAlign w:val="center"/>
            <w:hideMark/>
          </w:tcPr>
          <w:p w14:paraId="6ED5D8B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1CE8204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02A189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248,75</w:t>
            </w:r>
          </w:p>
        </w:tc>
        <w:tc>
          <w:tcPr>
            <w:tcW w:w="446" w:type="pct"/>
            <w:tcBorders>
              <w:top w:val="nil"/>
              <w:left w:val="nil"/>
              <w:bottom w:val="single" w:sz="4" w:space="0" w:color="auto"/>
              <w:right w:val="single" w:sz="4" w:space="0" w:color="auto"/>
            </w:tcBorders>
            <w:shd w:val="clear" w:color="auto" w:fill="auto"/>
            <w:vAlign w:val="center"/>
            <w:hideMark/>
          </w:tcPr>
          <w:p w14:paraId="39FDE41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5C244FF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9,139</w:t>
            </w:r>
          </w:p>
        </w:tc>
        <w:tc>
          <w:tcPr>
            <w:tcW w:w="515" w:type="pct"/>
            <w:tcBorders>
              <w:top w:val="nil"/>
              <w:left w:val="nil"/>
              <w:bottom w:val="single" w:sz="4" w:space="0" w:color="auto"/>
              <w:right w:val="single" w:sz="4" w:space="0" w:color="auto"/>
            </w:tcBorders>
            <w:shd w:val="clear" w:color="auto" w:fill="auto"/>
            <w:vAlign w:val="center"/>
            <w:hideMark/>
          </w:tcPr>
          <w:p w14:paraId="781DDD5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0A8E9F1B"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756ECE0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39150.01</w:t>
            </w:r>
          </w:p>
        </w:tc>
        <w:tc>
          <w:tcPr>
            <w:tcW w:w="951" w:type="pct"/>
            <w:tcBorders>
              <w:top w:val="nil"/>
              <w:left w:val="nil"/>
              <w:bottom w:val="single" w:sz="4" w:space="0" w:color="auto"/>
              <w:right w:val="single" w:sz="4" w:space="0" w:color="auto"/>
            </w:tcBorders>
            <w:shd w:val="clear" w:color="auto" w:fill="auto"/>
            <w:vAlign w:val="center"/>
            <w:hideMark/>
          </w:tcPr>
          <w:p w14:paraId="36E252C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Cosses et peaux de café</w:t>
            </w:r>
          </w:p>
        </w:tc>
        <w:tc>
          <w:tcPr>
            <w:tcW w:w="797" w:type="pct"/>
            <w:tcBorders>
              <w:top w:val="nil"/>
              <w:left w:val="nil"/>
              <w:bottom w:val="single" w:sz="4" w:space="0" w:color="auto"/>
              <w:right w:val="single" w:sz="4" w:space="0" w:color="auto"/>
            </w:tcBorders>
            <w:shd w:val="clear" w:color="auto" w:fill="auto"/>
            <w:vAlign w:val="center"/>
            <w:hideMark/>
          </w:tcPr>
          <w:p w14:paraId="238FA3A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5885BF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E14DF9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47,119</w:t>
            </w:r>
          </w:p>
        </w:tc>
        <w:tc>
          <w:tcPr>
            <w:tcW w:w="446" w:type="pct"/>
            <w:tcBorders>
              <w:top w:val="nil"/>
              <w:left w:val="nil"/>
              <w:bottom w:val="single" w:sz="4" w:space="0" w:color="auto"/>
              <w:right w:val="single" w:sz="4" w:space="0" w:color="auto"/>
            </w:tcBorders>
            <w:shd w:val="clear" w:color="auto" w:fill="auto"/>
            <w:vAlign w:val="center"/>
            <w:hideMark/>
          </w:tcPr>
          <w:p w14:paraId="21D2CA3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2EA3C34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2,697</w:t>
            </w:r>
          </w:p>
        </w:tc>
        <w:tc>
          <w:tcPr>
            <w:tcW w:w="515" w:type="pct"/>
            <w:tcBorders>
              <w:top w:val="nil"/>
              <w:left w:val="nil"/>
              <w:bottom w:val="single" w:sz="4" w:space="0" w:color="auto"/>
              <w:right w:val="single" w:sz="4" w:space="0" w:color="auto"/>
            </w:tcBorders>
            <w:shd w:val="clear" w:color="auto" w:fill="auto"/>
            <w:vAlign w:val="center"/>
            <w:hideMark/>
          </w:tcPr>
          <w:p w14:paraId="5B87F9F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5E5CDB94"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1C7A7EC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39150.02</w:t>
            </w:r>
          </w:p>
        </w:tc>
        <w:tc>
          <w:tcPr>
            <w:tcW w:w="951" w:type="pct"/>
            <w:tcBorders>
              <w:top w:val="nil"/>
              <w:left w:val="nil"/>
              <w:bottom w:val="single" w:sz="4" w:space="0" w:color="auto"/>
              <w:right w:val="single" w:sz="4" w:space="0" w:color="auto"/>
            </w:tcBorders>
            <w:shd w:val="clear" w:color="auto" w:fill="auto"/>
            <w:vAlign w:val="center"/>
            <w:hideMark/>
          </w:tcPr>
          <w:p w14:paraId="225DE24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Coques et coques de cacao</w:t>
            </w:r>
          </w:p>
        </w:tc>
        <w:tc>
          <w:tcPr>
            <w:tcW w:w="797" w:type="pct"/>
            <w:tcBorders>
              <w:top w:val="nil"/>
              <w:left w:val="nil"/>
              <w:bottom w:val="single" w:sz="4" w:space="0" w:color="auto"/>
              <w:right w:val="single" w:sz="4" w:space="0" w:color="auto"/>
            </w:tcBorders>
            <w:shd w:val="clear" w:color="auto" w:fill="auto"/>
            <w:vAlign w:val="center"/>
            <w:hideMark/>
          </w:tcPr>
          <w:p w14:paraId="06BE4C5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4D8315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38DC80F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846,326</w:t>
            </w:r>
          </w:p>
        </w:tc>
        <w:tc>
          <w:tcPr>
            <w:tcW w:w="446" w:type="pct"/>
            <w:tcBorders>
              <w:top w:val="nil"/>
              <w:left w:val="nil"/>
              <w:bottom w:val="single" w:sz="4" w:space="0" w:color="auto"/>
              <w:right w:val="single" w:sz="4" w:space="0" w:color="auto"/>
            </w:tcBorders>
            <w:shd w:val="clear" w:color="auto" w:fill="auto"/>
            <w:vAlign w:val="center"/>
            <w:hideMark/>
          </w:tcPr>
          <w:p w14:paraId="7E4BE5F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c>
          <w:tcPr>
            <w:tcW w:w="644" w:type="pct"/>
            <w:tcBorders>
              <w:top w:val="nil"/>
              <w:left w:val="nil"/>
              <w:bottom w:val="single" w:sz="4" w:space="0" w:color="auto"/>
              <w:right w:val="single" w:sz="4" w:space="0" w:color="auto"/>
            </w:tcBorders>
            <w:shd w:val="clear" w:color="auto" w:fill="auto"/>
            <w:vAlign w:val="center"/>
            <w:hideMark/>
          </w:tcPr>
          <w:p w14:paraId="40C2CA1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1166,455</w:t>
            </w:r>
          </w:p>
        </w:tc>
        <w:tc>
          <w:tcPr>
            <w:tcW w:w="515" w:type="pct"/>
            <w:tcBorders>
              <w:top w:val="nil"/>
              <w:left w:val="nil"/>
              <w:bottom w:val="single" w:sz="4" w:space="0" w:color="auto"/>
              <w:right w:val="single" w:sz="4" w:space="0" w:color="auto"/>
            </w:tcBorders>
            <w:shd w:val="clear" w:color="auto" w:fill="auto"/>
            <w:vAlign w:val="center"/>
            <w:hideMark/>
          </w:tcPr>
          <w:p w14:paraId="0BD0A52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w:t>
            </w:r>
          </w:p>
        </w:tc>
      </w:tr>
      <w:tr w:rsidR="00146E95" w:rsidRPr="00275360" w14:paraId="37F80775" w14:textId="77777777" w:rsidTr="00ED550D">
        <w:trPr>
          <w:trHeight w:val="2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2B6093C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F0769</w:t>
            </w:r>
          </w:p>
        </w:tc>
        <w:tc>
          <w:tcPr>
            <w:tcW w:w="951" w:type="pct"/>
            <w:tcBorders>
              <w:top w:val="nil"/>
              <w:left w:val="nil"/>
              <w:bottom w:val="single" w:sz="4" w:space="0" w:color="auto"/>
              <w:right w:val="single" w:sz="4" w:space="0" w:color="auto"/>
            </w:tcBorders>
            <w:shd w:val="clear" w:color="auto" w:fill="auto"/>
            <w:vAlign w:val="center"/>
            <w:hideMark/>
          </w:tcPr>
          <w:p w14:paraId="33114EE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Déchets de coton</w:t>
            </w:r>
          </w:p>
        </w:tc>
        <w:tc>
          <w:tcPr>
            <w:tcW w:w="797" w:type="pct"/>
            <w:tcBorders>
              <w:top w:val="nil"/>
              <w:left w:val="nil"/>
              <w:bottom w:val="single" w:sz="4" w:space="0" w:color="auto"/>
              <w:right w:val="single" w:sz="4" w:space="0" w:color="auto"/>
            </w:tcBorders>
            <w:shd w:val="clear" w:color="auto" w:fill="auto"/>
            <w:vAlign w:val="center"/>
            <w:hideMark/>
          </w:tcPr>
          <w:p w14:paraId="3A0C83B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0D265CE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13C7A839"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6D8D480E"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60122783"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3382B21E"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275360" w14:paraId="57D114C8" w14:textId="77777777" w:rsidTr="00ED550D">
        <w:trPr>
          <w:trHeight w:val="80"/>
        </w:trPr>
        <w:tc>
          <w:tcPr>
            <w:tcW w:w="498" w:type="pct"/>
            <w:tcBorders>
              <w:top w:val="nil"/>
              <w:left w:val="single" w:sz="4" w:space="0" w:color="auto"/>
              <w:bottom w:val="single" w:sz="4" w:space="0" w:color="auto"/>
              <w:right w:val="single" w:sz="4" w:space="0" w:color="auto"/>
            </w:tcBorders>
            <w:shd w:val="clear" w:color="auto" w:fill="auto"/>
            <w:vAlign w:val="center"/>
            <w:hideMark/>
          </w:tcPr>
          <w:p w14:paraId="4142F62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F1275</w:t>
            </w:r>
          </w:p>
        </w:tc>
        <w:tc>
          <w:tcPr>
            <w:tcW w:w="951" w:type="pct"/>
            <w:tcBorders>
              <w:top w:val="nil"/>
              <w:left w:val="nil"/>
              <w:bottom w:val="single" w:sz="4" w:space="0" w:color="auto"/>
              <w:right w:val="single" w:sz="4" w:space="0" w:color="auto"/>
            </w:tcBorders>
            <w:shd w:val="clear" w:color="auto" w:fill="auto"/>
            <w:vAlign w:val="center"/>
            <w:hideMark/>
          </w:tcPr>
          <w:p w14:paraId="40EB4B6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Huiles et graisses hydrogénées</w:t>
            </w:r>
          </w:p>
        </w:tc>
        <w:tc>
          <w:tcPr>
            <w:tcW w:w="797" w:type="pct"/>
            <w:tcBorders>
              <w:top w:val="nil"/>
              <w:left w:val="nil"/>
              <w:bottom w:val="single" w:sz="4" w:space="0" w:color="auto"/>
              <w:right w:val="single" w:sz="4" w:space="0" w:color="auto"/>
            </w:tcBorders>
            <w:shd w:val="clear" w:color="auto" w:fill="auto"/>
            <w:vAlign w:val="center"/>
            <w:hideMark/>
          </w:tcPr>
          <w:p w14:paraId="1DB7AE1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5165</w:t>
            </w:r>
          </w:p>
        </w:tc>
        <w:tc>
          <w:tcPr>
            <w:tcW w:w="535" w:type="pct"/>
            <w:tcBorders>
              <w:top w:val="nil"/>
              <w:left w:val="nil"/>
              <w:bottom w:val="single" w:sz="4" w:space="0" w:color="auto"/>
              <w:right w:val="single" w:sz="4" w:space="0" w:color="auto"/>
            </w:tcBorders>
            <w:shd w:val="clear" w:color="auto" w:fill="auto"/>
            <w:vAlign w:val="center"/>
            <w:hideMark/>
          </w:tcPr>
          <w:p w14:paraId="2A9D963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Utilisations industrielles [t]</w:t>
            </w:r>
          </w:p>
        </w:tc>
        <w:tc>
          <w:tcPr>
            <w:tcW w:w="613" w:type="pct"/>
            <w:tcBorders>
              <w:top w:val="nil"/>
              <w:left w:val="nil"/>
              <w:bottom w:val="single" w:sz="4" w:space="0" w:color="auto"/>
              <w:right w:val="single" w:sz="4" w:space="0" w:color="auto"/>
            </w:tcBorders>
            <w:shd w:val="clear" w:color="auto" w:fill="auto"/>
            <w:vAlign w:val="center"/>
            <w:hideMark/>
          </w:tcPr>
          <w:p w14:paraId="7A99C114"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446" w:type="pct"/>
            <w:tcBorders>
              <w:top w:val="nil"/>
              <w:left w:val="nil"/>
              <w:bottom w:val="single" w:sz="4" w:space="0" w:color="auto"/>
              <w:right w:val="single" w:sz="4" w:space="0" w:color="auto"/>
            </w:tcBorders>
            <w:shd w:val="clear" w:color="auto" w:fill="auto"/>
            <w:vAlign w:val="center"/>
            <w:hideMark/>
          </w:tcPr>
          <w:p w14:paraId="7791266E"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644" w:type="pct"/>
            <w:tcBorders>
              <w:top w:val="nil"/>
              <w:left w:val="nil"/>
              <w:bottom w:val="single" w:sz="4" w:space="0" w:color="auto"/>
              <w:right w:val="single" w:sz="4" w:space="0" w:color="auto"/>
            </w:tcBorders>
            <w:shd w:val="clear" w:color="auto" w:fill="auto"/>
            <w:vAlign w:val="center"/>
            <w:hideMark/>
          </w:tcPr>
          <w:p w14:paraId="167C4811"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515" w:type="pct"/>
            <w:tcBorders>
              <w:top w:val="nil"/>
              <w:left w:val="nil"/>
              <w:bottom w:val="single" w:sz="4" w:space="0" w:color="auto"/>
              <w:right w:val="single" w:sz="4" w:space="0" w:color="auto"/>
            </w:tcBorders>
            <w:shd w:val="clear" w:color="auto" w:fill="auto"/>
            <w:vAlign w:val="center"/>
            <w:hideMark/>
          </w:tcPr>
          <w:p w14:paraId="38E582A0" w14:textId="77777777" w:rsidR="00146E95" w:rsidRPr="00AA6C2E" w:rsidRDefault="00146E95" w:rsidP="000F6BAB">
            <w:pPr>
              <w:rPr>
                <w:rFonts w:ascii="Montserrat Light" w:eastAsia="Times New Roman" w:hAnsi="Montserrat Light" w:cs="Calibri"/>
                <w:color w:val="000000"/>
                <w:sz w:val="16"/>
                <w:szCs w:val="16"/>
                <w:lang w:eastAsia="fr-FR"/>
              </w:rPr>
            </w:pPr>
          </w:p>
        </w:tc>
      </w:tr>
    </w:tbl>
    <w:p w14:paraId="0B1722A3" w14:textId="77777777" w:rsidR="00146E95" w:rsidRPr="00275360" w:rsidRDefault="00146E95" w:rsidP="000F6BAB">
      <w:pPr>
        <w:rPr>
          <w:rFonts w:ascii="Montserrat Light" w:eastAsia="Times New Roman" w:hAnsi="Montserrat Light" w:cs="Times New Roman"/>
          <w:color w:val="000000" w:themeColor="text1"/>
          <w:sz w:val="16"/>
          <w:szCs w:val="16"/>
          <w:lang w:eastAsia="fr-FR"/>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p w14:paraId="119882DC" w14:textId="3C032B6F" w:rsidR="00146E95" w:rsidRDefault="00146E95" w:rsidP="001E1A19">
      <w:pPr>
        <w:rPr>
          <w:rFonts w:ascii="Montserrat Light" w:hAnsi="Montserrat Light"/>
          <w:sz w:val="16"/>
          <w:szCs w:val="16"/>
        </w:rPr>
      </w:pPr>
    </w:p>
    <w:p w14:paraId="60A613F8" w14:textId="1DA47FF5" w:rsidR="00FD0C56" w:rsidRDefault="00FD0C56" w:rsidP="001E1A19">
      <w:pPr>
        <w:rPr>
          <w:rFonts w:ascii="Montserrat Light" w:hAnsi="Montserrat Light"/>
          <w:sz w:val="16"/>
          <w:szCs w:val="16"/>
        </w:rPr>
      </w:pPr>
    </w:p>
    <w:p w14:paraId="4ACD9E90" w14:textId="3311853C" w:rsidR="00FD0C56" w:rsidRDefault="00FD0C56" w:rsidP="001E1A19">
      <w:pPr>
        <w:rPr>
          <w:rFonts w:ascii="Montserrat Light" w:hAnsi="Montserrat Light"/>
          <w:sz w:val="16"/>
          <w:szCs w:val="16"/>
        </w:rPr>
      </w:pPr>
    </w:p>
    <w:p w14:paraId="42311D3F" w14:textId="35EBC00A" w:rsidR="00FD0C56" w:rsidRDefault="00FD0C56" w:rsidP="001E1A19">
      <w:pPr>
        <w:rPr>
          <w:rFonts w:ascii="Montserrat Light" w:hAnsi="Montserrat Light"/>
          <w:sz w:val="16"/>
          <w:szCs w:val="16"/>
        </w:rPr>
      </w:pPr>
    </w:p>
    <w:p w14:paraId="3033108F" w14:textId="5554FAD5" w:rsidR="00FD0C56" w:rsidRDefault="00FD0C56" w:rsidP="001E1A19">
      <w:pPr>
        <w:rPr>
          <w:rFonts w:ascii="Montserrat Light" w:hAnsi="Montserrat Light"/>
          <w:sz w:val="16"/>
          <w:szCs w:val="16"/>
        </w:rPr>
      </w:pPr>
    </w:p>
    <w:p w14:paraId="3827AC93" w14:textId="77777777" w:rsidR="00FD0C56" w:rsidRPr="00275360" w:rsidRDefault="00FD0C56" w:rsidP="001E1A19">
      <w:pPr>
        <w:rPr>
          <w:rFonts w:ascii="Montserrat Light" w:hAnsi="Montserrat Light"/>
          <w:sz w:val="16"/>
          <w:szCs w:val="16"/>
        </w:rPr>
      </w:pPr>
    </w:p>
    <w:p w14:paraId="22E0FBE1" w14:textId="77777777" w:rsidR="00146E95" w:rsidRPr="00275360" w:rsidRDefault="00146E95" w:rsidP="000F6BAB">
      <w:pPr>
        <w:rPr>
          <w:rFonts w:ascii="Montserrat Light" w:hAnsi="Montserrat Light"/>
          <w:sz w:val="16"/>
          <w:szCs w:val="16"/>
        </w:rPr>
      </w:pPr>
      <w:bookmarkStart w:id="87" w:name="_Toc18398936"/>
      <w:bookmarkStart w:id="88" w:name="_Toc25653708"/>
      <w:r w:rsidRPr="00275360">
        <w:rPr>
          <w:rFonts w:ascii="Montserrat Light" w:hAnsi="Montserrat Light"/>
          <w:sz w:val="16"/>
          <w:szCs w:val="16"/>
        </w:rPr>
        <w:t>Annexe 10 : Tableau présentant les ratios d’auto</w:t>
      </w:r>
      <w:r>
        <w:rPr>
          <w:rFonts w:ascii="Montserrat Light" w:hAnsi="Montserrat Light"/>
          <w:sz w:val="16"/>
          <w:szCs w:val="16"/>
        </w:rPr>
        <w:t>-</w:t>
      </w:r>
      <w:r w:rsidRPr="00275360">
        <w:rPr>
          <w:rFonts w:ascii="Montserrat Light" w:hAnsi="Montserrat Light"/>
          <w:sz w:val="16"/>
          <w:szCs w:val="16"/>
        </w:rPr>
        <w:t>suffisance alimentaire et de dépendance à l’importation des produits et dérivés de produits renseignés dans le cadre du Bilan Alimentaire.</w:t>
      </w:r>
      <w:bookmarkEnd w:id="87"/>
      <w:bookmarkEnd w:id="88"/>
    </w:p>
    <w:tbl>
      <w:tblPr>
        <w:tblW w:w="9520" w:type="dxa"/>
        <w:tblCellMar>
          <w:left w:w="70" w:type="dxa"/>
          <w:right w:w="70" w:type="dxa"/>
        </w:tblCellMar>
        <w:tblLook w:val="04A0" w:firstRow="1" w:lastRow="0" w:firstColumn="1" w:lastColumn="0" w:noHBand="0" w:noVBand="1"/>
      </w:tblPr>
      <w:tblGrid>
        <w:gridCol w:w="3940"/>
        <w:gridCol w:w="1480"/>
        <w:gridCol w:w="1400"/>
        <w:gridCol w:w="1500"/>
        <w:gridCol w:w="1200"/>
      </w:tblGrid>
      <w:tr w:rsidR="00146E95" w:rsidRPr="00B04040" w14:paraId="4A7803AB" w14:textId="77777777" w:rsidTr="00ED550D">
        <w:trPr>
          <w:trHeight w:val="42"/>
          <w:tblHeader/>
        </w:trPr>
        <w:tc>
          <w:tcPr>
            <w:tcW w:w="3940" w:type="dxa"/>
            <w:vMerge w:val="restart"/>
            <w:tcBorders>
              <w:top w:val="single" w:sz="4" w:space="0" w:color="auto"/>
              <w:left w:val="single" w:sz="4" w:space="0" w:color="auto"/>
              <w:right w:val="single" w:sz="4" w:space="0" w:color="auto"/>
            </w:tcBorders>
            <w:shd w:val="clear" w:color="auto" w:fill="auto"/>
            <w:vAlign w:val="center"/>
            <w:hideMark/>
          </w:tcPr>
          <w:p w14:paraId="2C2BA4EE"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Produits</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21630F29"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RAS</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049636B"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RDI</w:t>
            </w:r>
          </w:p>
        </w:tc>
      </w:tr>
      <w:tr w:rsidR="00146E95" w:rsidRPr="00B04040" w14:paraId="0415A104" w14:textId="77777777" w:rsidTr="00ED550D">
        <w:trPr>
          <w:trHeight w:val="114"/>
        </w:trPr>
        <w:tc>
          <w:tcPr>
            <w:tcW w:w="3940" w:type="dxa"/>
            <w:vMerge/>
            <w:tcBorders>
              <w:left w:val="single" w:sz="4" w:space="0" w:color="auto"/>
              <w:bottom w:val="single" w:sz="4" w:space="0" w:color="auto"/>
              <w:right w:val="single" w:sz="4" w:space="0" w:color="auto"/>
            </w:tcBorders>
            <w:shd w:val="clear" w:color="auto" w:fill="auto"/>
            <w:vAlign w:val="center"/>
            <w:hideMark/>
          </w:tcPr>
          <w:p w14:paraId="7931A470" w14:textId="77777777" w:rsidR="00146E95" w:rsidRPr="00BA7929" w:rsidRDefault="00146E95" w:rsidP="000F6BAB">
            <w:pPr>
              <w:rPr>
                <w:rFonts w:ascii="Montserrat Light" w:eastAsia="Times New Roman" w:hAnsi="Montserrat Light" w:cs="Calibri"/>
                <w:b/>
                <w:bCs/>
                <w:color w:val="000000"/>
                <w:sz w:val="16"/>
                <w:szCs w:val="16"/>
                <w:lang w:eastAsia="fr-FR"/>
              </w:rPr>
            </w:pPr>
          </w:p>
        </w:tc>
        <w:tc>
          <w:tcPr>
            <w:tcW w:w="1480" w:type="dxa"/>
            <w:tcBorders>
              <w:top w:val="nil"/>
              <w:left w:val="nil"/>
              <w:bottom w:val="single" w:sz="4" w:space="0" w:color="auto"/>
              <w:right w:val="single" w:sz="4" w:space="0" w:color="auto"/>
            </w:tcBorders>
            <w:shd w:val="clear" w:color="auto" w:fill="auto"/>
            <w:vAlign w:val="center"/>
            <w:hideMark/>
          </w:tcPr>
          <w:p w14:paraId="007E5D6B"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2017</w:t>
            </w:r>
          </w:p>
        </w:tc>
        <w:tc>
          <w:tcPr>
            <w:tcW w:w="1400" w:type="dxa"/>
            <w:tcBorders>
              <w:top w:val="nil"/>
              <w:left w:val="nil"/>
              <w:bottom w:val="single" w:sz="4" w:space="0" w:color="auto"/>
              <w:right w:val="single" w:sz="4" w:space="0" w:color="auto"/>
            </w:tcBorders>
            <w:shd w:val="clear" w:color="auto" w:fill="auto"/>
            <w:vAlign w:val="center"/>
            <w:hideMark/>
          </w:tcPr>
          <w:p w14:paraId="0AD287C0"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2018</w:t>
            </w:r>
          </w:p>
        </w:tc>
        <w:tc>
          <w:tcPr>
            <w:tcW w:w="1500" w:type="dxa"/>
            <w:tcBorders>
              <w:top w:val="nil"/>
              <w:left w:val="nil"/>
              <w:bottom w:val="single" w:sz="4" w:space="0" w:color="auto"/>
              <w:right w:val="single" w:sz="4" w:space="0" w:color="auto"/>
            </w:tcBorders>
            <w:shd w:val="clear" w:color="auto" w:fill="auto"/>
            <w:vAlign w:val="center"/>
            <w:hideMark/>
          </w:tcPr>
          <w:p w14:paraId="49AE74DE"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2017</w:t>
            </w:r>
          </w:p>
        </w:tc>
        <w:tc>
          <w:tcPr>
            <w:tcW w:w="1200" w:type="dxa"/>
            <w:tcBorders>
              <w:top w:val="nil"/>
              <w:left w:val="nil"/>
              <w:bottom w:val="single" w:sz="4" w:space="0" w:color="auto"/>
              <w:right w:val="single" w:sz="4" w:space="0" w:color="auto"/>
            </w:tcBorders>
            <w:shd w:val="clear" w:color="auto" w:fill="auto"/>
            <w:vAlign w:val="center"/>
            <w:hideMark/>
          </w:tcPr>
          <w:p w14:paraId="44C63CC1" w14:textId="77777777" w:rsidR="00146E95" w:rsidRPr="00BA7929" w:rsidRDefault="00146E95" w:rsidP="000F6BAB">
            <w:pPr>
              <w:rPr>
                <w:rFonts w:ascii="Montserrat Light" w:eastAsia="Times New Roman" w:hAnsi="Montserrat Light" w:cs="Calibri"/>
                <w:b/>
                <w:bCs/>
                <w:color w:val="000000"/>
                <w:sz w:val="16"/>
                <w:szCs w:val="16"/>
                <w:lang w:eastAsia="fr-FR"/>
              </w:rPr>
            </w:pPr>
            <w:r w:rsidRPr="00BA7929">
              <w:rPr>
                <w:rFonts w:ascii="Montserrat Light" w:eastAsia="Times New Roman" w:hAnsi="Montserrat Light" w:cs="Calibri"/>
                <w:b/>
                <w:bCs/>
                <w:color w:val="000000"/>
                <w:sz w:val="16"/>
                <w:szCs w:val="16"/>
                <w:lang w:eastAsia="fr-FR"/>
              </w:rPr>
              <w:t>2018</w:t>
            </w:r>
          </w:p>
        </w:tc>
      </w:tr>
      <w:tr w:rsidR="00146E95" w:rsidRPr="00AA6C2E" w14:paraId="7F936831"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CCED55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Maïs (maïs)</w:t>
            </w:r>
          </w:p>
        </w:tc>
        <w:tc>
          <w:tcPr>
            <w:tcW w:w="1480" w:type="dxa"/>
            <w:tcBorders>
              <w:top w:val="nil"/>
              <w:left w:val="nil"/>
              <w:bottom w:val="single" w:sz="4" w:space="0" w:color="auto"/>
              <w:right w:val="single" w:sz="4" w:space="0" w:color="auto"/>
            </w:tcBorders>
            <w:shd w:val="clear" w:color="auto" w:fill="auto"/>
            <w:vAlign w:val="center"/>
            <w:hideMark/>
          </w:tcPr>
          <w:p w14:paraId="35DA6D7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99,929784</w:t>
            </w:r>
          </w:p>
        </w:tc>
        <w:tc>
          <w:tcPr>
            <w:tcW w:w="1400" w:type="dxa"/>
            <w:tcBorders>
              <w:top w:val="nil"/>
              <w:left w:val="nil"/>
              <w:bottom w:val="single" w:sz="4" w:space="0" w:color="auto"/>
              <w:right w:val="single" w:sz="4" w:space="0" w:color="auto"/>
            </w:tcBorders>
            <w:shd w:val="clear" w:color="auto" w:fill="auto"/>
            <w:vAlign w:val="center"/>
            <w:hideMark/>
          </w:tcPr>
          <w:p w14:paraId="17A6AE2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99,93215</w:t>
            </w:r>
          </w:p>
        </w:tc>
        <w:tc>
          <w:tcPr>
            <w:tcW w:w="1500" w:type="dxa"/>
            <w:tcBorders>
              <w:top w:val="nil"/>
              <w:left w:val="nil"/>
              <w:bottom w:val="single" w:sz="4" w:space="0" w:color="auto"/>
              <w:right w:val="single" w:sz="4" w:space="0" w:color="auto"/>
            </w:tcBorders>
            <w:shd w:val="clear" w:color="auto" w:fill="auto"/>
            <w:vAlign w:val="center"/>
            <w:hideMark/>
          </w:tcPr>
          <w:p w14:paraId="7072BC1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0,0707553</w:t>
            </w:r>
          </w:p>
        </w:tc>
        <w:tc>
          <w:tcPr>
            <w:tcW w:w="1200" w:type="dxa"/>
            <w:tcBorders>
              <w:top w:val="nil"/>
              <w:left w:val="nil"/>
              <w:bottom w:val="single" w:sz="4" w:space="0" w:color="auto"/>
              <w:right w:val="single" w:sz="4" w:space="0" w:color="auto"/>
            </w:tcBorders>
            <w:shd w:val="clear" w:color="auto" w:fill="auto"/>
            <w:vAlign w:val="center"/>
            <w:hideMark/>
          </w:tcPr>
          <w:p w14:paraId="7CA5CC1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0,0682</w:t>
            </w:r>
          </w:p>
        </w:tc>
      </w:tr>
      <w:tr w:rsidR="001C20E0" w:rsidRPr="00AA6C2E" w14:paraId="2EE1EF68"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51117E9" w14:textId="77777777" w:rsidR="001C20E0" w:rsidRPr="00AA6C2E" w:rsidRDefault="001C20E0"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Riz</w:t>
            </w:r>
          </w:p>
        </w:tc>
        <w:tc>
          <w:tcPr>
            <w:tcW w:w="1480" w:type="dxa"/>
            <w:tcBorders>
              <w:top w:val="nil"/>
              <w:left w:val="nil"/>
              <w:bottom w:val="single" w:sz="4" w:space="0" w:color="auto"/>
              <w:right w:val="single" w:sz="4" w:space="0" w:color="auto"/>
            </w:tcBorders>
            <w:shd w:val="clear" w:color="auto" w:fill="auto"/>
            <w:vAlign w:val="center"/>
            <w:hideMark/>
          </w:tcPr>
          <w:p w14:paraId="0BCF2615" w14:textId="710CAAF2" w:rsidR="001C20E0" w:rsidRPr="001C20E0" w:rsidRDefault="001C20E0" w:rsidP="000F6BAB">
            <w:pPr>
              <w:rPr>
                <w:rFonts w:ascii="Montserrat Light" w:eastAsia="Times New Roman" w:hAnsi="Montserrat Light" w:cs="Calibri"/>
                <w:color w:val="000000"/>
                <w:sz w:val="16"/>
                <w:szCs w:val="16"/>
                <w:lang w:eastAsia="fr-FR"/>
              </w:rPr>
            </w:pPr>
            <w:r w:rsidRPr="001C20E0">
              <w:rPr>
                <w:rFonts w:ascii="Montserrat Light" w:hAnsi="Montserrat Light"/>
                <w:color w:val="000000"/>
                <w:sz w:val="16"/>
                <w:szCs w:val="16"/>
              </w:rPr>
              <w:t>15,5739673</w:t>
            </w:r>
          </w:p>
        </w:tc>
        <w:tc>
          <w:tcPr>
            <w:tcW w:w="1400" w:type="dxa"/>
            <w:tcBorders>
              <w:top w:val="nil"/>
              <w:left w:val="nil"/>
              <w:bottom w:val="single" w:sz="4" w:space="0" w:color="auto"/>
              <w:right w:val="single" w:sz="4" w:space="0" w:color="auto"/>
            </w:tcBorders>
            <w:shd w:val="clear" w:color="auto" w:fill="auto"/>
            <w:vAlign w:val="center"/>
            <w:hideMark/>
          </w:tcPr>
          <w:p w14:paraId="24F49E57" w14:textId="24948706" w:rsidR="001C20E0" w:rsidRPr="001C20E0" w:rsidRDefault="001C20E0" w:rsidP="000F6BAB">
            <w:pPr>
              <w:rPr>
                <w:rFonts w:ascii="Montserrat Light" w:eastAsia="Times New Roman" w:hAnsi="Montserrat Light" w:cs="Calibri"/>
                <w:color w:val="000000"/>
                <w:sz w:val="16"/>
                <w:szCs w:val="16"/>
                <w:lang w:eastAsia="fr-FR"/>
              </w:rPr>
            </w:pPr>
            <w:r w:rsidRPr="001C20E0">
              <w:rPr>
                <w:rFonts w:ascii="Montserrat Light" w:hAnsi="Montserrat Light"/>
                <w:color w:val="000000"/>
                <w:sz w:val="16"/>
                <w:szCs w:val="16"/>
              </w:rPr>
              <w:t>18,104226</w:t>
            </w:r>
          </w:p>
        </w:tc>
        <w:tc>
          <w:tcPr>
            <w:tcW w:w="1500" w:type="dxa"/>
            <w:tcBorders>
              <w:top w:val="nil"/>
              <w:left w:val="nil"/>
              <w:bottom w:val="single" w:sz="4" w:space="0" w:color="auto"/>
              <w:right w:val="single" w:sz="4" w:space="0" w:color="auto"/>
            </w:tcBorders>
            <w:shd w:val="clear" w:color="auto" w:fill="auto"/>
            <w:vAlign w:val="center"/>
            <w:hideMark/>
          </w:tcPr>
          <w:p w14:paraId="576B379C" w14:textId="0E0707D8" w:rsidR="001C20E0" w:rsidRPr="001C20E0" w:rsidRDefault="001C20E0" w:rsidP="000F6BAB">
            <w:pPr>
              <w:rPr>
                <w:rFonts w:ascii="Montserrat Light" w:eastAsia="Times New Roman" w:hAnsi="Montserrat Light" w:cs="Calibri"/>
                <w:color w:val="000000"/>
                <w:sz w:val="16"/>
                <w:szCs w:val="16"/>
                <w:lang w:eastAsia="fr-FR"/>
              </w:rPr>
            </w:pPr>
            <w:r w:rsidRPr="001C20E0">
              <w:rPr>
                <w:rFonts w:ascii="Montserrat Light" w:hAnsi="Montserrat Light"/>
                <w:color w:val="000000"/>
                <w:sz w:val="16"/>
                <w:szCs w:val="16"/>
              </w:rPr>
              <w:t>84,4308169</w:t>
            </w:r>
          </w:p>
        </w:tc>
        <w:tc>
          <w:tcPr>
            <w:tcW w:w="1200" w:type="dxa"/>
            <w:tcBorders>
              <w:top w:val="nil"/>
              <w:left w:val="nil"/>
              <w:bottom w:val="single" w:sz="4" w:space="0" w:color="auto"/>
              <w:right w:val="single" w:sz="4" w:space="0" w:color="auto"/>
            </w:tcBorders>
            <w:shd w:val="clear" w:color="auto" w:fill="auto"/>
            <w:vAlign w:val="center"/>
            <w:hideMark/>
          </w:tcPr>
          <w:p w14:paraId="47414ADE" w14:textId="3EC49BBF" w:rsidR="001C20E0" w:rsidRPr="001C20E0" w:rsidRDefault="001C20E0" w:rsidP="000F6BAB">
            <w:pPr>
              <w:rPr>
                <w:rFonts w:ascii="Montserrat Light" w:eastAsia="Times New Roman" w:hAnsi="Montserrat Light" w:cs="Calibri"/>
                <w:color w:val="000000"/>
                <w:sz w:val="16"/>
                <w:szCs w:val="16"/>
                <w:lang w:eastAsia="fr-FR"/>
              </w:rPr>
            </w:pPr>
            <w:r w:rsidRPr="001C20E0">
              <w:rPr>
                <w:rFonts w:ascii="Montserrat Light" w:hAnsi="Montserrat Light"/>
                <w:color w:val="000000"/>
                <w:sz w:val="16"/>
                <w:szCs w:val="16"/>
              </w:rPr>
              <w:t>81,89577</w:t>
            </w:r>
          </w:p>
        </w:tc>
      </w:tr>
      <w:tr w:rsidR="00146E95" w:rsidRPr="00AA6C2E" w14:paraId="1EC08163"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CAA2A9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Sorgho</w:t>
            </w:r>
          </w:p>
        </w:tc>
        <w:tc>
          <w:tcPr>
            <w:tcW w:w="1480" w:type="dxa"/>
            <w:tcBorders>
              <w:top w:val="nil"/>
              <w:left w:val="nil"/>
              <w:bottom w:val="single" w:sz="4" w:space="0" w:color="auto"/>
              <w:right w:val="single" w:sz="4" w:space="0" w:color="auto"/>
            </w:tcBorders>
            <w:shd w:val="clear" w:color="auto" w:fill="auto"/>
            <w:vAlign w:val="center"/>
            <w:hideMark/>
          </w:tcPr>
          <w:p w14:paraId="172FE8F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240877D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99,99978</w:t>
            </w:r>
          </w:p>
        </w:tc>
        <w:tc>
          <w:tcPr>
            <w:tcW w:w="1500" w:type="dxa"/>
            <w:tcBorders>
              <w:top w:val="nil"/>
              <w:left w:val="nil"/>
              <w:bottom w:val="single" w:sz="4" w:space="0" w:color="auto"/>
              <w:right w:val="single" w:sz="4" w:space="0" w:color="auto"/>
            </w:tcBorders>
            <w:shd w:val="clear" w:color="auto" w:fill="auto"/>
            <w:vAlign w:val="center"/>
            <w:hideMark/>
          </w:tcPr>
          <w:p w14:paraId="73E92F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3D49E0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0,00022</w:t>
            </w:r>
          </w:p>
        </w:tc>
      </w:tr>
      <w:tr w:rsidR="00146E95" w:rsidRPr="00AA6C2E" w14:paraId="23C29ACD"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A3087E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Millet</w:t>
            </w:r>
          </w:p>
        </w:tc>
        <w:tc>
          <w:tcPr>
            <w:tcW w:w="1480" w:type="dxa"/>
            <w:tcBorders>
              <w:top w:val="nil"/>
              <w:left w:val="nil"/>
              <w:bottom w:val="single" w:sz="4" w:space="0" w:color="auto"/>
              <w:right w:val="single" w:sz="4" w:space="0" w:color="auto"/>
            </w:tcBorders>
            <w:shd w:val="clear" w:color="auto" w:fill="auto"/>
            <w:vAlign w:val="center"/>
            <w:hideMark/>
          </w:tcPr>
          <w:p w14:paraId="12DBB4E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99,999922</w:t>
            </w:r>
          </w:p>
        </w:tc>
        <w:tc>
          <w:tcPr>
            <w:tcW w:w="1400" w:type="dxa"/>
            <w:tcBorders>
              <w:top w:val="nil"/>
              <w:left w:val="nil"/>
              <w:bottom w:val="single" w:sz="4" w:space="0" w:color="auto"/>
              <w:right w:val="single" w:sz="4" w:space="0" w:color="auto"/>
            </w:tcBorders>
            <w:shd w:val="clear" w:color="auto" w:fill="auto"/>
            <w:vAlign w:val="center"/>
            <w:hideMark/>
          </w:tcPr>
          <w:p w14:paraId="11B84DB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99,99989</w:t>
            </w:r>
          </w:p>
        </w:tc>
        <w:tc>
          <w:tcPr>
            <w:tcW w:w="1500" w:type="dxa"/>
            <w:tcBorders>
              <w:top w:val="nil"/>
              <w:left w:val="nil"/>
              <w:bottom w:val="single" w:sz="4" w:space="0" w:color="auto"/>
              <w:right w:val="single" w:sz="4" w:space="0" w:color="auto"/>
            </w:tcBorders>
            <w:shd w:val="clear" w:color="auto" w:fill="auto"/>
            <w:vAlign w:val="center"/>
            <w:hideMark/>
          </w:tcPr>
          <w:p w14:paraId="668A8E7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7,776E-05</w:t>
            </w:r>
          </w:p>
        </w:tc>
        <w:tc>
          <w:tcPr>
            <w:tcW w:w="1200" w:type="dxa"/>
            <w:tcBorders>
              <w:top w:val="nil"/>
              <w:left w:val="nil"/>
              <w:bottom w:val="single" w:sz="4" w:space="0" w:color="auto"/>
              <w:right w:val="single" w:sz="4" w:space="0" w:color="auto"/>
            </w:tcBorders>
            <w:shd w:val="clear" w:color="auto" w:fill="auto"/>
            <w:vAlign w:val="center"/>
            <w:hideMark/>
          </w:tcPr>
          <w:p w14:paraId="6C8775E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0,00011</w:t>
            </w:r>
          </w:p>
        </w:tc>
      </w:tr>
      <w:tr w:rsidR="00146E95" w:rsidRPr="00AA6C2E" w14:paraId="4985F47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BB95E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Le fonio</w:t>
            </w:r>
          </w:p>
        </w:tc>
        <w:tc>
          <w:tcPr>
            <w:tcW w:w="1480" w:type="dxa"/>
            <w:tcBorders>
              <w:top w:val="nil"/>
              <w:left w:val="nil"/>
              <w:bottom w:val="single" w:sz="4" w:space="0" w:color="auto"/>
              <w:right w:val="single" w:sz="4" w:space="0" w:color="auto"/>
            </w:tcBorders>
            <w:shd w:val="clear" w:color="auto" w:fill="auto"/>
            <w:vAlign w:val="center"/>
            <w:hideMark/>
          </w:tcPr>
          <w:p w14:paraId="1167442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100,00425</w:t>
            </w:r>
          </w:p>
        </w:tc>
        <w:tc>
          <w:tcPr>
            <w:tcW w:w="1400" w:type="dxa"/>
            <w:tcBorders>
              <w:top w:val="nil"/>
              <w:left w:val="nil"/>
              <w:bottom w:val="single" w:sz="4" w:space="0" w:color="auto"/>
              <w:right w:val="single" w:sz="4" w:space="0" w:color="auto"/>
            </w:tcBorders>
            <w:shd w:val="clear" w:color="auto" w:fill="auto"/>
            <w:vAlign w:val="center"/>
            <w:hideMark/>
          </w:tcPr>
          <w:p w14:paraId="41AF330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7944CA8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F1BD34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5A9B6887" w14:textId="77777777" w:rsidTr="00ED550D">
        <w:trPr>
          <w:trHeight w:val="154"/>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30105C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Piments et poivrons verts (capsicum spp. Et pimenta spp.)</w:t>
            </w:r>
          </w:p>
        </w:tc>
        <w:tc>
          <w:tcPr>
            <w:tcW w:w="1480" w:type="dxa"/>
            <w:tcBorders>
              <w:top w:val="nil"/>
              <w:left w:val="nil"/>
              <w:bottom w:val="single" w:sz="4" w:space="0" w:color="auto"/>
              <w:right w:val="single" w:sz="4" w:space="0" w:color="auto"/>
            </w:tcBorders>
            <w:shd w:val="clear" w:color="auto" w:fill="auto"/>
            <w:vAlign w:val="center"/>
            <w:hideMark/>
          </w:tcPr>
          <w:p w14:paraId="494756C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50D895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99,95636</w:t>
            </w:r>
          </w:p>
        </w:tc>
        <w:tc>
          <w:tcPr>
            <w:tcW w:w="1500" w:type="dxa"/>
            <w:tcBorders>
              <w:top w:val="nil"/>
              <w:left w:val="nil"/>
              <w:bottom w:val="single" w:sz="4" w:space="0" w:color="auto"/>
              <w:right w:val="single" w:sz="4" w:space="0" w:color="auto"/>
            </w:tcBorders>
            <w:shd w:val="clear" w:color="auto" w:fill="auto"/>
            <w:vAlign w:val="center"/>
            <w:hideMark/>
          </w:tcPr>
          <w:p w14:paraId="1FE21E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40BAD57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0,04364</w:t>
            </w:r>
          </w:p>
        </w:tc>
      </w:tr>
      <w:tr w:rsidR="00146E95" w:rsidRPr="00AA6C2E" w14:paraId="7A3AE0A2"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705F56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Tomates</w:t>
            </w:r>
          </w:p>
        </w:tc>
        <w:tc>
          <w:tcPr>
            <w:tcW w:w="1480" w:type="dxa"/>
            <w:tcBorders>
              <w:top w:val="nil"/>
              <w:left w:val="nil"/>
              <w:bottom w:val="single" w:sz="4" w:space="0" w:color="auto"/>
              <w:right w:val="single" w:sz="4" w:space="0" w:color="auto"/>
            </w:tcBorders>
            <w:shd w:val="clear" w:color="auto" w:fill="auto"/>
            <w:vAlign w:val="center"/>
            <w:hideMark/>
          </w:tcPr>
          <w:p w14:paraId="5AA3917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99,997352</w:t>
            </w:r>
          </w:p>
        </w:tc>
        <w:tc>
          <w:tcPr>
            <w:tcW w:w="1400" w:type="dxa"/>
            <w:tcBorders>
              <w:top w:val="nil"/>
              <w:left w:val="nil"/>
              <w:bottom w:val="single" w:sz="4" w:space="0" w:color="auto"/>
              <w:right w:val="single" w:sz="4" w:space="0" w:color="auto"/>
            </w:tcBorders>
            <w:shd w:val="clear" w:color="auto" w:fill="auto"/>
            <w:vAlign w:val="center"/>
            <w:hideMark/>
          </w:tcPr>
          <w:p w14:paraId="5011169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99,99949</w:t>
            </w:r>
          </w:p>
        </w:tc>
        <w:tc>
          <w:tcPr>
            <w:tcW w:w="1500" w:type="dxa"/>
            <w:tcBorders>
              <w:top w:val="nil"/>
              <w:left w:val="nil"/>
              <w:bottom w:val="single" w:sz="4" w:space="0" w:color="auto"/>
              <w:right w:val="single" w:sz="4" w:space="0" w:color="auto"/>
            </w:tcBorders>
            <w:shd w:val="clear" w:color="auto" w:fill="auto"/>
            <w:vAlign w:val="center"/>
            <w:hideMark/>
          </w:tcPr>
          <w:p w14:paraId="3A9B8E5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0,0026478</w:t>
            </w:r>
          </w:p>
        </w:tc>
        <w:tc>
          <w:tcPr>
            <w:tcW w:w="1200" w:type="dxa"/>
            <w:tcBorders>
              <w:top w:val="nil"/>
              <w:left w:val="nil"/>
              <w:bottom w:val="single" w:sz="4" w:space="0" w:color="auto"/>
              <w:right w:val="single" w:sz="4" w:space="0" w:color="auto"/>
            </w:tcBorders>
            <w:shd w:val="clear" w:color="auto" w:fill="auto"/>
            <w:vAlign w:val="center"/>
            <w:hideMark/>
          </w:tcPr>
          <w:p w14:paraId="7CAFAAD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0,00051</w:t>
            </w:r>
          </w:p>
        </w:tc>
      </w:tr>
      <w:tr w:rsidR="00146E95" w:rsidRPr="00AA6C2E" w14:paraId="741A1F0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FC8ACE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Gombo</w:t>
            </w:r>
          </w:p>
        </w:tc>
        <w:tc>
          <w:tcPr>
            <w:tcW w:w="1480" w:type="dxa"/>
            <w:tcBorders>
              <w:top w:val="nil"/>
              <w:left w:val="nil"/>
              <w:bottom w:val="single" w:sz="4" w:space="0" w:color="auto"/>
              <w:right w:val="single" w:sz="4" w:space="0" w:color="auto"/>
            </w:tcBorders>
            <w:shd w:val="clear" w:color="auto" w:fill="auto"/>
            <w:vAlign w:val="center"/>
            <w:hideMark/>
          </w:tcPr>
          <w:p w14:paraId="109DCBC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109E30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1FAC489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2F69421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3FE1C221" w14:textId="77777777" w:rsidTr="00ED550D">
        <w:trPr>
          <w:trHeight w:val="114"/>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925879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Oignons et échalotes, secs (sauf déshydratés)</w:t>
            </w:r>
          </w:p>
        </w:tc>
        <w:tc>
          <w:tcPr>
            <w:tcW w:w="1480" w:type="dxa"/>
            <w:tcBorders>
              <w:top w:val="nil"/>
              <w:left w:val="nil"/>
              <w:bottom w:val="single" w:sz="4" w:space="0" w:color="auto"/>
              <w:right w:val="single" w:sz="4" w:space="0" w:color="auto"/>
            </w:tcBorders>
            <w:shd w:val="clear" w:color="auto" w:fill="auto"/>
            <w:vAlign w:val="center"/>
            <w:hideMark/>
          </w:tcPr>
          <w:p w14:paraId="1FCEA3B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99,998793</w:t>
            </w:r>
          </w:p>
        </w:tc>
        <w:tc>
          <w:tcPr>
            <w:tcW w:w="1400" w:type="dxa"/>
            <w:tcBorders>
              <w:top w:val="nil"/>
              <w:left w:val="nil"/>
              <w:bottom w:val="single" w:sz="4" w:space="0" w:color="auto"/>
              <w:right w:val="single" w:sz="4" w:space="0" w:color="auto"/>
            </w:tcBorders>
            <w:shd w:val="clear" w:color="auto" w:fill="auto"/>
            <w:vAlign w:val="center"/>
            <w:hideMark/>
          </w:tcPr>
          <w:p w14:paraId="556B556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82,25188</w:t>
            </w:r>
          </w:p>
        </w:tc>
        <w:tc>
          <w:tcPr>
            <w:tcW w:w="1500" w:type="dxa"/>
            <w:tcBorders>
              <w:top w:val="nil"/>
              <w:left w:val="nil"/>
              <w:bottom w:val="single" w:sz="4" w:space="0" w:color="auto"/>
              <w:right w:val="single" w:sz="4" w:space="0" w:color="auto"/>
            </w:tcBorders>
            <w:shd w:val="clear" w:color="auto" w:fill="auto"/>
            <w:vAlign w:val="center"/>
            <w:hideMark/>
          </w:tcPr>
          <w:p w14:paraId="11B769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0,0012074</w:t>
            </w:r>
          </w:p>
        </w:tc>
        <w:tc>
          <w:tcPr>
            <w:tcW w:w="1200" w:type="dxa"/>
            <w:tcBorders>
              <w:top w:val="nil"/>
              <w:left w:val="nil"/>
              <w:bottom w:val="single" w:sz="4" w:space="0" w:color="auto"/>
              <w:right w:val="single" w:sz="4" w:space="0" w:color="auto"/>
            </w:tcBorders>
            <w:shd w:val="clear" w:color="auto" w:fill="auto"/>
            <w:vAlign w:val="center"/>
            <w:hideMark/>
          </w:tcPr>
          <w:p w14:paraId="4453048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17,7481</w:t>
            </w:r>
          </w:p>
        </w:tc>
      </w:tr>
      <w:tr w:rsidR="00146E95" w:rsidRPr="00AA6C2E" w14:paraId="2F687C53"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2E134F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légumes, frais n.c.a.</w:t>
            </w:r>
          </w:p>
        </w:tc>
        <w:tc>
          <w:tcPr>
            <w:tcW w:w="1480" w:type="dxa"/>
            <w:tcBorders>
              <w:top w:val="nil"/>
              <w:left w:val="nil"/>
              <w:bottom w:val="single" w:sz="4" w:space="0" w:color="auto"/>
              <w:right w:val="single" w:sz="4" w:space="0" w:color="auto"/>
            </w:tcBorders>
            <w:shd w:val="clear" w:color="auto" w:fill="auto"/>
            <w:vAlign w:val="center"/>
            <w:hideMark/>
          </w:tcPr>
          <w:p w14:paraId="24B9E4C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99,952538</w:t>
            </w:r>
          </w:p>
        </w:tc>
        <w:tc>
          <w:tcPr>
            <w:tcW w:w="1400" w:type="dxa"/>
            <w:tcBorders>
              <w:top w:val="nil"/>
              <w:left w:val="nil"/>
              <w:bottom w:val="single" w:sz="4" w:space="0" w:color="auto"/>
              <w:right w:val="single" w:sz="4" w:space="0" w:color="auto"/>
            </w:tcBorders>
            <w:shd w:val="clear" w:color="auto" w:fill="auto"/>
            <w:vAlign w:val="center"/>
            <w:hideMark/>
          </w:tcPr>
          <w:p w14:paraId="0A8AD2E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99,99966</w:t>
            </w:r>
          </w:p>
        </w:tc>
        <w:tc>
          <w:tcPr>
            <w:tcW w:w="1500" w:type="dxa"/>
            <w:tcBorders>
              <w:top w:val="nil"/>
              <w:left w:val="nil"/>
              <w:bottom w:val="single" w:sz="4" w:space="0" w:color="auto"/>
              <w:right w:val="single" w:sz="4" w:space="0" w:color="auto"/>
            </w:tcBorders>
            <w:shd w:val="clear" w:color="auto" w:fill="auto"/>
            <w:vAlign w:val="center"/>
            <w:hideMark/>
          </w:tcPr>
          <w:p w14:paraId="0ACABB1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0,0475314</w:t>
            </w:r>
          </w:p>
        </w:tc>
        <w:tc>
          <w:tcPr>
            <w:tcW w:w="1200" w:type="dxa"/>
            <w:tcBorders>
              <w:top w:val="nil"/>
              <w:left w:val="nil"/>
              <w:bottom w:val="single" w:sz="4" w:space="0" w:color="auto"/>
              <w:right w:val="single" w:sz="4" w:space="0" w:color="auto"/>
            </w:tcBorders>
            <w:shd w:val="clear" w:color="auto" w:fill="auto"/>
            <w:vAlign w:val="center"/>
            <w:hideMark/>
          </w:tcPr>
          <w:p w14:paraId="1E7952C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0,00035</w:t>
            </w:r>
          </w:p>
        </w:tc>
      </w:tr>
      <w:tr w:rsidR="00146E95" w:rsidRPr="0059651F" w14:paraId="0486AE9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6763732"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Bananes</w:t>
            </w:r>
          </w:p>
        </w:tc>
        <w:tc>
          <w:tcPr>
            <w:tcW w:w="1480" w:type="dxa"/>
            <w:tcBorders>
              <w:top w:val="nil"/>
              <w:left w:val="nil"/>
              <w:bottom w:val="single" w:sz="4" w:space="0" w:color="auto"/>
              <w:right w:val="single" w:sz="4" w:space="0" w:color="auto"/>
            </w:tcBorders>
            <w:shd w:val="clear" w:color="auto" w:fill="auto"/>
            <w:vAlign w:val="center"/>
            <w:hideMark/>
          </w:tcPr>
          <w:p w14:paraId="1030581A"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29B0963E"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#DIV/0!</w:t>
            </w:r>
          </w:p>
        </w:tc>
        <w:tc>
          <w:tcPr>
            <w:tcW w:w="1500" w:type="dxa"/>
            <w:tcBorders>
              <w:top w:val="nil"/>
              <w:left w:val="nil"/>
              <w:bottom w:val="single" w:sz="4" w:space="0" w:color="auto"/>
              <w:right w:val="single" w:sz="4" w:space="0" w:color="auto"/>
            </w:tcBorders>
            <w:shd w:val="clear" w:color="auto" w:fill="auto"/>
            <w:vAlign w:val="center"/>
            <w:hideMark/>
          </w:tcPr>
          <w:p w14:paraId="76809639"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3E0FF069"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#DIV/0!</w:t>
            </w:r>
          </w:p>
        </w:tc>
      </w:tr>
      <w:tr w:rsidR="00146E95" w:rsidRPr="00AA6C2E" w14:paraId="487AEDAA"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DE54E92" w14:textId="0FD5EE9B" w:rsidR="00146E95" w:rsidRPr="0059651F" w:rsidRDefault="001C20E0" w:rsidP="000F6BAB">
            <w:pPr>
              <w:rPr>
                <w:rFonts w:ascii="Montserrat Light" w:eastAsia="Times New Roman" w:hAnsi="Montserrat Light" w:cs="Calibri"/>
                <w:color w:val="000000"/>
                <w:sz w:val="16"/>
                <w:szCs w:val="16"/>
                <w:lang w:eastAsia="fr-FR"/>
              </w:rPr>
            </w:pPr>
            <w:r>
              <w:rPr>
                <w:rFonts w:ascii="Montserrat Light" w:eastAsia="Times New Roman" w:hAnsi="Montserrat Light" w:cs="Calibri"/>
                <w:color w:val="000000"/>
                <w:sz w:val="16"/>
                <w:szCs w:val="16"/>
                <w:lang w:eastAsia="fr-FR"/>
              </w:rPr>
              <w:t>Dattes</w:t>
            </w:r>
          </w:p>
        </w:tc>
        <w:tc>
          <w:tcPr>
            <w:tcW w:w="1480" w:type="dxa"/>
            <w:tcBorders>
              <w:top w:val="nil"/>
              <w:left w:val="nil"/>
              <w:bottom w:val="single" w:sz="4" w:space="0" w:color="auto"/>
              <w:right w:val="single" w:sz="4" w:space="0" w:color="auto"/>
            </w:tcBorders>
            <w:shd w:val="clear" w:color="auto" w:fill="auto"/>
            <w:vAlign w:val="center"/>
            <w:hideMark/>
          </w:tcPr>
          <w:p w14:paraId="2103FDD9"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99,940347</w:t>
            </w:r>
          </w:p>
        </w:tc>
        <w:tc>
          <w:tcPr>
            <w:tcW w:w="1400" w:type="dxa"/>
            <w:tcBorders>
              <w:top w:val="nil"/>
              <w:left w:val="nil"/>
              <w:bottom w:val="single" w:sz="4" w:space="0" w:color="auto"/>
              <w:right w:val="single" w:sz="4" w:space="0" w:color="auto"/>
            </w:tcBorders>
            <w:shd w:val="clear" w:color="auto" w:fill="auto"/>
            <w:vAlign w:val="center"/>
            <w:hideMark/>
          </w:tcPr>
          <w:p w14:paraId="312E3A43"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57DDA4E"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0,0596527</w:t>
            </w:r>
          </w:p>
        </w:tc>
        <w:tc>
          <w:tcPr>
            <w:tcW w:w="1200" w:type="dxa"/>
            <w:tcBorders>
              <w:top w:val="nil"/>
              <w:left w:val="nil"/>
              <w:bottom w:val="single" w:sz="4" w:space="0" w:color="auto"/>
              <w:right w:val="single" w:sz="4" w:space="0" w:color="auto"/>
            </w:tcBorders>
            <w:shd w:val="clear" w:color="auto" w:fill="auto"/>
            <w:vAlign w:val="center"/>
            <w:hideMark/>
          </w:tcPr>
          <w:p w14:paraId="582CC47E" w14:textId="77777777" w:rsidR="00146E95" w:rsidRPr="00AA6C2E"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100</w:t>
            </w:r>
          </w:p>
        </w:tc>
      </w:tr>
      <w:tr w:rsidR="00146E95" w:rsidRPr="00AA6C2E" w14:paraId="3AF97A90"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EFC6F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Mangues, goyaves, mangoustans</w:t>
            </w:r>
          </w:p>
        </w:tc>
        <w:tc>
          <w:tcPr>
            <w:tcW w:w="1480" w:type="dxa"/>
            <w:tcBorders>
              <w:top w:val="nil"/>
              <w:left w:val="nil"/>
              <w:bottom w:val="single" w:sz="4" w:space="0" w:color="auto"/>
              <w:right w:val="single" w:sz="4" w:space="0" w:color="auto"/>
            </w:tcBorders>
            <w:shd w:val="clear" w:color="auto" w:fill="auto"/>
            <w:vAlign w:val="center"/>
            <w:hideMark/>
          </w:tcPr>
          <w:p w14:paraId="253DD6F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506D6C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10E4394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1E7649C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302E0BEF"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FDFB84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Ananas</w:t>
            </w:r>
          </w:p>
        </w:tc>
        <w:tc>
          <w:tcPr>
            <w:tcW w:w="1480" w:type="dxa"/>
            <w:tcBorders>
              <w:top w:val="nil"/>
              <w:left w:val="nil"/>
              <w:bottom w:val="single" w:sz="4" w:space="0" w:color="auto"/>
              <w:right w:val="single" w:sz="4" w:space="0" w:color="auto"/>
            </w:tcBorders>
            <w:shd w:val="clear" w:color="auto" w:fill="auto"/>
            <w:vAlign w:val="center"/>
            <w:hideMark/>
          </w:tcPr>
          <w:p w14:paraId="14AD976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100,27051</w:t>
            </w:r>
          </w:p>
        </w:tc>
        <w:tc>
          <w:tcPr>
            <w:tcW w:w="1400" w:type="dxa"/>
            <w:tcBorders>
              <w:top w:val="nil"/>
              <w:left w:val="nil"/>
              <w:bottom w:val="single" w:sz="4" w:space="0" w:color="auto"/>
              <w:right w:val="single" w:sz="4" w:space="0" w:color="auto"/>
            </w:tcBorders>
            <w:shd w:val="clear" w:color="auto" w:fill="auto"/>
            <w:vAlign w:val="center"/>
            <w:hideMark/>
          </w:tcPr>
          <w:p w14:paraId="6296C7F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4D828F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24B789C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7B9BC3E0"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18CABD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Des oranges</w:t>
            </w:r>
          </w:p>
        </w:tc>
        <w:tc>
          <w:tcPr>
            <w:tcW w:w="1480" w:type="dxa"/>
            <w:tcBorders>
              <w:top w:val="nil"/>
              <w:left w:val="nil"/>
              <w:bottom w:val="single" w:sz="4" w:space="0" w:color="auto"/>
              <w:right w:val="single" w:sz="4" w:space="0" w:color="auto"/>
            </w:tcBorders>
            <w:shd w:val="clear" w:color="auto" w:fill="auto"/>
            <w:vAlign w:val="center"/>
            <w:hideMark/>
          </w:tcPr>
          <w:p w14:paraId="3CA90CA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99,981854</w:t>
            </w:r>
          </w:p>
        </w:tc>
        <w:tc>
          <w:tcPr>
            <w:tcW w:w="1400" w:type="dxa"/>
            <w:tcBorders>
              <w:top w:val="nil"/>
              <w:left w:val="nil"/>
              <w:bottom w:val="single" w:sz="4" w:space="0" w:color="auto"/>
              <w:right w:val="single" w:sz="4" w:space="0" w:color="auto"/>
            </w:tcBorders>
            <w:shd w:val="clear" w:color="auto" w:fill="auto"/>
            <w:vAlign w:val="center"/>
            <w:hideMark/>
          </w:tcPr>
          <w:p w14:paraId="3C58444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13F51A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0,0181464</w:t>
            </w:r>
          </w:p>
        </w:tc>
        <w:tc>
          <w:tcPr>
            <w:tcW w:w="1200" w:type="dxa"/>
            <w:tcBorders>
              <w:top w:val="nil"/>
              <w:left w:val="nil"/>
              <w:bottom w:val="single" w:sz="4" w:space="0" w:color="auto"/>
              <w:right w:val="single" w:sz="4" w:space="0" w:color="auto"/>
            </w:tcBorders>
            <w:shd w:val="clear" w:color="auto" w:fill="auto"/>
            <w:vAlign w:val="center"/>
            <w:hideMark/>
          </w:tcPr>
          <w:p w14:paraId="152D081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4F2344BF"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1B655B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fruits n.c.a.</w:t>
            </w:r>
          </w:p>
        </w:tc>
        <w:tc>
          <w:tcPr>
            <w:tcW w:w="1480" w:type="dxa"/>
            <w:tcBorders>
              <w:top w:val="nil"/>
              <w:left w:val="nil"/>
              <w:bottom w:val="single" w:sz="4" w:space="0" w:color="auto"/>
              <w:right w:val="single" w:sz="4" w:space="0" w:color="auto"/>
            </w:tcBorders>
            <w:shd w:val="clear" w:color="auto" w:fill="auto"/>
            <w:vAlign w:val="center"/>
            <w:hideMark/>
          </w:tcPr>
          <w:p w14:paraId="6B02681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100,14956</w:t>
            </w:r>
          </w:p>
        </w:tc>
        <w:tc>
          <w:tcPr>
            <w:tcW w:w="1400" w:type="dxa"/>
            <w:tcBorders>
              <w:top w:val="nil"/>
              <w:left w:val="nil"/>
              <w:bottom w:val="single" w:sz="4" w:space="0" w:color="auto"/>
              <w:right w:val="single" w:sz="4" w:space="0" w:color="auto"/>
            </w:tcBorders>
            <w:shd w:val="clear" w:color="auto" w:fill="auto"/>
            <w:vAlign w:val="center"/>
            <w:hideMark/>
          </w:tcPr>
          <w:p w14:paraId="5660908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1945D6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0,0014801</w:t>
            </w:r>
          </w:p>
        </w:tc>
        <w:tc>
          <w:tcPr>
            <w:tcW w:w="1200" w:type="dxa"/>
            <w:tcBorders>
              <w:top w:val="nil"/>
              <w:left w:val="nil"/>
              <w:bottom w:val="single" w:sz="4" w:space="0" w:color="auto"/>
              <w:right w:val="single" w:sz="4" w:space="0" w:color="auto"/>
            </w:tcBorders>
            <w:shd w:val="clear" w:color="auto" w:fill="auto"/>
            <w:vAlign w:val="center"/>
            <w:hideMark/>
          </w:tcPr>
          <w:p w14:paraId="43D14A7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1ECBC565"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7113B1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Amandes, en coque</w:t>
            </w:r>
          </w:p>
        </w:tc>
        <w:tc>
          <w:tcPr>
            <w:tcW w:w="1480" w:type="dxa"/>
            <w:tcBorders>
              <w:top w:val="nil"/>
              <w:left w:val="nil"/>
              <w:bottom w:val="single" w:sz="4" w:space="0" w:color="auto"/>
              <w:right w:val="single" w:sz="4" w:space="0" w:color="auto"/>
            </w:tcBorders>
            <w:shd w:val="clear" w:color="auto" w:fill="auto"/>
            <w:vAlign w:val="center"/>
            <w:hideMark/>
          </w:tcPr>
          <w:p w14:paraId="0B14A3D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500</w:t>
            </w:r>
          </w:p>
        </w:tc>
        <w:tc>
          <w:tcPr>
            <w:tcW w:w="1400" w:type="dxa"/>
            <w:tcBorders>
              <w:top w:val="nil"/>
              <w:left w:val="nil"/>
              <w:bottom w:val="single" w:sz="4" w:space="0" w:color="auto"/>
              <w:right w:val="single" w:sz="4" w:space="0" w:color="auto"/>
            </w:tcBorders>
            <w:shd w:val="clear" w:color="auto" w:fill="auto"/>
            <w:vAlign w:val="center"/>
            <w:hideMark/>
          </w:tcPr>
          <w:p w14:paraId="31DD673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15CC633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D08345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-3,3435</w:t>
            </w:r>
          </w:p>
        </w:tc>
      </w:tr>
      <w:tr w:rsidR="00146E95" w:rsidRPr="00AA6C2E" w14:paraId="32F00E6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A606F7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Noix de cajou, en coque</w:t>
            </w:r>
          </w:p>
        </w:tc>
        <w:tc>
          <w:tcPr>
            <w:tcW w:w="1480" w:type="dxa"/>
            <w:tcBorders>
              <w:top w:val="nil"/>
              <w:left w:val="nil"/>
              <w:bottom w:val="single" w:sz="4" w:space="0" w:color="auto"/>
              <w:right w:val="single" w:sz="4" w:space="0" w:color="auto"/>
            </w:tcBorders>
            <w:shd w:val="clear" w:color="auto" w:fill="auto"/>
            <w:vAlign w:val="center"/>
            <w:hideMark/>
          </w:tcPr>
          <w:p w14:paraId="30A1BFF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415,65156</w:t>
            </w:r>
          </w:p>
        </w:tc>
        <w:tc>
          <w:tcPr>
            <w:tcW w:w="1400" w:type="dxa"/>
            <w:tcBorders>
              <w:top w:val="nil"/>
              <w:left w:val="nil"/>
              <w:bottom w:val="single" w:sz="4" w:space="0" w:color="auto"/>
              <w:right w:val="single" w:sz="4" w:space="0" w:color="auto"/>
            </w:tcBorders>
            <w:shd w:val="clear" w:color="auto" w:fill="auto"/>
            <w:vAlign w:val="center"/>
            <w:hideMark/>
          </w:tcPr>
          <w:p w14:paraId="484D368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5309DF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0,0835895</w:t>
            </w:r>
          </w:p>
        </w:tc>
        <w:tc>
          <w:tcPr>
            <w:tcW w:w="1200" w:type="dxa"/>
            <w:tcBorders>
              <w:top w:val="nil"/>
              <w:left w:val="nil"/>
              <w:bottom w:val="single" w:sz="4" w:space="0" w:color="auto"/>
              <w:right w:val="single" w:sz="4" w:space="0" w:color="auto"/>
            </w:tcBorders>
            <w:shd w:val="clear" w:color="auto" w:fill="auto"/>
            <w:vAlign w:val="center"/>
            <w:hideMark/>
          </w:tcPr>
          <w:p w14:paraId="452837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1F26F383"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E665C9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Noix de cola</w:t>
            </w:r>
          </w:p>
        </w:tc>
        <w:tc>
          <w:tcPr>
            <w:tcW w:w="1480" w:type="dxa"/>
            <w:tcBorders>
              <w:top w:val="nil"/>
              <w:left w:val="nil"/>
              <w:bottom w:val="single" w:sz="4" w:space="0" w:color="auto"/>
              <w:right w:val="single" w:sz="4" w:space="0" w:color="auto"/>
            </w:tcBorders>
            <w:shd w:val="clear" w:color="auto" w:fill="auto"/>
            <w:vAlign w:val="center"/>
            <w:hideMark/>
          </w:tcPr>
          <w:p w14:paraId="77FAE3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101,58596</w:t>
            </w:r>
          </w:p>
        </w:tc>
        <w:tc>
          <w:tcPr>
            <w:tcW w:w="1400" w:type="dxa"/>
            <w:tcBorders>
              <w:top w:val="nil"/>
              <w:left w:val="nil"/>
              <w:bottom w:val="single" w:sz="4" w:space="0" w:color="auto"/>
              <w:right w:val="single" w:sz="4" w:space="0" w:color="auto"/>
            </w:tcBorders>
            <w:shd w:val="clear" w:color="auto" w:fill="auto"/>
            <w:vAlign w:val="center"/>
            <w:hideMark/>
          </w:tcPr>
          <w:p w14:paraId="6EF2920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6AD8E59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0,0588676</w:t>
            </w:r>
          </w:p>
        </w:tc>
        <w:tc>
          <w:tcPr>
            <w:tcW w:w="1200" w:type="dxa"/>
            <w:tcBorders>
              <w:top w:val="nil"/>
              <w:left w:val="nil"/>
              <w:bottom w:val="single" w:sz="4" w:space="0" w:color="auto"/>
              <w:right w:val="single" w:sz="4" w:space="0" w:color="auto"/>
            </w:tcBorders>
            <w:shd w:val="clear" w:color="auto" w:fill="auto"/>
            <w:vAlign w:val="center"/>
            <w:hideMark/>
          </w:tcPr>
          <w:p w14:paraId="1DECC3F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158,637</w:t>
            </w:r>
          </w:p>
        </w:tc>
      </w:tr>
      <w:tr w:rsidR="00146E95" w:rsidRPr="00AA6C2E" w14:paraId="2D41CC66" w14:textId="77777777" w:rsidTr="00ED550D">
        <w:trPr>
          <w:trHeight w:val="330"/>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458AA1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fruits à coque (à l'exclusion des fruits à coque sauvages et des arachides), en coque, n.c.a.</w:t>
            </w:r>
          </w:p>
        </w:tc>
        <w:tc>
          <w:tcPr>
            <w:tcW w:w="1480" w:type="dxa"/>
            <w:tcBorders>
              <w:top w:val="nil"/>
              <w:left w:val="nil"/>
              <w:bottom w:val="single" w:sz="4" w:space="0" w:color="auto"/>
              <w:right w:val="single" w:sz="4" w:space="0" w:color="auto"/>
            </w:tcBorders>
            <w:shd w:val="clear" w:color="auto" w:fill="auto"/>
            <w:vAlign w:val="center"/>
            <w:hideMark/>
          </w:tcPr>
          <w:p w14:paraId="488191A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299,52675</w:t>
            </w:r>
          </w:p>
        </w:tc>
        <w:tc>
          <w:tcPr>
            <w:tcW w:w="1400" w:type="dxa"/>
            <w:tcBorders>
              <w:top w:val="nil"/>
              <w:left w:val="nil"/>
              <w:bottom w:val="single" w:sz="4" w:space="0" w:color="auto"/>
              <w:right w:val="single" w:sz="4" w:space="0" w:color="auto"/>
            </w:tcBorders>
            <w:shd w:val="clear" w:color="auto" w:fill="auto"/>
            <w:vAlign w:val="center"/>
            <w:hideMark/>
          </w:tcPr>
          <w:p w14:paraId="2DBDFCC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6C9725D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8,8996204</w:t>
            </w:r>
          </w:p>
        </w:tc>
        <w:tc>
          <w:tcPr>
            <w:tcW w:w="1200" w:type="dxa"/>
            <w:tcBorders>
              <w:top w:val="nil"/>
              <w:left w:val="nil"/>
              <w:bottom w:val="single" w:sz="4" w:space="0" w:color="auto"/>
              <w:right w:val="single" w:sz="4" w:space="0" w:color="auto"/>
            </w:tcBorders>
            <w:shd w:val="clear" w:color="auto" w:fill="auto"/>
            <w:vAlign w:val="center"/>
            <w:hideMark/>
          </w:tcPr>
          <w:p w14:paraId="7D93E19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669EE83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04B329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Les graines de soja</w:t>
            </w:r>
          </w:p>
        </w:tc>
        <w:tc>
          <w:tcPr>
            <w:tcW w:w="1480" w:type="dxa"/>
            <w:tcBorders>
              <w:top w:val="nil"/>
              <w:left w:val="nil"/>
              <w:bottom w:val="single" w:sz="4" w:space="0" w:color="auto"/>
              <w:right w:val="single" w:sz="4" w:space="0" w:color="auto"/>
            </w:tcBorders>
            <w:shd w:val="clear" w:color="auto" w:fill="auto"/>
            <w:vAlign w:val="center"/>
            <w:hideMark/>
          </w:tcPr>
          <w:p w14:paraId="6FE13E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99,993432</w:t>
            </w:r>
          </w:p>
        </w:tc>
        <w:tc>
          <w:tcPr>
            <w:tcW w:w="1400" w:type="dxa"/>
            <w:tcBorders>
              <w:top w:val="nil"/>
              <w:left w:val="nil"/>
              <w:bottom w:val="single" w:sz="4" w:space="0" w:color="auto"/>
              <w:right w:val="single" w:sz="4" w:space="0" w:color="auto"/>
            </w:tcBorders>
            <w:shd w:val="clear" w:color="auto" w:fill="auto"/>
            <w:vAlign w:val="center"/>
            <w:hideMark/>
          </w:tcPr>
          <w:p w14:paraId="2F17299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26A3FCE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0,0065681</w:t>
            </w:r>
          </w:p>
        </w:tc>
        <w:tc>
          <w:tcPr>
            <w:tcW w:w="1200" w:type="dxa"/>
            <w:tcBorders>
              <w:top w:val="nil"/>
              <w:left w:val="nil"/>
              <w:bottom w:val="single" w:sz="4" w:space="0" w:color="auto"/>
              <w:right w:val="single" w:sz="4" w:space="0" w:color="auto"/>
            </w:tcBorders>
            <w:shd w:val="clear" w:color="auto" w:fill="auto"/>
            <w:vAlign w:val="center"/>
            <w:hideMark/>
          </w:tcPr>
          <w:p w14:paraId="7C29B20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5EBC4A9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94073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Arachides non décortiquées</w:t>
            </w:r>
          </w:p>
        </w:tc>
        <w:tc>
          <w:tcPr>
            <w:tcW w:w="1480" w:type="dxa"/>
            <w:tcBorders>
              <w:top w:val="nil"/>
              <w:left w:val="nil"/>
              <w:bottom w:val="single" w:sz="4" w:space="0" w:color="auto"/>
              <w:right w:val="single" w:sz="4" w:space="0" w:color="auto"/>
            </w:tcBorders>
            <w:shd w:val="clear" w:color="auto" w:fill="auto"/>
            <w:vAlign w:val="center"/>
            <w:hideMark/>
          </w:tcPr>
          <w:p w14:paraId="389DF10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103,91887</w:t>
            </w:r>
          </w:p>
        </w:tc>
        <w:tc>
          <w:tcPr>
            <w:tcW w:w="1400" w:type="dxa"/>
            <w:tcBorders>
              <w:top w:val="nil"/>
              <w:left w:val="nil"/>
              <w:bottom w:val="single" w:sz="4" w:space="0" w:color="auto"/>
              <w:right w:val="single" w:sz="4" w:space="0" w:color="auto"/>
            </w:tcBorders>
            <w:shd w:val="clear" w:color="auto" w:fill="auto"/>
            <w:vAlign w:val="center"/>
            <w:hideMark/>
          </w:tcPr>
          <w:p w14:paraId="1E3500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100,9649</w:t>
            </w:r>
          </w:p>
        </w:tc>
        <w:tc>
          <w:tcPr>
            <w:tcW w:w="1500" w:type="dxa"/>
            <w:tcBorders>
              <w:top w:val="nil"/>
              <w:left w:val="nil"/>
              <w:bottom w:val="single" w:sz="4" w:space="0" w:color="auto"/>
              <w:right w:val="single" w:sz="4" w:space="0" w:color="auto"/>
            </w:tcBorders>
            <w:shd w:val="clear" w:color="auto" w:fill="auto"/>
            <w:vAlign w:val="center"/>
            <w:hideMark/>
          </w:tcPr>
          <w:p w14:paraId="7262D49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483C8D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0,00746</w:t>
            </w:r>
          </w:p>
        </w:tc>
      </w:tr>
      <w:tr w:rsidR="00146E95" w:rsidRPr="00AA6C2E" w14:paraId="46E8BB8F"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886CA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Graines de coton</w:t>
            </w:r>
          </w:p>
        </w:tc>
        <w:tc>
          <w:tcPr>
            <w:tcW w:w="1480" w:type="dxa"/>
            <w:tcBorders>
              <w:top w:val="nil"/>
              <w:left w:val="nil"/>
              <w:bottom w:val="single" w:sz="4" w:space="0" w:color="auto"/>
              <w:right w:val="single" w:sz="4" w:space="0" w:color="auto"/>
            </w:tcBorders>
            <w:shd w:val="clear" w:color="auto" w:fill="auto"/>
            <w:vAlign w:val="center"/>
            <w:hideMark/>
          </w:tcPr>
          <w:p w14:paraId="661D8C5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104,92989</w:t>
            </w:r>
          </w:p>
        </w:tc>
        <w:tc>
          <w:tcPr>
            <w:tcW w:w="1400" w:type="dxa"/>
            <w:tcBorders>
              <w:top w:val="nil"/>
              <w:left w:val="nil"/>
              <w:bottom w:val="single" w:sz="4" w:space="0" w:color="auto"/>
              <w:right w:val="single" w:sz="4" w:space="0" w:color="auto"/>
            </w:tcBorders>
            <w:shd w:val="clear" w:color="auto" w:fill="auto"/>
            <w:vAlign w:val="center"/>
            <w:hideMark/>
          </w:tcPr>
          <w:p w14:paraId="169E601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4D934C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2BCBDCF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-0,8249</w:t>
            </w:r>
          </w:p>
        </w:tc>
      </w:tr>
      <w:tr w:rsidR="00146E95" w:rsidRPr="00AA6C2E" w14:paraId="6506FA9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9702FE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Graine de sésame</w:t>
            </w:r>
          </w:p>
        </w:tc>
        <w:tc>
          <w:tcPr>
            <w:tcW w:w="1480" w:type="dxa"/>
            <w:tcBorders>
              <w:top w:val="nil"/>
              <w:left w:val="nil"/>
              <w:bottom w:val="single" w:sz="4" w:space="0" w:color="auto"/>
              <w:right w:val="single" w:sz="4" w:space="0" w:color="auto"/>
            </w:tcBorders>
            <w:shd w:val="clear" w:color="auto" w:fill="auto"/>
            <w:vAlign w:val="center"/>
            <w:hideMark/>
          </w:tcPr>
          <w:p w14:paraId="0FEA40F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99,877102</w:t>
            </w:r>
          </w:p>
        </w:tc>
        <w:tc>
          <w:tcPr>
            <w:tcW w:w="1400" w:type="dxa"/>
            <w:tcBorders>
              <w:top w:val="nil"/>
              <w:left w:val="nil"/>
              <w:bottom w:val="single" w:sz="4" w:space="0" w:color="auto"/>
              <w:right w:val="single" w:sz="4" w:space="0" w:color="auto"/>
            </w:tcBorders>
            <w:shd w:val="clear" w:color="auto" w:fill="auto"/>
            <w:vAlign w:val="center"/>
            <w:hideMark/>
          </w:tcPr>
          <w:p w14:paraId="28CAA58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102,2804</w:t>
            </w:r>
          </w:p>
        </w:tc>
        <w:tc>
          <w:tcPr>
            <w:tcW w:w="1500" w:type="dxa"/>
            <w:tcBorders>
              <w:top w:val="nil"/>
              <w:left w:val="nil"/>
              <w:bottom w:val="single" w:sz="4" w:space="0" w:color="auto"/>
              <w:right w:val="single" w:sz="4" w:space="0" w:color="auto"/>
            </w:tcBorders>
            <w:shd w:val="clear" w:color="auto" w:fill="auto"/>
            <w:vAlign w:val="center"/>
            <w:hideMark/>
          </w:tcPr>
          <w:p w14:paraId="013D4AE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0,2827247</w:t>
            </w:r>
          </w:p>
        </w:tc>
        <w:tc>
          <w:tcPr>
            <w:tcW w:w="1200" w:type="dxa"/>
            <w:tcBorders>
              <w:top w:val="nil"/>
              <w:left w:val="nil"/>
              <w:bottom w:val="single" w:sz="4" w:space="0" w:color="auto"/>
              <w:right w:val="single" w:sz="4" w:space="0" w:color="auto"/>
            </w:tcBorders>
            <w:shd w:val="clear" w:color="auto" w:fill="auto"/>
            <w:vAlign w:val="center"/>
            <w:hideMark/>
          </w:tcPr>
          <w:p w14:paraId="276EE9A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2ECC6D2F"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7C97F4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Graines de ricin</w:t>
            </w:r>
          </w:p>
        </w:tc>
        <w:tc>
          <w:tcPr>
            <w:tcW w:w="1480" w:type="dxa"/>
            <w:tcBorders>
              <w:top w:val="nil"/>
              <w:left w:val="nil"/>
              <w:bottom w:val="single" w:sz="4" w:space="0" w:color="auto"/>
              <w:right w:val="single" w:sz="4" w:space="0" w:color="auto"/>
            </w:tcBorders>
            <w:shd w:val="clear" w:color="auto" w:fill="auto"/>
            <w:vAlign w:val="center"/>
            <w:hideMark/>
          </w:tcPr>
          <w:p w14:paraId="6824193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4BE90237"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auto"/>
            <w:vAlign w:val="center"/>
            <w:hideMark/>
          </w:tcPr>
          <w:p w14:paraId="4506D5A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323ED05E"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597A5197" w14:textId="77777777" w:rsidTr="00ED550D">
        <w:trPr>
          <w:trHeight w:val="386"/>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3855F0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graines oléagineuses, n.c.a.</w:t>
            </w:r>
          </w:p>
        </w:tc>
        <w:tc>
          <w:tcPr>
            <w:tcW w:w="1480" w:type="dxa"/>
            <w:tcBorders>
              <w:top w:val="nil"/>
              <w:left w:val="nil"/>
              <w:bottom w:val="single" w:sz="4" w:space="0" w:color="auto"/>
              <w:right w:val="single" w:sz="4" w:space="0" w:color="auto"/>
            </w:tcBorders>
            <w:shd w:val="clear" w:color="auto" w:fill="auto"/>
            <w:vAlign w:val="center"/>
            <w:hideMark/>
          </w:tcPr>
          <w:p w14:paraId="5E9C00F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-0,612151</w:t>
            </w:r>
          </w:p>
        </w:tc>
        <w:tc>
          <w:tcPr>
            <w:tcW w:w="1400" w:type="dxa"/>
            <w:tcBorders>
              <w:top w:val="nil"/>
              <w:left w:val="nil"/>
              <w:bottom w:val="single" w:sz="4" w:space="0" w:color="auto"/>
              <w:right w:val="single" w:sz="4" w:space="0" w:color="auto"/>
            </w:tcBorders>
            <w:shd w:val="clear" w:color="auto" w:fill="auto"/>
            <w:vAlign w:val="center"/>
            <w:hideMark/>
          </w:tcPr>
          <w:p w14:paraId="21DDC0C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33A2D5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-7,487269</w:t>
            </w:r>
          </w:p>
        </w:tc>
        <w:tc>
          <w:tcPr>
            <w:tcW w:w="1200" w:type="dxa"/>
            <w:tcBorders>
              <w:top w:val="nil"/>
              <w:left w:val="nil"/>
              <w:bottom w:val="single" w:sz="4" w:space="0" w:color="auto"/>
              <w:right w:val="single" w:sz="4" w:space="0" w:color="auto"/>
            </w:tcBorders>
            <w:shd w:val="clear" w:color="auto" w:fill="auto"/>
            <w:vAlign w:val="center"/>
            <w:hideMark/>
          </w:tcPr>
          <w:p w14:paraId="79EB787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5E157E68"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498E33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Noix de coco, en coque</w:t>
            </w:r>
          </w:p>
        </w:tc>
        <w:tc>
          <w:tcPr>
            <w:tcW w:w="1480" w:type="dxa"/>
            <w:tcBorders>
              <w:top w:val="nil"/>
              <w:left w:val="nil"/>
              <w:bottom w:val="single" w:sz="4" w:space="0" w:color="auto"/>
              <w:right w:val="single" w:sz="4" w:space="0" w:color="auto"/>
            </w:tcBorders>
            <w:shd w:val="clear" w:color="auto" w:fill="auto"/>
            <w:vAlign w:val="center"/>
            <w:hideMark/>
          </w:tcPr>
          <w:p w14:paraId="3850F11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100,26889</w:t>
            </w:r>
          </w:p>
        </w:tc>
        <w:tc>
          <w:tcPr>
            <w:tcW w:w="1400" w:type="dxa"/>
            <w:tcBorders>
              <w:top w:val="nil"/>
              <w:left w:val="nil"/>
              <w:bottom w:val="single" w:sz="4" w:space="0" w:color="auto"/>
              <w:right w:val="single" w:sz="4" w:space="0" w:color="auto"/>
            </w:tcBorders>
            <w:shd w:val="clear" w:color="auto" w:fill="auto"/>
            <w:vAlign w:val="center"/>
            <w:hideMark/>
          </w:tcPr>
          <w:p w14:paraId="143E103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C0005E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0,0500966</w:t>
            </w:r>
          </w:p>
        </w:tc>
        <w:tc>
          <w:tcPr>
            <w:tcW w:w="1200" w:type="dxa"/>
            <w:tcBorders>
              <w:top w:val="nil"/>
              <w:left w:val="nil"/>
              <w:bottom w:val="single" w:sz="4" w:space="0" w:color="auto"/>
              <w:right w:val="single" w:sz="4" w:space="0" w:color="auto"/>
            </w:tcBorders>
            <w:shd w:val="clear" w:color="auto" w:fill="auto"/>
            <w:vAlign w:val="center"/>
            <w:hideMark/>
          </w:tcPr>
          <w:p w14:paraId="17EF9AE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-0,8624</w:t>
            </w:r>
          </w:p>
        </w:tc>
      </w:tr>
      <w:tr w:rsidR="00146E95" w:rsidRPr="00AA6C2E" w14:paraId="646AA0E0"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99F3F5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Fruit du palmier à huile</w:t>
            </w:r>
          </w:p>
        </w:tc>
        <w:tc>
          <w:tcPr>
            <w:tcW w:w="1480" w:type="dxa"/>
            <w:tcBorders>
              <w:top w:val="nil"/>
              <w:left w:val="nil"/>
              <w:bottom w:val="single" w:sz="4" w:space="0" w:color="auto"/>
              <w:right w:val="single" w:sz="4" w:space="0" w:color="auto"/>
            </w:tcBorders>
            <w:shd w:val="clear" w:color="auto" w:fill="auto"/>
            <w:vAlign w:val="center"/>
            <w:hideMark/>
          </w:tcPr>
          <w:p w14:paraId="6D4E959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7ACECF7F"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auto"/>
            <w:vAlign w:val="center"/>
            <w:hideMark/>
          </w:tcPr>
          <w:p w14:paraId="6AFB3A2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42F24C6C"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1AB18E7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9AAA2D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Palmistes</w:t>
            </w:r>
          </w:p>
        </w:tc>
        <w:tc>
          <w:tcPr>
            <w:tcW w:w="1480" w:type="dxa"/>
            <w:tcBorders>
              <w:top w:val="nil"/>
              <w:left w:val="nil"/>
              <w:bottom w:val="single" w:sz="4" w:space="0" w:color="auto"/>
              <w:right w:val="single" w:sz="4" w:space="0" w:color="auto"/>
            </w:tcBorders>
            <w:shd w:val="clear" w:color="auto" w:fill="auto"/>
            <w:vAlign w:val="center"/>
            <w:hideMark/>
          </w:tcPr>
          <w:p w14:paraId="523505E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100,60362</w:t>
            </w:r>
          </w:p>
        </w:tc>
        <w:tc>
          <w:tcPr>
            <w:tcW w:w="1400" w:type="dxa"/>
            <w:tcBorders>
              <w:top w:val="nil"/>
              <w:left w:val="nil"/>
              <w:bottom w:val="single" w:sz="4" w:space="0" w:color="auto"/>
              <w:right w:val="single" w:sz="4" w:space="0" w:color="auto"/>
            </w:tcBorders>
            <w:shd w:val="clear" w:color="auto" w:fill="auto"/>
            <w:vAlign w:val="center"/>
            <w:hideMark/>
          </w:tcPr>
          <w:p w14:paraId="5730C19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04809B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0,0123188</w:t>
            </w:r>
          </w:p>
        </w:tc>
        <w:tc>
          <w:tcPr>
            <w:tcW w:w="1200" w:type="dxa"/>
            <w:tcBorders>
              <w:top w:val="nil"/>
              <w:left w:val="nil"/>
              <w:bottom w:val="single" w:sz="4" w:space="0" w:color="auto"/>
              <w:right w:val="single" w:sz="4" w:space="0" w:color="auto"/>
            </w:tcBorders>
            <w:shd w:val="clear" w:color="auto" w:fill="auto"/>
            <w:vAlign w:val="center"/>
            <w:hideMark/>
          </w:tcPr>
          <w:p w14:paraId="54DC18D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-20,735</w:t>
            </w:r>
          </w:p>
        </w:tc>
      </w:tr>
      <w:tr w:rsidR="00146E95" w:rsidRPr="00AA6C2E" w14:paraId="1C2F3A0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8B2C14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Copra</w:t>
            </w:r>
          </w:p>
        </w:tc>
        <w:tc>
          <w:tcPr>
            <w:tcW w:w="1480" w:type="dxa"/>
            <w:tcBorders>
              <w:top w:val="nil"/>
              <w:left w:val="nil"/>
              <w:bottom w:val="single" w:sz="4" w:space="0" w:color="auto"/>
              <w:right w:val="single" w:sz="4" w:space="0" w:color="auto"/>
            </w:tcBorders>
            <w:shd w:val="clear" w:color="auto" w:fill="auto"/>
            <w:vAlign w:val="center"/>
            <w:hideMark/>
          </w:tcPr>
          <w:p w14:paraId="6CAD58B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99,380278</w:t>
            </w:r>
          </w:p>
        </w:tc>
        <w:tc>
          <w:tcPr>
            <w:tcW w:w="1400" w:type="dxa"/>
            <w:tcBorders>
              <w:top w:val="nil"/>
              <w:left w:val="nil"/>
              <w:bottom w:val="single" w:sz="4" w:space="0" w:color="auto"/>
              <w:right w:val="single" w:sz="4" w:space="0" w:color="auto"/>
            </w:tcBorders>
            <w:shd w:val="clear" w:color="auto" w:fill="auto"/>
            <w:vAlign w:val="center"/>
            <w:hideMark/>
          </w:tcPr>
          <w:p w14:paraId="51307C5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4C1E906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0,619722</w:t>
            </w:r>
          </w:p>
        </w:tc>
        <w:tc>
          <w:tcPr>
            <w:tcW w:w="1200" w:type="dxa"/>
            <w:tcBorders>
              <w:top w:val="nil"/>
              <w:left w:val="nil"/>
              <w:bottom w:val="single" w:sz="4" w:space="0" w:color="auto"/>
              <w:right w:val="single" w:sz="4" w:space="0" w:color="auto"/>
            </w:tcBorders>
            <w:shd w:val="clear" w:color="auto" w:fill="auto"/>
            <w:vAlign w:val="center"/>
            <w:hideMark/>
          </w:tcPr>
          <w:p w14:paraId="4B97DE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4807537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AD1B7B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Noix de karité (noix de karité)</w:t>
            </w:r>
          </w:p>
        </w:tc>
        <w:tc>
          <w:tcPr>
            <w:tcW w:w="1480" w:type="dxa"/>
            <w:tcBorders>
              <w:top w:val="nil"/>
              <w:left w:val="nil"/>
              <w:bottom w:val="single" w:sz="4" w:space="0" w:color="auto"/>
              <w:right w:val="single" w:sz="4" w:space="0" w:color="auto"/>
            </w:tcBorders>
            <w:shd w:val="clear" w:color="auto" w:fill="auto"/>
            <w:vAlign w:val="center"/>
            <w:hideMark/>
          </w:tcPr>
          <w:p w14:paraId="3A81E8E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-42,57759</w:t>
            </w:r>
          </w:p>
        </w:tc>
        <w:tc>
          <w:tcPr>
            <w:tcW w:w="1400" w:type="dxa"/>
            <w:tcBorders>
              <w:top w:val="nil"/>
              <w:left w:val="nil"/>
              <w:bottom w:val="single" w:sz="4" w:space="0" w:color="auto"/>
              <w:right w:val="single" w:sz="4" w:space="0" w:color="auto"/>
            </w:tcBorders>
            <w:shd w:val="clear" w:color="auto" w:fill="auto"/>
            <w:vAlign w:val="center"/>
            <w:hideMark/>
          </w:tcPr>
          <w:p w14:paraId="24CFF4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8D7468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5B97D4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46F3FEB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C1A248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Pommes de terre</w:t>
            </w:r>
          </w:p>
        </w:tc>
        <w:tc>
          <w:tcPr>
            <w:tcW w:w="1480" w:type="dxa"/>
            <w:tcBorders>
              <w:top w:val="nil"/>
              <w:left w:val="nil"/>
              <w:bottom w:val="single" w:sz="4" w:space="0" w:color="auto"/>
              <w:right w:val="single" w:sz="4" w:space="0" w:color="auto"/>
            </w:tcBorders>
            <w:shd w:val="clear" w:color="auto" w:fill="auto"/>
            <w:vAlign w:val="center"/>
            <w:hideMark/>
          </w:tcPr>
          <w:p w14:paraId="71F7DAC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4C91FE8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99,14753</w:t>
            </w:r>
          </w:p>
        </w:tc>
        <w:tc>
          <w:tcPr>
            <w:tcW w:w="1500" w:type="dxa"/>
            <w:tcBorders>
              <w:top w:val="nil"/>
              <w:left w:val="nil"/>
              <w:bottom w:val="single" w:sz="4" w:space="0" w:color="auto"/>
              <w:right w:val="single" w:sz="4" w:space="0" w:color="auto"/>
            </w:tcBorders>
            <w:shd w:val="clear" w:color="auto" w:fill="auto"/>
            <w:vAlign w:val="center"/>
            <w:hideMark/>
          </w:tcPr>
          <w:p w14:paraId="17DE7E4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4D9E24B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0,85247</w:t>
            </w:r>
          </w:p>
        </w:tc>
      </w:tr>
      <w:tr w:rsidR="00146E95" w:rsidRPr="00AA6C2E" w14:paraId="6F6A4D21"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97F71B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Manioc, frais</w:t>
            </w:r>
          </w:p>
        </w:tc>
        <w:tc>
          <w:tcPr>
            <w:tcW w:w="1480" w:type="dxa"/>
            <w:tcBorders>
              <w:top w:val="nil"/>
              <w:left w:val="nil"/>
              <w:bottom w:val="single" w:sz="4" w:space="0" w:color="auto"/>
              <w:right w:val="single" w:sz="4" w:space="0" w:color="auto"/>
            </w:tcBorders>
            <w:shd w:val="clear" w:color="auto" w:fill="auto"/>
            <w:vAlign w:val="center"/>
            <w:hideMark/>
          </w:tcPr>
          <w:p w14:paraId="493A855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651B6C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680DD13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752033A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75CC202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C1DE5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Manioc, séché</w:t>
            </w:r>
          </w:p>
        </w:tc>
        <w:tc>
          <w:tcPr>
            <w:tcW w:w="1480" w:type="dxa"/>
            <w:tcBorders>
              <w:top w:val="nil"/>
              <w:left w:val="nil"/>
              <w:bottom w:val="single" w:sz="4" w:space="0" w:color="auto"/>
              <w:right w:val="single" w:sz="4" w:space="0" w:color="auto"/>
            </w:tcBorders>
            <w:shd w:val="clear" w:color="auto" w:fill="auto"/>
            <w:vAlign w:val="center"/>
            <w:hideMark/>
          </w:tcPr>
          <w:p w14:paraId="01FA126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100,00794</w:t>
            </w:r>
          </w:p>
        </w:tc>
        <w:tc>
          <w:tcPr>
            <w:tcW w:w="1400" w:type="dxa"/>
            <w:tcBorders>
              <w:top w:val="nil"/>
              <w:left w:val="nil"/>
              <w:bottom w:val="single" w:sz="4" w:space="0" w:color="auto"/>
              <w:right w:val="single" w:sz="4" w:space="0" w:color="auto"/>
            </w:tcBorders>
            <w:shd w:val="clear" w:color="auto" w:fill="auto"/>
            <w:vAlign w:val="center"/>
            <w:hideMark/>
          </w:tcPr>
          <w:p w14:paraId="719FD38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1B82B60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008E7FD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543C5EEA"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2FA03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Patates douces</w:t>
            </w:r>
          </w:p>
        </w:tc>
        <w:tc>
          <w:tcPr>
            <w:tcW w:w="1480" w:type="dxa"/>
            <w:tcBorders>
              <w:top w:val="nil"/>
              <w:left w:val="nil"/>
              <w:bottom w:val="single" w:sz="4" w:space="0" w:color="auto"/>
              <w:right w:val="single" w:sz="4" w:space="0" w:color="auto"/>
            </w:tcBorders>
            <w:shd w:val="clear" w:color="auto" w:fill="auto"/>
            <w:vAlign w:val="center"/>
            <w:hideMark/>
          </w:tcPr>
          <w:p w14:paraId="3C6A3B4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52714CC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99,98776</w:t>
            </w:r>
          </w:p>
        </w:tc>
        <w:tc>
          <w:tcPr>
            <w:tcW w:w="1500" w:type="dxa"/>
            <w:tcBorders>
              <w:top w:val="nil"/>
              <w:left w:val="nil"/>
              <w:bottom w:val="single" w:sz="4" w:space="0" w:color="auto"/>
              <w:right w:val="single" w:sz="4" w:space="0" w:color="auto"/>
            </w:tcBorders>
            <w:shd w:val="clear" w:color="auto" w:fill="auto"/>
            <w:vAlign w:val="center"/>
            <w:hideMark/>
          </w:tcPr>
          <w:p w14:paraId="5F9ACE9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0F4A3C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0,01224</w:t>
            </w:r>
          </w:p>
        </w:tc>
      </w:tr>
      <w:tr w:rsidR="00146E95" w:rsidRPr="00AA6C2E" w14:paraId="68C9D5BA"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B120B6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Ignames</w:t>
            </w:r>
          </w:p>
        </w:tc>
        <w:tc>
          <w:tcPr>
            <w:tcW w:w="1480" w:type="dxa"/>
            <w:tcBorders>
              <w:top w:val="nil"/>
              <w:left w:val="nil"/>
              <w:bottom w:val="single" w:sz="4" w:space="0" w:color="auto"/>
              <w:right w:val="single" w:sz="4" w:space="0" w:color="auto"/>
            </w:tcBorders>
            <w:shd w:val="clear" w:color="auto" w:fill="auto"/>
            <w:vAlign w:val="center"/>
            <w:hideMark/>
          </w:tcPr>
          <w:p w14:paraId="6E4B4FF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99,975606</w:t>
            </w:r>
          </w:p>
        </w:tc>
        <w:tc>
          <w:tcPr>
            <w:tcW w:w="1400" w:type="dxa"/>
            <w:tcBorders>
              <w:top w:val="nil"/>
              <w:left w:val="nil"/>
              <w:bottom w:val="single" w:sz="4" w:space="0" w:color="auto"/>
              <w:right w:val="single" w:sz="4" w:space="0" w:color="auto"/>
            </w:tcBorders>
            <w:shd w:val="clear" w:color="auto" w:fill="auto"/>
            <w:vAlign w:val="center"/>
            <w:hideMark/>
          </w:tcPr>
          <w:p w14:paraId="5A46CA3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100,0021</w:t>
            </w:r>
          </w:p>
        </w:tc>
        <w:tc>
          <w:tcPr>
            <w:tcW w:w="1500" w:type="dxa"/>
            <w:tcBorders>
              <w:top w:val="nil"/>
              <w:left w:val="nil"/>
              <w:bottom w:val="single" w:sz="4" w:space="0" w:color="auto"/>
              <w:right w:val="single" w:sz="4" w:space="0" w:color="auto"/>
            </w:tcBorders>
            <w:shd w:val="clear" w:color="auto" w:fill="auto"/>
            <w:vAlign w:val="center"/>
            <w:hideMark/>
          </w:tcPr>
          <w:p w14:paraId="68C9390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0,027072</w:t>
            </w:r>
          </w:p>
        </w:tc>
        <w:tc>
          <w:tcPr>
            <w:tcW w:w="1200" w:type="dxa"/>
            <w:tcBorders>
              <w:top w:val="nil"/>
              <w:left w:val="nil"/>
              <w:bottom w:val="single" w:sz="4" w:space="0" w:color="auto"/>
              <w:right w:val="single" w:sz="4" w:space="0" w:color="auto"/>
            </w:tcBorders>
            <w:shd w:val="clear" w:color="auto" w:fill="auto"/>
            <w:vAlign w:val="center"/>
            <w:hideMark/>
          </w:tcPr>
          <w:p w14:paraId="0A9DF4E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1,5E-06</w:t>
            </w:r>
          </w:p>
        </w:tc>
      </w:tr>
      <w:tr w:rsidR="00146E95" w:rsidRPr="00AA6C2E" w14:paraId="21003D6D"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219322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Taro</w:t>
            </w:r>
          </w:p>
        </w:tc>
        <w:tc>
          <w:tcPr>
            <w:tcW w:w="1480" w:type="dxa"/>
            <w:tcBorders>
              <w:top w:val="nil"/>
              <w:left w:val="nil"/>
              <w:bottom w:val="single" w:sz="4" w:space="0" w:color="auto"/>
              <w:right w:val="single" w:sz="4" w:space="0" w:color="auto"/>
            </w:tcBorders>
            <w:shd w:val="clear" w:color="auto" w:fill="auto"/>
            <w:vAlign w:val="center"/>
            <w:hideMark/>
          </w:tcPr>
          <w:p w14:paraId="3BA636D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7291EDA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635717E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1F3DCD7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34D97E0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141475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Café, vert</w:t>
            </w:r>
          </w:p>
        </w:tc>
        <w:tc>
          <w:tcPr>
            <w:tcW w:w="1480" w:type="dxa"/>
            <w:tcBorders>
              <w:top w:val="nil"/>
              <w:left w:val="nil"/>
              <w:bottom w:val="single" w:sz="4" w:space="0" w:color="auto"/>
              <w:right w:val="single" w:sz="4" w:space="0" w:color="auto"/>
            </w:tcBorders>
            <w:shd w:val="clear" w:color="auto" w:fill="auto"/>
            <w:vAlign w:val="center"/>
            <w:hideMark/>
          </w:tcPr>
          <w:p w14:paraId="605B2FD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4,2519795</w:t>
            </w:r>
          </w:p>
        </w:tc>
        <w:tc>
          <w:tcPr>
            <w:tcW w:w="1400" w:type="dxa"/>
            <w:tcBorders>
              <w:top w:val="nil"/>
              <w:left w:val="nil"/>
              <w:bottom w:val="single" w:sz="4" w:space="0" w:color="auto"/>
              <w:right w:val="single" w:sz="4" w:space="0" w:color="auto"/>
            </w:tcBorders>
            <w:shd w:val="clear" w:color="auto" w:fill="auto"/>
            <w:vAlign w:val="center"/>
            <w:hideMark/>
          </w:tcPr>
          <w:p w14:paraId="25475DB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3DE4078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95,748021</w:t>
            </w:r>
          </w:p>
        </w:tc>
        <w:tc>
          <w:tcPr>
            <w:tcW w:w="1200" w:type="dxa"/>
            <w:tcBorders>
              <w:top w:val="nil"/>
              <w:left w:val="nil"/>
              <w:bottom w:val="single" w:sz="4" w:space="0" w:color="auto"/>
              <w:right w:val="single" w:sz="4" w:space="0" w:color="auto"/>
            </w:tcBorders>
            <w:shd w:val="clear" w:color="auto" w:fill="auto"/>
            <w:vAlign w:val="center"/>
            <w:hideMark/>
          </w:tcPr>
          <w:p w14:paraId="7002C20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B4D050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6C4881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Les fèves de cacao</w:t>
            </w:r>
          </w:p>
        </w:tc>
        <w:tc>
          <w:tcPr>
            <w:tcW w:w="1480" w:type="dxa"/>
            <w:tcBorders>
              <w:top w:val="nil"/>
              <w:left w:val="nil"/>
              <w:bottom w:val="single" w:sz="4" w:space="0" w:color="auto"/>
              <w:right w:val="single" w:sz="4" w:space="0" w:color="auto"/>
            </w:tcBorders>
            <w:shd w:val="clear" w:color="auto" w:fill="auto"/>
            <w:vAlign w:val="center"/>
            <w:hideMark/>
          </w:tcPr>
          <w:p w14:paraId="0CA6BBD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400" w:type="dxa"/>
            <w:tcBorders>
              <w:top w:val="nil"/>
              <w:left w:val="nil"/>
              <w:bottom w:val="single" w:sz="4" w:space="0" w:color="auto"/>
              <w:right w:val="single" w:sz="4" w:space="0" w:color="auto"/>
            </w:tcBorders>
            <w:shd w:val="clear" w:color="auto" w:fill="auto"/>
            <w:vAlign w:val="center"/>
            <w:hideMark/>
          </w:tcPr>
          <w:p w14:paraId="73820CB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F2F876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200" w:type="dxa"/>
            <w:tcBorders>
              <w:top w:val="nil"/>
              <w:left w:val="nil"/>
              <w:bottom w:val="single" w:sz="4" w:space="0" w:color="auto"/>
              <w:right w:val="single" w:sz="4" w:space="0" w:color="auto"/>
            </w:tcBorders>
            <w:shd w:val="clear" w:color="auto" w:fill="auto"/>
            <w:vAlign w:val="center"/>
            <w:hideMark/>
          </w:tcPr>
          <w:p w14:paraId="3D694A1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6D2FE5B2"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4C6331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Poivre (piper spp.), cru</w:t>
            </w:r>
          </w:p>
        </w:tc>
        <w:tc>
          <w:tcPr>
            <w:tcW w:w="1480" w:type="dxa"/>
            <w:tcBorders>
              <w:top w:val="nil"/>
              <w:left w:val="nil"/>
              <w:bottom w:val="single" w:sz="4" w:space="0" w:color="auto"/>
              <w:right w:val="single" w:sz="4" w:space="0" w:color="auto"/>
            </w:tcBorders>
            <w:shd w:val="clear" w:color="auto" w:fill="auto"/>
            <w:vAlign w:val="center"/>
            <w:hideMark/>
          </w:tcPr>
          <w:p w14:paraId="62A1A0A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12,61554</w:t>
            </w:r>
          </w:p>
        </w:tc>
        <w:tc>
          <w:tcPr>
            <w:tcW w:w="1400" w:type="dxa"/>
            <w:tcBorders>
              <w:top w:val="nil"/>
              <w:left w:val="nil"/>
              <w:bottom w:val="single" w:sz="4" w:space="0" w:color="auto"/>
              <w:right w:val="single" w:sz="4" w:space="0" w:color="auto"/>
            </w:tcBorders>
            <w:shd w:val="clear" w:color="auto" w:fill="auto"/>
            <w:vAlign w:val="center"/>
            <w:hideMark/>
          </w:tcPr>
          <w:p w14:paraId="6D9D67E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4AA81A6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87,38446</w:t>
            </w:r>
          </w:p>
        </w:tc>
        <w:tc>
          <w:tcPr>
            <w:tcW w:w="1200" w:type="dxa"/>
            <w:tcBorders>
              <w:top w:val="nil"/>
              <w:left w:val="nil"/>
              <w:bottom w:val="single" w:sz="4" w:space="0" w:color="auto"/>
              <w:right w:val="single" w:sz="4" w:space="0" w:color="auto"/>
            </w:tcBorders>
            <w:shd w:val="clear" w:color="auto" w:fill="auto"/>
            <w:vAlign w:val="center"/>
            <w:hideMark/>
          </w:tcPr>
          <w:p w14:paraId="2E0ABE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2EC53596" w14:textId="77777777" w:rsidTr="00ED550D">
        <w:trPr>
          <w:trHeight w:val="252"/>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18BD3D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Piments et poivrons, secs (capsicum spp. Et pimenta spp.), crus</w:t>
            </w:r>
          </w:p>
        </w:tc>
        <w:tc>
          <w:tcPr>
            <w:tcW w:w="1480" w:type="dxa"/>
            <w:tcBorders>
              <w:top w:val="nil"/>
              <w:left w:val="nil"/>
              <w:bottom w:val="single" w:sz="4" w:space="0" w:color="auto"/>
              <w:right w:val="single" w:sz="4" w:space="0" w:color="auto"/>
            </w:tcBorders>
            <w:shd w:val="clear" w:color="auto" w:fill="auto"/>
            <w:vAlign w:val="center"/>
            <w:hideMark/>
          </w:tcPr>
          <w:p w14:paraId="4C4A30B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100,34438</w:t>
            </w:r>
          </w:p>
        </w:tc>
        <w:tc>
          <w:tcPr>
            <w:tcW w:w="1400" w:type="dxa"/>
            <w:tcBorders>
              <w:top w:val="nil"/>
              <w:left w:val="nil"/>
              <w:bottom w:val="single" w:sz="4" w:space="0" w:color="auto"/>
              <w:right w:val="single" w:sz="4" w:space="0" w:color="auto"/>
            </w:tcBorders>
            <w:shd w:val="clear" w:color="auto" w:fill="auto"/>
            <w:vAlign w:val="center"/>
            <w:hideMark/>
          </w:tcPr>
          <w:p w14:paraId="553C18B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100,0095</w:t>
            </w:r>
          </w:p>
        </w:tc>
        <w:tc>
          <w:tcPr>
            <w:tcW w:w="1500" w:type="dxa"/>
            <w:tcBorders>
              <w:top w:val="nil"/>
              <w:left w:val="nil"/>
              <w:bottom w:val="single" w:sz="4" w:space="0" w:color="auto"/>
              <w:right w:val="single" w:sz="4" w:space="0" w:color="auto"/>
            </w:tcBorders>
            <w:shd w:val="clear" w:color="auto" w:fill="auto"/>
            <w:vAlign w:val="center"/>
            <w:hideMark/>
          </w:tcPr>
          <w:p w14:paraId="7D8C6FA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0FA457B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0,00079</w:t>
            </w:r>
          </w:p>
        </w:tc>
      </w:tr>
      <w:tr w:rsidR="00146E95" w:rsidRPr="00AA6C2E" w14:paraId="760A473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EA580E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Haricots secs</w:t>
            </w:r>
          </w:p>
        </w:tc>
        <w:tc>
          <w:tcPr>
            <w:tcW w:w="1480" w:type="dxa"/>
            <w:tcBorders>
              <w:top w:val="nil"/>
              <w:left w:val="nil"/>
              <w:bottom w:val="single" w:sz="4" w:space="0" w:color="auto"/>
              <w:right w:val="single" w:sz="4" w:space="0" w:color="auto"/>
            </w:tcBorders>
            <w:shd w:val="clear" w:color="auto" w:fill="auto"/>
            <w:vAlign w:val="center"/>
            <w:hideMark/>
          </w:tcPr>
          <w:p w14:paraId="0E4DF2D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100,33511</w:t>
            </w:r>
          </w:p>
        </w:tc>
        <w:tc>
          <w:tcPr>
            <w:tcW w:w="1400" w:type="dxa"/>
            <w:tcBorders>
              <w:top w:val="nil"/>
              <w:left w:val="nil"/>
              <w:bottom w:val="single" w:sz="4" w:space="0" w:color="auto"/>
              <w:right w:val="single" w:sz="4" w:space="0" w:color="auto"/>
            </w:tcBorders>
            <w:shd w:val="clear" w:color="auto" w:fill="auto"/>
            <w:vAlign w:val="center"/>
            <w:hideMark/>
          </w:tcPr>
          <w:p w14:paraId="5F6AA17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100,0557</w:t>
            </w:r>
          </w:p>
        </w:tc>
        <w:tc>
          <w:tcPr>
            <w:tcW w:w="1500" w:type="dxa"/>
            <w:tcBorders>
              <w:top w:val="nil"/>
              <w:left w:val="nil"/>
              <w:bottom w:val="single" w:sz="4" w:space="0" w:color="auto"/>
              <w:right w:val="single" w:sz="4" w:space="0" w:color="auto"/>
            </w:tcBorders>
            <w:shd w:val="clear" w:color="auto" w:fill="auto"/>
            <w:vAlign w:val="center"/>
            <w:hideMark/>
          </w:tcPr>
          <w:p w14:paraId="18C106E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0,0009416</w:t>
            </w:r>
          </w:p>
        </w:tc>
        <w:tc>
          <w:tcPr>
            <w:tcW w:w="1200" w:type="dxa"/>
            <w:tcBorders>
              <w:top w:val="nil"/>
              <w:left w:val="nil"/>
              <w:bottom w:val="single" w:sz="4" w:space="0" w:color="auto"/>
              <w:right w:val="single" w:sz="4" w:space="0" w:color="auto"/>
            </w:tcBorders>
            <w:shd w:val="clear" w:color="auto" w:fill="auto"/>
            <w:vAlign w:val="center"/>
            <w:hideMark/>
          </w:tcPr>
          <w:p w14:paraId="4032C05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0,00024</w:t>
            </w:r>
          </w:p>
        </w:tc>
      </w:tr>
      <w:tr w:rsidR="00146E95" w:rsidRPr="00AA6C2E" w14:paraId="258843C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35BC36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Autres légumineuses n.c.a.</w:t>
            </w:r>
          </w:p>
        </w:tc>
        <w:tc>
          <w:tcPr>
            <w:tcW w:w="1480" w:type="dxa"/>
            <w:tcBorders>
              <w:top w:val="nil"/>
              <w:left w:val="nil"/>
              <w:bottom w:val="single" w:sz="4" w:space="0" w:color="auto"/>
              <w:right w:val="single" w:sz="4" w:space="0" w:color="auto"/>
            </w:tcBorders>
            <w:shd w:val="clear" w:color="auto" w:fill="auto"/>
            <w:vAlign w:val="center"/>
            <w:hideMark/>
          </w:tcPr>
          <w:p w14:paraId="7263405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99,998787</w:t>
            </w:r>
          </w:p>
        </w:tc>
        <w:tc>
          <w:tcPr>
            <w:tcW w:w="1400" w:type="dxa"/>
            <w:tcBorders>
              <w:top w:val="nil"/>
              <w:left w:val="nil"/>
              <w:bottom w:val="single" w:sz="4" w:space="0" w:color="auto"/>
              <w:right w:val="single" w:sz="4" w:space="0" w:color="auto"/>
            </w:tcBorders>
            <w:shd w:val="clear" w:color="auto" w:fill="auto"/>
            <w:vAlign w:val="center"/>
            <w:hideMark/>
          </w:tcPr>
          <w:p w14:paraId="64A958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4FA4A98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0,0012126</w:t>
            </w:r>
          </w:p>
        </w:tc>
        <w:tc>
          <w:tcPr>
            <w:tcW w:w="1200" w:type="dxa"/>
            <w:tcBorders>
              <w:top w:val="nil"/>
              <w:left w:val="nil"/>
              <w:bottom w:val="single" w:sz="4" w:space="0" w:color="auto"/>
              <w:right w:val="single" w:sz="4" w:space="0" w:color="auto"/>
            </w:tcBorders>
            <w:shd w:val="clear" w:color="auto" w:fill="auto"/>
            <w:vAlign w:val="center"/>
            <w:hideMark/>
          </w:tcPr>
          <w:p w14:paraId="7B090E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59651F" w14:paraId="18C2D45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DFE24"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Canne à sucre</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032B8FC9"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tcPr>
          <w:p w14:paraId="3937CA4B" w14:textId="77777777" w:rsidR="00146E95" w:rsidRPr="0059651F"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2C586289"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tcPr>
          <w:p w14:paraId="55C8F098" w14:textId="77777777" w:rsidR="00146E95" w:rsidRPr="0059651F" w:rsidRDefault="00146E95" w:rsidP="000F6BAB">
            <w:pPr>
              <w:rPr>
                <w:rFonts w:ascii="Montserrat Light" w:eastAsia="Times New Roman" w:hAnsi="Montserrat Light" w:cs="Calibri"/>
                <w:color w:val="000000"/>
                <w:sz w:val="16"/>
                <w:szCs w:val="16"/>
                <w:lang w:eastAsia="fr-FR"/>
              </w:rPr>
            </w:pPr>
          </w:p>
        </w:tc>
      </w:tr>
      <w:tr w:rsidR="00146E95" w:rsidRPr="00AA6C2E" w14:paraId="1911A9A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9786F"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Coton graine, non égrené</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546DF7D7"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tcPr>
          <w:p w14:paraId="19C9D1D1" w14:textId="77777777" w:rsidR="00146E95" w:rsidRPr="0059651F"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6E83092D" w14:textId="77777777" w:rsidR="00146E95" w:rsidRPr="0059651F" w:rsidRDefault="00146E95" w:rsidP="000F6BAB">
            <w:pPr>
              <w:rPr>
                <w:rFonts w:ascii="Montserrat Light" w:eastAsia="Times New Roman" w:hAnsi="Montserrat Light" w:cs="Calibri"/>
                <w:color w:val="000000"/>
                <w:sz w:val="16"/>
                <w:szCs w:val="16"/>
                <w:lang w:eastAsia="fr-FR"/>
              </w:rPr>
            </w:pPr>
            <w:r w:rsidRPr="0059651F">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tcPr>
          <w:p w14:paraId="340403C7"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0E35820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A66CF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Peluche de coton, égrené</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6CB039B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3FA4165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14F9420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965B74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-0,0003</w:t>
            </w:r>
          </w:p>
        </w:tc>
      </w:tr>
      <w:tr w:rsidR="00146E95" w:rsidRPr="00AA6C2E" w14:paraId="1FD58B58"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B035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Tabac non manufacturé</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484BF98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91,799266</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25B13AA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1B2363B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8,2007344</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7B46D6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7DCF0D8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4F65A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Arachides décortiquées</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26FC1B8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102,92425</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30B8CBA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3C6AB08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0,4808009</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6403B8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-2719,7</w:t>
            </w:r>
          </w:p>
        </w:tc>
      </w:tr>
      <w:tr w:rsidR="00146E95" w:rsidRPr="00AA6C2E" w14:paraId="0796CC7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468C0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Noix de cajou, décortiquées</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2C767A7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97,128758</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5844776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55A66EC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2,871242</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6CF4D4D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-0,4391</w:t>
            </w:r>
          </w:p>
        </w:tc>
      </w:tr>
      <w:tr w:rsidR="00146E95" w:rsidRPr="00AA6C2E" w14:paraId="13E4880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2EFBA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soja</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0877EF6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100,00219</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7C285127"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31BE465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6B9D7D80"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2DC7BE5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143E13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d'arachide</w:t>
            </w:r>
          </w:p>
        </w:tc>
        <w:tc>
          <w:tcPr>
            <w:tcW w:w="1480" w:type="dxa"/>
            <w:tcBorders>
              <w:top w:val="nil"/>
              <w:left w:val="nil"/>
              <w:bottom w:val="single" w:sz="4" w:space="0" w:color="auto"/>
              <w:right w:val="single" w:sz="4" w:space="0" w:color="auto"/>
            </w:tcBorders>
            <w:shd w:val="clear" w:color="auto" w:fill="auto"/>
            <w:vAlign w:val="center"/>
            <w:hideMark/>
          </w:tcPr>
          <w:p w14:paraId="6424D9C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74C42B8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4C660F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6981A5E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44A4E35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2DE7E8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palme</w:t>
            </w:r>
          </w:p>
        </w:tc>
        <w:tc>
          <w:tcPr>
            <w:tcW w:w="1480" w:type="dxa"/>
            <w:tcBorders>
              <w:top w:val="nil"/>
              <w:left w:val="nil"/>
              <w:bottom w:val="single" w:sz="4" w:space="0" w:color="auto"/>
              <w:right w:val="single" w:sz="4" w:space="0" w:color="auto"/>
            </w:tcBorders>
            <w:shd w:val="clear" w:color="auto" w:fill="auto"/>
            <w:vAlign w:val="center"/>
            <w:hideMark/>
          </w:tcPr>
          <w:p w14:paraId="0CA9CAB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100,1767</w:t>
            </w:r>
          </w:p>
        </w:tc>
        <w:tc>
          <w:tcPr>
            <w:tcW w:w="1400" w:type="dxa"/>
            <w:tcBorders>
              <w:top w:val="nil"/>
              <w:left w:val="nil"/>
              <w:bottom w:val="single" w:sz="4" w:space="0" w:color="auto"/>
              <w:right w:val="single" w:sz="4" w:space="0" w:color="auto"/>
            </w:tcBorders>
            <w:shd w:val="clear" w:color="auto" w:fill="auto"/>
            <w:vAlign w:val="center"/>
            <w:hideMark/>
          </w:tcPr>
          <w:p w14:paraId="68D323C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07114E5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0,037967</w:t>
            </w:r>
          </w:p>
        </w:tc>
        <w:tc>
          <w:tcPr>
            <w:tcW w:w="1200" w:type="dxa"/>
            <w:tcBorders>
              <w:top w:val="nil"/>
              <w:left w:val="nil"/>
              <w:bottom w:val="single" w:sz="4" w:space="0" w:color="auto"/>
              <w:right w:val="single" w:sz="4" w:space="0" w:color="auto"/>
            </w:tcBorders>
            <w:shd w:val="clear" w:color="auto" w:fill="auto"/>
            <w:vAlign w:val="center"/>
            <w:hideMark/>
          </w:tcPr>
          <w:p w14:paraId="3DF6EB1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2E58445"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4B327C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noix de coco</w:t>
            </w:r>
          </w:p>
        </w:tc>
        <w:tc>
          <w:tcPr>
            <w:tcW w:w="1480" w:type="dxa"/>
            <w:tcBorders>
              <w:top w:val="nil"/>
              <w:left w:val="nil"/>
              <w:bottom w:val="single" w:sz="4" w:space="0" w:color="auto"/>
              <w:right w:val="single" w:sz="4" w:space="0" w:color="auto"/>
            </w:tcBorders>
            <w:shd w:val="clear" w:color="auto" w:fill="auto"/>
            <w:vAlign w:val="center"/>
            <w:hideMark/>
          </w:tcPr>
          <w:p w14:paraId="6808B6B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101,36071</w:t>
            </w:r>
          </w:p>
        </w:tc>
        <w:tc>
          <w:tcPr>
            <w:tcW w:w="1400" w:type="dxa"/>
            <w:tcBorders>
              <w:top w:val="nil"/>
              <w:left w:val="nil"/>
              <w:bottom w:val="single" w:sz="4" w:space="0" w:color="auto"/>
              <w:right w:val="single" w:sz="4" w:space="0" w:color="auto"/>
            </w:tcBorders>
            <w:shd w:val="clear" w:color="auto" w:fill="auto"/>
            <w:vAlign w:val="center"/>
            <w:hideMark/>
          </w:tcPr>
          <w:p w14:paraId="315716C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75127B6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611522D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-0,069</w:t>
            </w:r>
          </w:p>
        </w:tc>
      </w:tr>
      <w:tr w:rsidR="00146E95" w:rsidRPr="00AA6C2E" w14:paraId="76A5838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A10047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coton</w:t>
            </w:r>
          </w:p>
        </w:tc>
        <w:tc>
          <w:tcPr>
            <w:tcW w:w="1480" w:type="dxa"/>
            <w:tcBorders>
              <w:top w:val="nil"/>
              <w:left w:val="nil"/>
              <w:bottom w:val="single" w:sz="4" w:space="0" w:color="auto"/>
              <w:right w:val="single" w:sz="4" w:space="0" w:color="auto"/>
            </w:tcBorders>
            <w:shd w:val="clear" w:color="auto" w:fill="auto"/>
            <w:vAlign w:val="center"/>
            <w:hideMark/>
          </w:tcPr>
          <w:p w14:paraId="138801F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100,00638</w:t>
            </w:r>
          </w:p>
        </w:tc>
        <w:tc>
          <w:tcPr>
            <w:tcW w:w="1400" w:type="dxa"/>
            <w:tcBorders>
              <w:top w:val="nil"/>
              <w:left w:val="nil"/>
              <w:bottom w:val="single" w:sz="4" w:space="0" w:color="auto"/>
              <w:right w:val="single" w:sz="4" w:space="0" w:color="auto"/>
            </w:tcBorders>
            <w:shd w:val="clear" w:color="auto" w:fill="auto"/>
            <w:vAlign w:val="center"/>
            <w:hideMark/>
          </w:tcPr>
          <w:p w14:paraId="63BFCB6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99,12143</w:t>
            </w:r>
          </w:p>
        </w:tc>
        <w:tc>
          <w:tcPr>
            <w:tcW w:w="1500" w:type="dxa"/>
            <w:tcBorders>
              <w:top w:val="nil"/>
              <w:left w:val="nil"/>
              <w:bottom w:val="single" w:sz="4" w:space="0" w:color="auto"/>
              <w:right w:val="single" w:sz="4" w:space="0" w:color="auto"/>
            </w:tcBorders>
            <w:shd w:val="clear" w:color="auto" w:fill="auto"/>
            <w:vAlign w:val="center"/>
            <w:hideMark/>
          </w:tcPr>
          <w:p w14:paraId="4FEA04A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5FC07D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1,10704</w:t>
            </w:r>
          </w:p>
        </w:tc>
      </w:tr>
      <w:tr w:rsidR="00146E95" w:rsidRPr="00AA6C2E" w14:paraId="220323D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6B4664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Beurre de noix de karité</w:t>
            </w:r>
          </w:p>
        </w:tc>
        <w:tc>
          <w:tcPr>
            <w:tcW w:w="1480" w:type="dxa"/>
            <w:tcBorders>
              <w:top w:val="nil"/>
              <w:left w:val="nil"/>
              <w:bottom w:val="single" w:sz="4" w:space="0" w:color="auto"/>
              <w:right w:val="single" w:sz="4" w:space="0" w:color="auto"/>
            </w:tcBorders>
            <w:shd w:val="clear" w:color="auto" w:fill="auto"/>
            <w:vAlign w:val="center"/>
            <w:hideMark/>
          </w:tcPr>
          <w:p w14:paraId="11C58D1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400" w:type="dxa"/>
            <w:tcBorders>
              <w:top w:val="nil"/>
              <w:left w:val="nil"/>
              <w:bottom w:val="single" w:sz="4" w:space="0" w:color="auto"/>
              <w:right w:val="single" w:sz="4" w:space="0" w:color="auto"/>
            </w:tcBorders>
            <w:shd w:val="clear" w:color="auto" w:fill="auto"/>
            <w:vAlign w:val="center"/>
            <w:hideMark/>
          </w:tcPr>
          <w:p w14:paraId="62C25B2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530096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2EE4FE7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15764797"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D82348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Huile de palmiste</w:t>
            </w:r>
          </w:p>
        </w:tc>
        <w:tc>
          <w:tcPr>
            <w:tcW w:w="1480" w:type="dxa"/>
            <w:tcBorders>
              <w:top w:val="nil"/>
              <w:left w:val="nil"/>
              <w:bottom w:val="single" w:sz="4" w:space="0" w:color="auto"/>
              <w:right w:val="single" w:sz="4" w:space="0" w:color="auto"/>
            </w:tcBorders>
            <w:shd w:val="clear" w:color="auto" w:fill="auto"/>
            <w:vAlign w:val="center"/>
            <w:hideMark/>
          </w:tcPr>
          <w:p w14:paraId="37255DC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28,617742</w:t>
            </w:r>
          </w:p>
        </w:tc>
        <w:tc>
          <w:tcPr>
            <w:tcW w:w="1400" w:type="dxa"/>
            <w:tcBorders>
              <w:top w:val="nil"/>
              <w:left w:val="nil"/>
              <w:bottom w:val="single" w:sz="4" w:space="0" w:color="auto"/>
              <w:right w:val="single" w:sz="4" w:space="0" w:color="auto"/>
            </w:tcBorders>
            <w:shd w:val="clear" w:color="auto" w:fill="auto"/>
            <w:vAlign w:val="center"/>
            <w:hideMark/>
          </w:tcPr>
          <w:p w14:paraId="2F8B938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18A8768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71,382925</w:t>
            </w:r>
          </w:p>
        </w:tc>
        <w:tc>
          <w:tcPr>
            <w:tcW w:w="1200" w:type="dxa"/>
            <w:tcBorders>
              <w:top w:val="nil"/>
              <w:left w:val="nil"/>
              <w:bottom w:val="single" w:sz="4" w:space="0" w:color="auto"/>
              <w:right w:val="single" w:sz="4" w:space="0" w:color="auto"/>
            </w:tcBorders>
            <w:shd w:val="clear" w:color="auto" w:fill="auto"/>
            <w:vAlign w:val="center"/>
            <w:hideMark/>
          </w:tcPr>
          <w:p w14:paraId="11D78E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54EFF4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5A52D4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Linters de coton</w:t>
            </w:r>
          </w:p>
        </w:tc>
        <w:tc>
          <w:tcPr>
            <w:tcW w:w="1480" w:type="dxa"/>
            <w:tcBorders>
              <w:top w:val="nil"/>
              <w:left w:val="nil"/>
              <w:bottom w:val="single" w:sz="4" w:space="0" w:color="auto"/>
              <w:right w:val="single" w:sz="4" w:space="0" w:color="auto"/>
            </w:tcBorders>
            <w:shd w:val="clear" w:color="auto" w:fill="auto"/>
            <w:vAlign w:val="center"/>
            <w:hideMark/>
          </w:tcPr>
          <w:p w14:paraId="5CC679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0,6020347</w:t>
            </w:r>
          </w:p>
        </w:tc>
        <w:tc>
          <w:tcPr>
            <w:tcW w:w="1400" w:type="dxa"/>
            <w:tcBorders>
              <w:top w:val="nil"/>
              <w:left w:val="nil"/>
              <w:bottom w:val="single" w:sz="4" w:space="0" w:color="auto"/>
              <w:right w:val="single" w:sz="4" w:space="0" w:color="auto"/>
            </w:tcBorders>
            <w:shd w:val="clear" w:color="auto" w:fill="auto"/>
            <w:vAlign w:val="center"/>
            <w:hideMark/>
          </w:tcPr>
          <w:p w14:paraId="452FD7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76285F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99,397965</w:t>
            </w:r>
          </w:p>
        </w:tc>
        <w:tc>
          <w:tcPr>
            <w:tcW w:w="1200" w:type="dxa"/>
            <w:tcBorders>
              <w:top w:val="nil"/>
              <w:left w:val="nil"/>
              <w:bottom w:val="single" w:sz="4" w:space="0" w:color="auto"/>
              <w:right w:val="single" w:sz="4" w:space="0" w:color="auto"/>
            </w:tcBorders>
            <w:shd w:val="clear" w:color="auto" w:fill="auto"/>
            <w:vAlign w:val="center"/>
            <w:hideMark/>
          </w:tcPr>
          <w:p w14:paraId="79BA90B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FCBEEBA"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2A4C4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Galette de soja</w:t>
            </w:r>
          </w:p>
        </w:tc>
        <w:tc>
          <w:tcPr>
            <w:tcW w:w="1480" w:type="dxa"/>
            <w:tcBorders>
              <w:top w:val="nil"/>
              <w:left w:val="nil"/>
              <w:bottom w:val="single" w:sz="4" w:space="0" w:color="auto"/>
              <w:right w:val="single" w:sz="4" w:space="0" w:color="auto"/>
            </w:tcBorders>
            <w:shd w:val="clear" w:color="auto" w:fill="auto"/>
            <w:vAlign w:val="center"/>
            <w:hideMark/>
          </w:tcPr>
          <w:p w14:paraId="460A9E1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91,205599</w:t>
            </w:r>
          </w:p>
        </w:tc>
        <w:tc>
          <w:tcPr>
            <w:tcW w:w="1400" w:type="dxa"/>
            <w:tcBorders>
              <w:top w:val="nil"/>
              <w:left w:val="nil"/>
              <w:bottom w:val="single" w:sz="4" w:space="0" w:color="auto"/>
              <w:right w:val="single" w:sz="4" w:space="0" w:color="auto"/>
            </w:tcBorders>
            <w:shd w:val="clear" w:color="auto" w:fill="auto"/>
            <w:vAlign w:val="center"/>
            <w:hideMark/>
          </w:tcPr>
          <w:p w14:paraId="205F274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7D72A99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8,7944014</w:t>
            </w:r>
          </w:p>
        </w:tc>
        <w:tc>
          <w:tcPr>
            <w:tcW w:w="1200" w:type="dxa"/>
            <w:tcBorders>
              <w:top w:val="nil"/>
              <w:left w:val="nil"/>
              <w:bottom w:val="single" w:sz="4" w:space="0" w:color="auto"/>
              <w:right w:val="single" w:sz="4" w:space="0" w:color="auto"/>
            </w:tcBorders>
            <w:shd w:val="clear" w:color="auto" w:fill="auto"/>
            <w:vAlign w:val="center"/>
            <w:hideMark/>
          </w:tcPr>
          <w:p w14:paraId="32E17ED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78DEDD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D92094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Galette d'arachide</w:t>
            </w:r>
          </w:p>
        </w:tc>
        <w:tc>
          <w:tcPr>
            <w:tcW w:w="1480" w:type="dxa"/>
            <w:tcBorders>
              <w:top w:val="nil"/>
              <w:left w:val="nil"/>
              <w:bottom w:val="single" w:sz="4" w:space="0" w:color="auto"/>
              <w:right w:val="single" w:sz="4" w:space="0" w:color="auto"/>
            </w:tcBorders>
            <w:shd w:val="clear" w:color="auto" w:fill="auto"/>
            <w:vAlign w:val="center"/>
            <w:hideMark/>
          </w:tcPr>
          <w:p w14:paraId="067A82A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98,810909</w:t>
            </w:r>
          </w:p>
        </w:tc>
        <w:tc>
          <w:tcPr>
            <w:tcW w:w="1400" w:type="dxa"/>
            <w:tcBorders>
              <w:top w:val="nil"/>
              <w:left w:val="nil"/>
              <w:bottom w:val="single" w:sz="4" w:space="0" w:color="auto"/>
              <w:right w:val="single" w:sz="4" w:space="0" w:color="auto"/>
            </w:tcBorders>
            <w:shd w:val="clear" w:color="auto" w:fill="auto"/>
            <w:vAlign w:val="center"/>
            <w:hideMark/>
          </w:tcPr>
          <w:p w14:paraId="24F2C0F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0FE1B97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1,189091</w:t>
            </w:r>
          </w:p>
        </w:tc>
        <w:tc>
          <w:tcPr>
            <w:tcW w:w="1200" w:type="dxa"/>
            <w:tcBorders>
              <w:top w:val="nil"/>
              <w:left w:val="nil"/>
              <w:bottom w:val="single" w:sz="4" w:space="0" w:color="auto"/>
              <w:right w:val="single" w:sz="4" w:space="0" w:color="auto"/>
            </w:tcBorders>
            <w:shd w:val="clear" w:color="auto" w:fill="auto"/>
            <w:vAlign w:val="center"/>
            <w:hideMark/>
          </w:tcPr>
          <w:p w14:paraId="61940B9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27EE4A3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6AE9EAE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Galette de coprah</w:t>
            </w:r>
          </w:p>
        </w:tc>
        <w:tc>
          <w:tcPr>
            <w:tcW w:w="1480" w:type="dxa"/>
            <w:tcBorders>
              <w:top w:val="nil"/>
              <w:left w:val="nil"/>
              <w:bottom w:val="single" w:sz="4" w:space="0" w:color="auto"/>
              <w:right w:val="single" w:sz="4" w:space="0" w:color="auto"/>
            </w:tcBorders>
            <w:shd w:val="clear" w:color="auto" w:fill="auto"/>
            <w:vAlign w:val="center"/>
            <w:hideMark/>
          </w:tcPr>
          <w:p w14:paraId="2AE4A62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547,85599</w:t>
            </w:r>
          </w:p>
        </w:tc>
        <w:tc>
          <w:tcPr>
            <w:tcW w:w="1400" w:type="dxa"/>
            <w:tcBorders>
              <w:top w:val="nil"/>
              <w:left w:val="nil"/>
              <w:bottom w:val="single" w:sz="4" w:space="0" w:color="auto"/>
              <w:right w:val="single" w:sz="4" w:space="0" w:color="auto"/>
            </w:tcBorders>
            <w:shd w:val="clear" w:color="auto" w:fill="auto"/>
            <w:vAlign w:val="center"/>
            <w:hideMark/>
          </w:tcPr>
          <w:p w14:paraId="20C7467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17E624D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62,570069</w:t>
            </w:r>
          </w:p>
        </w:tc>
        <w:tc>
          <w:tcPr>
            <w:tcW w:w="1200" w:type="dxa"/>
            <w:tcBorders>
              <w:top w:val="nil"/>
              <w:left w:val="nil"/>
              <w:bottom w:val="single" w:sz="4" w:space="0" w:color="auto"/>
              <w:right w:val="single" w:sz="4" w:space="0" w:color="auto"/>
            </w:tcBorders>
            <w:shd w:val="clear" w:color="auto" w:fill="auto"/>
            <w:vAlign w:val="center"/>
            <w:hideMark/>
          </w:tcPr>
          <w:p w14:paraId="731FD9A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-16,891</w:t>
            </w:r>
          </w:p>
        </w:tc>
      </w:tr>
      <w:tr w:rsidR="00146E95" w:rsidRPr="00AA6C2E" w14:paraId="7C8BF4F1"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A2ED2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Galette de palmiste</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34721AE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100,687</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187F39C8"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63D87F0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43,910465</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038E136D"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09DE5F4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040B22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Gâteau de graines de coton</w:t>
            </w:r>
          </w:p>
        </w:tc>
        <w:tc>
          <w:tcPr>
            <w:tcW w:w="1480" w:type="dxa"/>
            <w:tcBorders>
              <w:top w:val="nil"/>
              <w:left w:val="nil"/>
              <w:bottom w:val="single" w:sz="4" w:space="0" w:color="auto"/>
              <w:right w:val="single" w:sz="4" w:space="0" w:color="auto"/>
            </w:tcBorders>
            <w:shd w:val="clear" w:color="auto" w:fill="auto"/>
            <w:vAlign w:val="center"/>
            <w:hideMark/>
          </w:tcPr>
          <w:p w14:paraId="6CFFF5C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99,998336</w:t>
            </w:r>
          </w:p>
        </w:tc>
        <w:tc>
          <w:tcPr>
            <w:tcW w:w="1400" w:type="dxa"/>
            <w:tcBorders>
              <w:top w:val="nil"/>
              <w:left w:val="nil"/>
              <w:bottom w:val="single" w:sz="4" w:space="0" w:color="auto"/>
              <w:right w:val="single" w:sz="4" w:space="0" w:color="auto"/>
            </w:tcBorders>
            <w:shd w:val="clear" w:color="auto" w:fill="auto"/>
            <w:vAlign w:val="center"/>
            <w:hideMark/>
          </w:tcPr>
          <w:p w14:paraId="3284010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113,8892</w:t>
            </w:r>
          </w:p>
        </w:tc>
        <w:tc>
          <w:tcPr>
            <w:tcW w:w="1500" w:type="dxa"/>
            <w:tcBorders>
              <w:top w:val="nil"/>
              <w:left w:val="nil"/>
              <w:bottom w:val="single" w:sz="4" w:space="0" w:color="auto"/>
              <w:right w:val="single" w:sz="4" w:space="0" w:color="auto"/>
            </w:tcBorders>
            <w:shd w:val="clear" w:color="auto" w:fill="auto"/>
            <w:vAlign w:val="center"/>
            <w:hideMark/>
          </w:tcPr>
          <w:p w14:paraId="0D280C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0,0016635</w:t>
            </w:r>
          </w:p>
        </w:tc>
        <w:tc>
          <w:tcPr>
            <w:tcW w:w="1200" w:type="dxa"/>
            <w:tcBorders>
              <w:top w:val="nil"/>
              <w:left w:val="nil"/>
              <w:bottom w:val="single" w:sz="4" w:space="0" w:color="auto"/>
              <w:right w:val="single" w:sz="4" w:space="0" w:color="auto"/>
            </w:tcBorders>
            <w:shd w:val="clear" w:color="auto" w:fill="auto"/>
            <w:vAlign w:val="center"/>
            <w:hideMark/>
          </w:tcPr>
          <w:p w14:paraId="546A377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1,5395</w:t>
            </w:r>
          </w:p>
        </w:tc>
      </w:tr>
      <w:tr w:rsidR="00146E95" w:rsidRPr="00AA6C2E" w14:paraId="6D3529DA"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2FA87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blé et méteil</w:t>
            </w:r>
          </w:p>
        </w:tc>
        <w:tc>
          <w:tcPr>
            <w:tcW w:w="1480" w:type="dxa"/>
            <w:tcBorders>
              <w:top w:val="nil"/>
              <w:left w:val="nil"/>
              <w:bottom w:val="single" w:sz="4" w:space="0" w:color="auto"/>
              <w:right w:val="single" w:sz="4" w:space="0" w:color="auto"/>
            </w:tcBorders>
            <w:shd w:val="clear" w:color="auto" w:fill="auto"/>
            <w:vAlign w:val="center"/>
            <w:hideMark/>
          </w:tcPr>
          <w:p w14:paraId="5024902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81,154545</w:t>
            </w:r>
          </w:p>
        </w:tc>
        <w:tc>
          <w:tcPr>
            <w:tcW w:w="1400" w:type="dxa"/>
            <w:tcBorders>
              <w:top w:val="nil"/>
              <w:left w:val="nil"/>
              <w:bottom w:val="single" w:sz="4" w:space="0" w:color="auto"/>
              <w:right w:val="single" w:sz="4" w:space="0" w:color="auto"/>
            </w:tcBorders>
            <w:shd w:val="clear" w:color="auto" w:fill="auto"/>
            <w:vAlign w:val="center"/>
            <w:hideMark/>
          </w:tcPr>
          <w:p w14:paraId="25B9F39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69C2CB2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18,845807</w:t>
            </w:r>
          </w:p>
        </w:tc>
        <w:tc>
          <w:tcPr>
            <w:tcW w:w="1200" w:type="dxa"/>
            <w:tcBorders>
              <w:top w:val="nil"/>
              <w:left w:val="nil"/>
              <w:bottom w:val="single" w:sz="4" w:space="0" w:color="auto"/>
              <w:right w:val="single" w:sz="4" w:space="0" w:color="auto"/>
            </w:tcBorders>
            <w:shd w:val="clear" w:color="auto" w:fill="auto"/>
            <w:vAlign w:val="center"/>
            <w:hideMark/>
          </w:tcPr>
          <w:p w14:paraId="70F7CB0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7696FA2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B938DB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maïs</w:t>
            </w:r>
          </w:p>
        </w:tc>
        <w:tc>
          <w:tcPr>
            <w:tcW w:w="1480" w:type="dxa"/>
            <w:tcBorders>
              <w:top w:val="nil"/>
              <w:left w:val="nil"/>
              <w:bottom w:val="single" w:sz="4" w:space="0" w:color="auto"/>
              <w:right w:val="single" w:sz="4" w:space="0" w:color="auto"/>
            </w:tcBorders>
            <w:shd w:val="clear" w:color="auto" w:fill="auto"/>
            <w:vAlign w:val="center"/>
            <w:hideMark/>
          </w:tcPr>
          <w:p w14:paraId="56AFEF7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99,468532</w:t>
            </w:r>
          </w:p>
        </w:tc>
        <w:tc>
          <w:tcPr>
            <w:tcW w:w="1400" w:type="dxa"/>
            <w:tcBorders>
              <w:top w:val="nil"/>
              <w:left w:val="nil"/>
              <w:bottom w:val="single" w:sz="4" w:space="0" w:color="auto"/>
              <w:right w:val="single" w:sz="4" w:space="0" w:color="auto"/>
            </w:tcBorders>
            <w:shd w:val="clear" w:color="auto" w:fill="auto"/>
            <w:vAlign w:val="center"/>
            <w:hideMark/>
          </w:tcPr>
          <w:p w14:paraId="368236C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3C7BE02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0,5324415</w:t>
            </w:r>
          </w:p>
        </w:tc>
        <w:tc>
          <w:tcPr>
            <w:tcW w:w="1200" w:type="dxa"/>
            <w:tcBorders>
              <w:top w:val="nil"/>
              <w:left w:val="nil"/>
              <w:bottom w:val="single" w:sz="4" w:space="0" w:color="auto"/>
              <w:right w:val="single" w:sz="4" w:space="0" w:color="auto"/>
            </w:tcBorders>
            <w:shd w:val="clear" w:color="auto" w:fill="auto"/>
            <w:vAlign w:val="center"/>
            <w:hideMark/>
          </w:tcPr>
          <w:p w14:paraId="775442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550ABBB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083FA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millet</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6C7DCEA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316D4A89"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48D1456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1F60863E"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78A374AE"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0F28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sorgho</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45F475E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98,644086</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4E5C62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492F663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1,3601281</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A70135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103,595</w:t>
            </w:r>
          </w:p>
        </w:tc>
      </w:tr>
      <w:tr w:rsidR="00146E95" w:rsidRPr="00AA6C2E" w14:paraId="22DA7B0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C0234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fonio</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3315721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58C7CC41"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03F3ADE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6638462"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6E34F335"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2AF2DD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céréales nda</w:t>
            </w:r>
          </w:p>
        </w:tc>
        <w:tc>
          <w:tcPr>
            <w:tcW w:w="1480" w:type="dxa"/>
            <w:tcBorders>
              <w:top w:val="nil"/>
              <w:left w:val="nil"/>
              <w:bottom w:val="single" w:sz="4" w:space="0" w:color="auto"/>
              <w:right w:val="single" w:sz="4" w:space="0" w:color="auto"/>
            </w:tcBorders>
            <w:shd w:val="clear" w:color="auto" w:fill="auto"/>
            <w:vAlign w:val="center"/>
            <w:hideMark/>
          </w:tcPr>
          <w:p w14:paraId="057F3B1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400" w:type="dxa"/>
            <w:tcBorders>
              <w:top w:val="nil"/>
              <w:left w:val="nil"/>
              <w:bottom w:val="single" w:sz="4" w:space="0" w:color="auto"/>
              <w:right w:val="single" w:sz="4" w:space="0" w:color="auto"/>
            </w:tcBorders>
            <w:shd w:val="clear" w:color="auto" w:fill="auto"/>
            <w:vAlign w:val="center"/>
            <w:hideMark/>
          </w:tcPr>
          <w:p w14:paraId="7D0AF05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7B2432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200" w:type="dxa"/>
            <w:tcBorders>
              <w:top w:val="nil"/>
              <w:left w:val="nil"/>
              <w:bottom w:val="single" w:sz="4" w:space="0" w:color="auto"/>
              <w:right w:val="single" w:sz="4" w:space="0" w:color="auto"/>
            </w:tcBorders>
            <w:shd w:val="clear" w:color="auto" w:fill="auto"/>
            <w:vAlign w:val="center"/>
            <w:hideMark/>
          </w:tcPr>
          <w:p w14:paraId="7CC6B5A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15340E2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06323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Riz, moulu</w:t>
            </w:r>
          </w:p>
        </w:tc>
        <w:tc>
          <w:tcPr>
            <w:tcW w:w="1480" w:type="dxa"/>
            <w:tcBorders>
              <w:top w:val="nil"/>
              <w:left w:val="nil"/>
              <w:bottom w:val="single" w:sz="4" w:space="0" w:color="auto"/>
              <w:right w:val="single" w:sz="4" w:space="0" w:color="auto"/>
            </w:tcBorders>
            <w:shd w:val="clear" w:color="auto" w:fill="auto"/>
            <w:vAlign w:val="center"/>
            <w:hideMark/>
          </w:tcPr>
          <w:p w14:paraId="764956F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99,628042</w:t>
            </w:r>
          </w:p>
        </w:tc>
        <w:tc>
          <w:tcPr>
            <w:tcW w:w="1400" w:type="dxa"/>
            <w:tcBorders>
              <w:top w:val="nil"/>
              <w:left w:val="nil"/>
              <w:bottom w:val="single" w:sz="4" w:space="0" w:color="auto"/>
              <w:right w:val="single" w:sz="4" w:space="0" w:color="auto"/>
            </w:tcBorders>
            <w:shd w:val="clear" w:color="auto" w:fill="auto"/>
            <w:vAlign w:val="center"/>
            <w:hideMark/>
          </w:tcPr>
          <w:p w14:paraId="769AA8A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6453C9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0,3723954</w:t>
            </w:r>
          </w:p>
        </w:tc>
        <w:tc>
          <w:tcPr>
            <w:tcW w:w="1200" w:type="dxa"/>
            <w:tcBorders>
              <w:top w:val="nil"/>
              <w:left w:val="nil"/>
              <w:bottom w:val="single" w:sz="4" w:space="0" w:color="auto"/>
              <w:right w:val="single" w:sz="4" w:space="0" w:color="auto"/>
            </w:tcBorders>
            <w:shd w:val="clear" w:color="auto" w:fill="auto"/>
            <w:vAlign w:val="center"/>
            <w:hideMark/>
          </w:tcPr>
          <w:p w14:paraId="4931C3D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-0,4752</w:t>
            </w:r>
          </w:p>
        </w:tc>
      </w:tr>
      <w:tr w:rsidR="00146E95" w:rsidRPr="00AA6C2E" w14:paraId="48F78445"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90F438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Riz, cassé</w:t>
            </w:r>
          </w:p>
        </w:tc>
        <w:tc>
          <w:tcPr>
            <w:tcW w:w="1480" w:type="dxa"/>
            <w:tcBorders>
              <w:top w:val="nil"/>
              <w:left w:val="nil"/>
              <w:bottom w:val="single" w:sz="4" w:space="0" w:color="auto"/>
              <w:right w:val="single" w:sz="4" w:space="0" w:color="auto"/>
            </w:tcBorders>
            <w:shd w:val="clear" w:color="auto" w:fill="auto"/>
            <w:vAlign w:val="center"/>
            <w:hideMark/>
          </w:tcPr>
          <w:p w14:paraId="299EAB0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79,231299</w:t>
            </w:r>
          </w:p>
        </w:tc>
        <w:tc>
          <w:tcPr>
            <w:tcW w:w="1400" w:type="dxa"/>
            <w:tcBorders>
              <w:top w:val="nil"/>
              <w:left w:val="nil"/>
              <w:bottom w:val="single" w:sz="4" w:space="0" w:color="auto"/>
              <w:right w:val="single" w:sz="4" w:space="0" w:color="auto"/>
            </w:tcBorders>
            <w:shd w:val="clear" w:color="auto" w:fill="auto"/>
            <w:vAlign w:val="center"/>
            <w:hideMark/>
          </w:tcPr>
          <w:p w14:paraId="4714C1C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0259CD2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20,768701</w:t>
            </w:r>
          </w:p>
        </w:tc>
        <w:tc>
          <w:tcPr>
            <w:tcW w:w="1200" w:type="dxa"/>
            <w:tcBorders>
              <w:top w:val="nil"/>
              <w:left w:val="nil"/>
              <w:bottom w:val="single" w:sz="4" w:space="0" w:color="auto"/>
              <w:right w:val="single" w:sz="4" w:space="0" w:color="auto"/>
            </w:tcBorders>
            <w:shd w:val="clear" w:color="auto" w:fill="auto"/>
            <w:vAlign w:val="center"/>
            <w:hideMark/>
          </w:tcPr>
          <w:p w14:paraId="4A2001F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53ED64F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A9A365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manioc</w:t>
            </w:r>
          </w:p>
        </w:tc>
        <w:tc>
          <w:tcPr>
            <w:tcW w:w="1480" w:type="dxa"/>
            <w:tcBorders>
              <w:top w:val="nil"/>
              <w:left w:val="nil"/>
              <w:bottom w:val="single" w:sz="4" w:space="0" w:color="auto"/>
              <w:right w:val="single" w:sz="4" w:space="0" w:color="auto"/>
            </w:tcBorders>
            <w:shd w:val="clear" w:color="auto" w:fill="auto"/>
            <w:vAlign w:val="center"/>
            <w:hideMark/>
          </w:tcPr>
          <w:p w14:paraId="69246BD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98,964035</w:t>
            </w:r>
          </w:p>
        </w:tc>
        <w:tc>
          <w:tcPr>
            <w:tcW w:w="1400" w:type="dxa"/>
            <w:tcBorders>
              <w:top w:val="nil"/>
              <w:left w:val="nil"/>
              <w:bottom w:val="single" w:sz="4" w:space="0" w:color="auto"/>
              <w:right w:val="single" w:sz="4" w:space="0" w:color="auto"/>
            </w:tcBorders>
            <w:shd w:val="clear" w:color="auto" w:fill="auto"/>
            <w:vAlign w:val="center"/>
            <w:hideMark/>
          </w:tcPr>
          <w:p w14:paraId="35492F8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3B2336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1,0428335</w:t>
            </w:r>
          </w:p>
        </w:tc>
        <w:tc>
          <w:tcPr>
            <w:tcW w:w="1200" w:type="dxa"/>
            <w:tcBorders>
              <w:top w:val="nil"/>
              <w:left w:val="nil"/>
              <w:bottom w:val="single" w:sz="4" w:space="0" w:color="auto"/>
              <w:right w:val="single" w:sz="4" w:space="0" w:color="auto"/>
            </w:tcBorders>
            <w:shd w:val="clear" w:color="auto" w:fill="auto"/>
            <w:vAlign w:val="center"/>
            <w:hideMark/>
          </w:tcPr>
          <w:p w14:paraId="7669CD1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4D9066B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4806F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Farine de fruits</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47400F6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1,8701208</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7F9B4B1D"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039D84E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98,129879</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4D017FCB"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6CCE5B08" w14:textId="77777777" w:rsidTr="0075652A">
        <w:trPr>
          <w:trHeight w:val="441"/>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7C1376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Sucre brut de canne ou de betterave (centrifuge uniquement)</w:t>
            </w:r>
          </w:p>
        </w:tc>
        <w:tc>
          <w:tcPr>
            <w:tcW w:w="1480" w:type="dxa"/>
            <w:tcBorders>
              <w:top w:val="nil"/>
              <w:left w:val="nil"/>
              <w:bottom w:val="single" w:sz="4" w:space="0" w:color="auto"/>
              <w:right w:val="single" w:sz="4" w:space="0" w:color="auto"/>
            </w:tcBorders>
            <w:shd w:val="clear" w:color="auto" w:fill="auto"/>
            <w:vAlign w:val="center"/>
            <w:hideMark/>
          </w:tcPr>
          <w:p w14:paraId="0A77116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99,821737</w:t>
            </w:r>
          </w:p>
        </w:tc>
        <w:tc>
          <w:tcPr>
            <w:tcW w:w="1400" w:type="dxa"/>
            <w:tcBorders>
              <w:top w:val="nil"/>
              <w:left w:val="nil"/>
              <w:bottom w:val="single" w:sz="4" w:space="0" w:color="auto"/>
              <w:right w:val="single" w:sz="4" w:space="0" w:color="auto"/>
            </w:tcBorders>
            <w:shd w:val="clear" w:color="auto" w:fill="auto"/>
            <w:vAlign w:val="center"/>
            <w:hideMark/>
          </w:tcPr>
          <w:p w14:paraId="14E2A17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55902E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0,1904865</w:t>
            </w:r>
          </w:p>
        </w:tc>
        <w:tc>
          <w:tcPr>
            <w:tcW w:w="1200" w:type="dxa"/>
            <w:tcBorders>
              <w:top w:val="nil"/>
              <w:left w:val="nil"/>
              <w:bottom w:val="single" w:sz="4" w:space="0" w:color="auto"/>
              <w:right w:val="single" w:sz="4" w:space="0" w:color="auto"/>
            </w:tcBorders>
            <w:shd w:val="clear" w:color="auto" w:fill="auto"/>
            <w:vAlign w:val="center"/>
            <w:hideMark/>
          </w:tcPr>
          <w:p w14:paraId="52D2673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1FF8B41C" w14:textId="77777777" w:rsidTr="0075652A">
        <w:trPr>
          <w:trHeight w:val="423"/>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38728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Mélasse (de betterave, de canne et de maïs)</w:t>
            </w:r>
          </w:p>
        </w:tc>
        <w:tc>
          <w:tcPr>
            <w:tcW w:w="1480" w:type="dxa"/>
            <w:tcBorders>
              <w:top w:val="nil"/>
              <w:left w:val="nil"/>
              <w:bottom w:val="single" w:sz="4" w:space="0" w:color="auto"/>
              <w:right w:val="single" w:sz="4" w:space="0" w:color="auto"/>
            </w:tcBorders>
            <w:shd w:val="clear" w:color="auto" w:fill="auto"/>
            <w:vAlign w:val="center"/>
            <w:hideMark/>
          </w:tcPr>
          <w:p w14:paraId="332EA9E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99,892967</w:t>
            </w:r>
          </w:p>
        </w:tc>
        <w:tc>
          <w:tcPr>
            <w:tcW w:w="1400" w:type="dxa"/>
            <w:tcBorders>
              <w:top w:val="nil"/>
              <w:left w:val="nil"/>
              <w:bottom w:val="single" w:sz="4" w:space="0" w:color="auto"/>
              <w:right w:val="single" w:sz="4" w:space="0" w:color="auto"/>
            </w:tcBorders>
            <w:shd w:val="clear" w:color="auto" w:fill="auto"/>
            <w:vAlign w:val="center"/>
            <w:hideMark/>
          </w:tcPr>
          <w:p w14:paraId="20385DE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D774B1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0,1070333</w:t>
            </w:r>
          </w:p>
        </w:tc>
        <w:tc>
          <w:tcPr>
            <w:tcW w:w="1200" w:type="dxa"/>
            <w:tcBorders>
              <w:top w:val="nil"/>
              <w:left w:val="nil"/>
              <w:bottom w:val="single" w:sz="4" w:space="0" w:color="auto"/>
              <w:right w:val="single" w:sz="4" w:space="0" w:color="auto"/>
            </w:tcBorders>
            <w:shd w:val="clear" w:color="auto" w:fill="auto"/>
            <w:vAlign w:val="center"/>
            <w:hideMark/>
          </w:tcPr>
          <w:p w14:paraId="5488D24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105,195</w:t>
            </w:r>
          </w:p>
        </w:tc>
      </w:tr>
      <w:tr w:rsidR="00146E95" w:rsidRPr="00AA6C2E" w14:paraId="48340E88"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224B6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Succédanés de café</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75B25400"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554D71B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170F9082"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4B2792B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082D4C6D"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01E5D0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Bière d'orge, maltée</w:t>
            </w:r>
          </w:p>
        </w:tc>
        <w:tc>
          <w:tcPr>
            <w:tcW w:w="1480" w:type="dxa"/>
            <w:tcBorders>
              <w:top w:val="nil"/>
              <w:left w:val="nil"/>
              <w:bottom w:val="single" w:sz="4" w:space="0" w:color="auto"/>
              <w:right w:val="single" w:sz="4" w:space="0" w:color="auto"/>
            </w:tcBorders>
            <w:shd w:val="clear" w:color="auto" w:fill="auto"/>
            <w:vAlign w:val="center"/>
            <w:hideMark/>
          </w:tcPr>
          <w:p w14:paraId="77E2FB4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100,01314</w:t>
            </w:r>
          </w:p>
        </w:tc>
        <w:tc>
          <w:tcPr>
            <w:tcW w:w="1400" w:type="dxa"/>
            <w:tcBorders>
              <w:top w:val="nil"/>
              <w:left w:val="nil"/>
              <w:bottom w:val="single" w:sz="4" w:space="0" w:color="auto"/>
              <w:right w:val="single" w:sz="4" w:space="0" w:color="auto"/>
            </w:tcBorders>
            <w:shd w:val="clear" w:color="auto" w:fill="auto"/>
            <w:vAlign w:val="center"/>
            <w:hideMark/>
          </w:tcPr>
          <w:p w14:paraId="59CDCB2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46F839D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8,452E-06</w:t>
            </w:r>
          </w:p>
        </w:tc>
        <w:tc>
          <w:tcPr>
            <w:tcW w:w="1200" w:type="dxa"/>
            <w:tcBorders>
              <w:top w:val="nil"/>
              <w:left w:val="nil"/>
              <w:bottom w:val="single" w:sz="4" w:space="0" w:color="auto"/>
              <w:right w:val="single" w:sz="4" w:space="0" w:color="auto"/>
            </w:tcBorders>
            <w:shd w:val="clear" w:color="auto" w:fill="auto"/>
            <w:vAlign w:val="center"/>
            <w:hideMark/>
          </w:tcPr>
          <w:p w14:paraId="3BCED0C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100,804</w:t>
            </w:r>
          </w:p>
        </w:tc>
      </w:tr>
      <w:tr w:rsidR="00146E95" w:rsidRPr="00AA6C2E" w14:paraId="6B3A38D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CD9A00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Bière de maïs, maltée</w:t>
            </w:r>
          </w:p>
        </w:tc>
        <w:tc>
          <w:tcPr>
            <w:tcW w:w="1480" w:type="dxa"/>
            <w:tcBorders>
              <w:top w:val="nil"/>
              <w:left w:val="nil"/>
              <w:bottom w:val="single" w:sz="4" w:space="0" w:color="auto"/>
              <w:right w:val="single" w:sz="4" w:space="0" w:color="auto"/>
            </w:tcBorders>
            <w:shd w:val="clear" w:color="auto" w:fill="auto"/>
            <w:vAlign w:val="center"/>
            <w:hideMark/>
          </w:tcPr>
          <w:p w14:paraId="53DE04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auto"/>
            <w:vAlign w:val="center"/>
            <w:hideMark/>
          </w:tcPr>
          <w:p w14:paraId="0755791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500" w:type="dxa"/>
            <w:tcBorders>
              <w:top w:val="nil"/>
              <w:left w:val="nil"/>
              <w:bottom w:val="single" w:sz="4" w:space="0" w:color="auto"/>
              <w:right w:val="single" w:sz="4" w:space="0" w:color="auto"/>
            </w:tcBorders>
            <w:shd w:val="clear" w:color="auto" w:fill="auto"/>
            <w:vAlign w:val="center"/>
            <w:hideMark/>
          </w:tcPr>
          <w:p w14:paraId="75144F6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27365A7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40598E94"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A44CC1"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Bière de sorgho, maltée</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4121534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368438A9"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097E86E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56095D9F"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54DEEEB6"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46BF9A3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blé</w:t>
            </w:r>
          </w:p>
        </w:tc>
        <w:tc>
          <w:tcPr>
            <w:tcW w:w="1480" w:type="dxa"/>
            <w:tcBorders>
              <w:top w:val="nil"/>
              <w:left w:val="nil"/>
              <w:bottom w:val="single" w:sz="4" w:space="0" w:color="auto"/>
              <w:right w:val="single" w:sz="4" w:space="0" w:color="auto"/>
            </w:tcBorders>
            <w:shd w:val="clear" w:color="auto" w:fill="auto"/>
            <w:vAlign w:val="center"/>
            <w:hideMark/>
          </w:tcPr>
          <w:p w14:paraId="3F8CBAC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16,869765</w:t>
            </w:r>
          </w:p>
        </w:tc>
        <w:tc>
          <w:tcPr>
            <w:tcW w:w="1400" w:type="dxa"/>
            <w:tcBorders>
              <w:top w:val="nil"/>
              <w:left w:val="nil"/>
              <w:bottom w:val="single" w:sz="4" w:space="0" w:color="auto"/>
              <w:right w:val="single" w:sz="4" w:space="0" w:color="auto"/>
            </w:tcBorders>
            <w:shd w:val="clear" w:color="auto" w:fill="auto"/>
            <w:vAlign w:val="center"/>
            <w:hideMark/>
          </w:tcPr>
          <w:p w14:paraId="14E71D7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01634E8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83,367168</w:t>
            </w:r>
          </w:p>
        </w:tc>
        <w:tc>
          <w:tcPr>
            <w:tcW w:w="1200" w:type="dxa"/>
            <w:tcBorders>
              <w:top w:val="nil"/>
              <w:left w:val="nil"/>
              <w:bottom w:val="single" w:sz="4" w:space="0" w:color="auto"/>
              <w:right w:val="single" w:sz="4" w:space="0" w:color="auto"/>
            </w:tcBorders>
            <w:shd w:val="clear" w:color="auto" w:fill="auto"/>
            <w:vAlign w:val="center"/>
            <w:hideMark/>
          </w:tcPr>
          <w:p w14:paraId="59C77B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41F6DD29"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778A0E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riz</w:t>
            </w:r>
          </w:p>
        </w:tc>
        <w:tc>
          <w:tcPr>
            <w:tcW w:w="1480" w:type="dxa"/>
            <w:tcBorders>
              <w:top w:val="nil"/>
              <w:left w:val="nil"/>
              <w:bottom w:val="single" w:sz="4" w:space="0" w:color="auto"/>
              <w:right w:val="single" w:sz="4" w:space="0" w:color="auto"/>
            </w:tcBorders>
            <w:shd w:val="clear" w:color="auto" w:fill="auto"/>
            <w:vAlign w:val="center"/>
            <w:hideMark/>
          </w:tcPr>
          <w:p w14:paraId="39C156C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72,428448</w:t>
            </w:r>
          </w:p>
        </w:tc>
        <w:tc>
          <w:tcPr>
            <w:tcW w:w="1400" w:type="dxa"/>
            <w:tcBorders>
              <w:top w:val="nil"/>
              <w:left w:val="nil"/>
              <w:bottom w:val="single" w:sz="4" w:space="0" w:color="auto"/>
              <w:right w:val="single" w:sz="4" w:space="0" w:color="auto"/>
            </w:tcBorders>
            <w:shd w:val="clear" w:color="auto" w:fill="auto"/>
            <w:vAlign w:val="center"/>
            <w:hideMark/>
          </w:tcPr>
          <w:p w14:paraId="492B8F4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27244EF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27,571552</w:t>
            </w:r>
          </w:p>
        </w:tc>
        <w:tc>
          <w:tcPr>
            <w:tcW w:w="1200" w:type="dxa"/>
            <w:tcBorders>
              <w:top w:val="nil"/>
              <w:left w:val="nil"/>
              <w:bottom w:val="single" w:sz="4" w:space="0" w:color="auto"/>
              <w:right w:val="single" w:sz="4" w:space="0" w:color="auto"/>
            </w:tcBorders>
            <w:shd w:val="clear" w:color="auto" w:fill="auto"/>
            <w:vAlign w:val="center"/>
            <w:hideMark/>
          </w:tcPr>
          <w:p w14:paraId="36F7229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56613F15"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368F53B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maïs</w:t>
            </w:r>
          </w:p>
        </w:tc>
        <w:tc>
          <w:tcPr>
            <w:tcW w:w="1480" w:type="dxa"/>
            <w:tcBorders>
              <w:top w:val="nil"/>
              <w:left w:val="nil"/>
              <w:bottom w:val="single" w:sz="4" w:space="0" w:color="auto"/>
              <w:right w:val="single" w:sz="4" w:space="0" w:color="auto"/>
            </w:tcBorders>
            <w:shd w:val="clear" w:color="auto" w:fill="auto"/>
            <w:vAlign w:val="center"/>
            <w:hideMark/>
          </w:tcPr>
          <w:p w14:paraId="338BB44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84,343863</w:t>
            </w:r>
          </w:p>
        </w:tc>
        <w:tc>
          <w:tcPr>
            <w:tcW w:w="1400" w:type="dxa"/>
            <w:tcBorders>
              <w:top w:val="nil"/>
              <w:left w:val="nil"/>
              <w:bottom w:val="single" w:sz="4" w:space="0" w:color="auto"/>
              <w:right w:val="single" w:sz="4" w:space="0" w:color="auto"/>
            </w:tcBorders>
            <w:shd w:val="clear" w:color="auto" w:fill="auto"/>
            <w:vAlign w:val="center"/>
            <w:hideMark/>
          </w:tcPr>
          <w:p w14:paraId="118FD9F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56AAA2B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15,656137</w:t>
            </w:r>
          </w:p>
        </w:tc>
        <w:tc>
          <w:tcPr>
            <w:tcW w:w="1200" w:type="dxa"/>
            <w:tcBorders>
              <w:top w:val="nil"/>
              <w:left w:val="nil"/>
              <w:bottom w:val="single" w:sz="4" w:space="0" w:color="auto"/>
              <w:right w:val="single" w:sz="4" w:space="0" w:color="auto"/>
            </w:tcBorders>
            <w:shd w:val="clear" w:color="auto" w:fill="auto"/>
            <w:vAlign w:val="center"/>
            <w:hideMark/>
          </w:tcPr>
          <w:p w14:paraId="6B311E38"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r>
      <w:tr w:rsidR="00146E95" w:rsidRPr="00AA6C2E" w14:paraId="68E8A843"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BDE27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millet</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6EA5E74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tcPr>
          <w:p w14:paraId="6DA5F53D"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12BE27C3"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tcPr>
          <w:p w14:paraId="24082E65"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3E2DE21C"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8C0ECC"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sorgho</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582076A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tcPr>
          <w:p w14:paraId="70740C7A"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2F0F862E"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tcPr>
          <w:p w14:paraId="019B4EE2"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0FA61B3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4813E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fonio</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452F7D86"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400" w:type="dxa"/>
            <w:tcBorders>
              <w:top w:val="nil"/>
              <w:left w:val="nil"/>
              <w:bottom w:val="single" w:sz="4" w:space="0" w:color="auto"/>
              <w:right w:val="single" w:sz="4" w:space="0" w:color="auto"/>
            </w:tcBorders>
            <w:shd w:val="clear" w:color="auto" w:fill="FFFFFF" w:themeFill="background1"/>
            <w:vAlign w:val="center"/>
          </w:tcPr>
          <w:p w14:paraId="49EF4EE7"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7CB2D552"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FFFFFF" w:themeFill="background1"/>
            <w:vAlign w:val="center"/>
          </w:tcPr>
          <w:p w14:paraId="73AEB015" w14:textId="77777777" w:rsidR="00146E95" w:rsidRPr="00AA6C2E" w:rsidRDefault="00146E95" w:rsidP="000F6BAB">
            <w:pPr>
              <w:rPr>
                <w:rFonts w:ascii="Montserrat Light" w:eastAsia="Times New Roman" w:hAnsi="Montserrat Light" w:cs="Calibri"/>
                <w:color w:val="000000"/>
                <w:sz w:val="16"/>
                <w:szCs w:val="16"/>
                <w:lang w:eastAsia="fr-FR"/>
              </w:rPr>
            </w:pPr>
          </w:p>
        </w:tc>
      </w:tr>
      <w:tr w:rsidR="00146E95" w:rsidRPr="00AA6C2E" w14:paraId="2546287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726F54D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Son de céréales nda</w:t>
            </w:r>
          </w:p>
        </w:tc>
        <w:tc>
          <w:tcPr>
            <w:tcW w:w="1480" w:type="dxa"/>
            <w:tcBorders>
              <w:top w:val="nil"/>
              <w:left w:val="nil"/>
              <w:bottom w:val="single" w:sz="4" w:space="0" w:color="auto"/>
              <w:right w:val="single" w:sz="4" w:space="0" w:color="auto"/>
            </w:tcBorders>
            <w:shd w:val="clear" w:color="auto" w:fill="auto"/>
            <w:vAlign w:val="center"/>
            <w:hideMark/>
          </w:tcPr>
          <w:p w14:paraId="34159A1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400" w:type="dxa"/>
            <w:tcBorders>
              <w:top w:val="nil"/>
              <w:left w:val="nil"/>
              <w:bottom w:val="single" w:sz="4" w:space="0" w:color="auto"/>
              <w:right w:val="single" w:sz="4" w:space="0" w:color="auto"/>
            </w:tcBorders>
            <w:shd w:val="clear" w:color="auto" w:fill="auto"/>
            <w:vAlign w:val="center"/>
            <w:hideMark/>
          </w:tcPr>
          <w:p w14:paraId="3BC60967"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3763771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w:t>
            </w:r>
          </w:p>
        </w:tc>
        <w:tc>
          <w:tcPr>
            <w:tcW w:w="1200" w:type="dxa"/>
            <w:tcBorders>
              <w:top w:val="nil"/>
              <w:left w:val="nil"/>
              <w:bottom w:val="single" w:sz="4" w:space="0" w:color="auto"/>
              <w:right w:val="single" w:sz="4" w:space="0" w:color="auto"/>
            </w:tcBorders>
            <w:shd w:val="clear" w:color="auto" w:fill="auto"/>
            <w:vAlign w:val="center"/>
            <w:hideMark/>
          </w:tcPr>
          <w:p w14:paraId="7DDD139B"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r>
      <w:tr w:rsidR="00146E95" w:rsidRPr="00AA6C2E" w14:paraId="3CC5F64B"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0F8BC43D"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Légumes confits nda (h/t vinaigre)</w:t>
            </w:r>
          </w:p>
        </w:tc>
        <w:tc>
          <w:tcPr>
            <w:tcW w:w="1480" w:type="dxa"/>
            <w:tcBorders>
              <w:top w:val="nil"/>
              <w:left w:val="nil"/>
              <w:bottom w:val="single" w:sz="4" w:space="0" w:color="auto"/>
              <w:right w:val="single" w:sz="4" w:space="0" w:color="auto"/>
            </w:tcBorders>
            <w:shd w:val="clear" w:color="auto" w:fill="auto"/>
            <w:vAlign w:val="center"/>
            <w:hideMark/>
          </w:tcPr>
          <w:p w14:paraId="7FF40B8F"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100,18207</w:t>
            </w:r>
          </w:p>
        </w:tc>
        <w:tc>
          <w:tcPr>
            <w:tcW w:w="1400" w:type="dxa"/>
            <w:tcBorders>
              <w:top w:val="nil"/>
              <w:left w:val="nil"/>
              <w:bottom w:val="single" w:sz="4" w:space="0" w:color="auto"/>
              <w:right w:val="single" w:sz="4" w:space="0" w:color="auto"/>
            </w:tcBorders>
            <w:shd w:val="clear" w:color="auto" w:fill="auto"/>
            <w:vAlign w:val="center"/>
            <w:hideMark/>
          </w:tcPr>
          <w:p w14:paraId="506C5E0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500" w:type="dxa"/>
            <w:tcBorders>
              <w:top w:val="nil"/>
              <w:left w:val="nil"/>
              <w:bottom w:val="single" w:sz="4" w:space="0" w:color="auto"/>
              <w:right w:val="single" w:sz="4" w:space="0" w:color="auto"/>
            </w:tcBorders>
            <w:shd w:val="clear" w:color="auto" w:fill="auto"/>
            <w:vAlign w:val="center"/>
            <w:hideMark/>
          </w:tcPr>
          <w:p w14:paraId="685F9D09"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w:t>
            </w:r>
          </w:p>
        </w:tc>
        <w:tc>
          <w:tcPr>
            <w:tcW w:w="1200" w:type="dxa"/>
            <w:tcBorders>
              <w:top w:val="nil"/>
              <w:left w:val="nil"/>
              <w:bottom w:val="single" w:sz="4" w:space="0" w:color="auto"/>
              <w:right w:val="single" w:sz="4" w:space="0" w:color="auto"/>
            </w:tcBorders>
            <w:shd w:val="clear" w:color="auto" w:fill="auto"/>
            <w:vAlign w:val="center"/>
            <w:hideMark/>
          </w:tcPr>
          <w:p w14:paraId="37185D74"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-0,4335</w:t>
            </w:r>
          </w:p>
        </w:tc>
      </w:tr>
      <w:tr w:rsidR="00146E95" w:rsidRPr="00AA6C2E" w14:paraId="5DB956A2" w14:textId="77777777" w:rsidTr="00ED550D">
        <w:trPr>
          <w:trHeight w:val="285"/>
        </w:trPr>
        <w:tc>
          <w:tcPr>
            <w:tcW w:w="39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867C35"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Déchets de coton</w:t>
            </w:r>
          </w:p>
        </w:tc>
        <w:tc>
          <w:tcPr>
            <w:tcW w:w="1480" w:type="dxa"/>
            <w:tcBorders>
              <w:top w:val="nil"/>
              <w:left w:val="nil"/>
              <w:bottom w:val="single" w:sz="4" w:space="0" w:color="auto"/>
              <w:right w:val="single" w:sz="4" w:space="0" w:color="auto"/>
            </w:tcBorders>
            <w:shd w:val="clear" w:color="auto" w:fill="FFFFFF" w:themeFill="background1"/>
            <w:vAlign w:val="center"/>
            <w:hideMark/>
          </w:tcPr>
          <w:p w14:paraId="6F57B260"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87,2607</w:t>
            </w:r>
          </w:p>
        </w:tc>
        <w:tc>
          <w:tcPr>
            <w:tcW w:w="1400" w:type="dxa"/>
            <w:tcBorders>
              <w:top w:val="nil"/>
              <w:left w:val="nil"/>
              <w:bottom w:val="single" w:sz="4" w:space="0" w:color="auto"/>
              <w:right w:val="single" w:sz="4" w:space="0" w:color="auto"/>
            </w:tcBorders>
            <w:shd w:val="clear" w:color="auto" w:fill="FFFFFF" w:themeFill="background1"/>
            <w:vAlign w:val="center"/>
            <w:hideMark/>
          </w:tcPr>
          <w:p w14:paraId="126304C3" w14:textId="77777777" w:rsidR="00146E95" w:rsidRPr="00AA6C2E" w:rsidRDefault="00146E95" w:rsidP="000F6BAB">
            <w:pPr>
              <w:rPr>
                <w:rFonts w:ascii="Montserrat Light" w:eastAsia="Times New Roman" w:hAnsi="Montserrat Light" w:cs="Calibri"/>
                <w:color w:val="000000"/>
                <w:sz w:val="16"/>
                <w:szCs w:val="16"/>
                <w:lang w:eastAsia="fr-FR"/>
              </w:rPr>
            </w:pPr>
          </w:p>
        </w:tc>
        <w:tc>
          <w:tcPr>
            <w:tcW w:w="1500" w:type="dxa"/>
            <w:tcBorders>
              <w:top w:val="nil"/>
              <w:left w:val="nil"/>
              <w:bottom w:val="single" w:sz="4" w:space="0" w:color="auto"/>
              <w:right w:val="single" w:sz="4" w:space="0" w:color="auto"/>
            </w:tcBorders>
            <w:shd w:val="clear" w:color="auto" w:fill="FFFFFF" w:themeFill="background1"/>
            <w:vAlign w:val="center"/>
            <w:hideMark/>
          </w:tcPr>
          <w:p w14:paraId="7BBA784A" w14:textId="77777777" w:rsidR="00146E95" w:rsidRPr="00AA6C2E" w:rsidRDefault="00146E95" w:rsidP="000F6BAB">
            <w:pPr>
              <w:rPr>
                <w:rFonts w:ascii="Montserrat Light" w:eastAsia="Times New Roman" w:hAnsi="Montserrat Light" w:cs="Calibri"/>
                <w:color w:val="000000"/>
                <w:sz w:val="16"/>
                <w:szCs w:val="16"/>
                <w:lang w:eastAsia="fr-FR"/>
              </w:rPr>
            </w:pPr>
            <w:r w:rsidRPr="00AA6C2E">
              <w:rPr>
                <w:rFonts w:ascii="Montserrat Light" w:eastAsia="Times New Roman" w:hAnsi="Montserrat Light" w:cs="Calibri"/>
                <w:color w:val="000000"/>
                <w:sz w:val="16"/>
                <w:szCs w:val="16"/>
                <w:lang w:eastAsia="fr-FR"/>
              </w:rPr>
              <w:t>12,7393</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BA5ABB7" w14:textId="77777777" w:rsidR="00146E95" w:rsidRPr="00AA6C2E" w:rsidRDefault="00146E95" w:rsidP="000F6BAB">
            <w:pPr>
              <w:rPr>
                <w:rFonts w:ascii="Montserrat Light" w:eastAsia="Times New Roman" w:hAnsi="Montserrat Light" w:cs="Calibri"/>
                <w:color w:val="000000"/>
                <w:sz w:val="16"/>
                <w:szCs w:val="16"/>
                <w:lang w:eastAsia="fr-FR"/>
              </w:rPr>
            </w:pPr>
          </w:p>
        </w:tc>
      </w:tr>
    </w:tbl>
    <w:p w14:paraId="56EF4833" w14:textId="143F645D" w:rsidR="00146E95" w:rsidRDefault="00146E95" w:rsidP="000F6BAB">
      <w:pPr>
        <w:rPr>
          <w:rFonts w:ascii="Times New Roman" w:hAnsi="Times New Roman" w:cs="Times New Roman"/>
          <w:sz w:val="20"/>
          <w:szCs w:val="20"/>
        </w:rPr>
      </w:pPr>
      <w:r w:rsidRPr="00275360">
        <w:rPr>
          <w:rFonts w:ascii="Montserrat Light" w:eastAsia="Times New Roman" w:hAnsi="Montserrat Light" w:cs="Times New Roman"/>
          <w:color w:val="000000" w:themeColor="text1"/>
          <w:sz w:val="16"/>
          <w:szCs w:val="16"/>
          <w:u w:val="single"/>
          <w:lang w:eastAsia="fr-FR"/>
        </w:rPr>
        <w:t>Source</w:t>
      </w:r>
      <w:r w:rsidRPr="00275360">
        <w:rPr>
          <w:rFonts w:ascii="Montserrat Light" w:eastAsia="Times New Roman" w:hAnsi="Montserrat Light" w:cs="Times New Roman"/>
          <w:color w:val="000000" w:themeColor="text1"/>
          <w:sz w:val="16"/>
          <w:szCs w:val="16"/>
          <w:lang w:eastAsia="fr-FR"/>
        </w:rPr>
        <w:t> : INStaD, 2021</w:t>
      </w:r>
    </w:p>
    <w:sectPr w:rsidR="00146E95" w:rsidSect="00CB0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3B11" w14:textId="77777777" w:rsidR="003A0ABC" w:rsidRDefault="003A0ABC" w:rsidP="00290BF8">
      <w:pPr>
        <w:spacing w:after="0" w:line="240" w:lineRule="auto"/>
      </w:pPr>
      <w:r>
        <w:separator/>
      </w:r>
    </w:p>
  </w:endnote>
  <w:endnote w:type="continuationSeparator" w:id="0">
    <w:p w14:paraId="3025E2C6" w14:textId="77777777" w:rsidR="003A0ABC" w:rsidRDefault="003A0ABC" w:rsidP="0029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950D" w14:textId="77777777" w:rsidR="00E02631" w:rsidRDefault="00E026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4B3BCA45" w14:textId="77777777" w:rsidR="00E02631" w:rsidRDefault="00E026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906F" w14:textId="319D97BC" w:rsidR="00E02631" w:rsidRDefault="00E026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C39CFEA" w14:textId="77777777" w:rsidR="00E02631" w:rsidRDefault="00E0263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5796" w14:textId="77777777" w:rsidR="003A0ABC" w:rsidRDefault="003A0ABC" w:rsidP="00290BF8">
      <w:pPr>
        <w:spacing w:after="0" w:line="240" w:lineRule="auto"/>
      </w:pPr>
      <w:r>
        <w:separator/>
      </w:r>
    </w:p>
  </w:footnote>
  <w:footnote w:type="continuationSeparator" w:id="0">
    <w:p w14:paraId="1503EC4E" w14:textId="77777777" w:rsidR="003A0ABC" w:rsidRDefault="003A0ABC" w:rsidP="00290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2AE"/>
    <w:multiLevelType w:val="multilevel"/>
    <w:tmpl w:val="663EDF4C"/>
    <w:lvl w:ilvl="0">
      <w:start w:val="3"/>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2644F"/>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D46D8A"/>
    <w:multiLevelType w:val="multilevel"/>
    <w:tmpl w:val="F5CE62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370719"/>
    <w:multiLevelType w:val="hybridMultilevel"/>
    <w:tmpl w:val="1608B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371426"/>
    <w:multiLevelType w:val="hybridMultilevel"/>
    <w:tmpl w:val="3A5AEDB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E004385"/>
    <w:multiLevelType w:val="multilevel"/>
    <w:tmpl w:val="EB76CBD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1A1B87"/>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A650AE"/>
    <w:multiLevelType w:val="hybridMultilevel"/>
    <w:tmpl w:val="8558E626"/>
    <w:lvl w:ilvl="0" w:tplc="CA8A884C">
      <w:start w:val="1"/>
      <w:numFmt w:val="bullet"/>
      <w:lvlText w:val=""/>
      <w:lvlJc w:val="left"/>
      <w:pPr>
        <w:ind w:left="720" w:hanging="360"/>
      </w:pPr>
      <w:rPr>
        <w:rFonts w:ascii="Wingdings" w:hAnsi="Wingdings"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C22D8"/>
    <w:multiLevelType w:val="multilevel"/>
    <w:tmpl w:val="6A860F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26B4F"/>
    <w:multiLevelType w:val="hybridMultilevel"/>
    <w:tmpl w:val="F4FAD92E"/>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 w15:restartNumberingAfterBreak="0">
    <w:nsid w:val="1C650FF6"/>
    <w:multiLevelType w:val="multilevel"/>
    <w:tmpl w:val="28244518"/>
    <w:lvl w:ilvl="0">
      <w:start w:val="1"/>
      <w:numFmt w:val="decimal"/>
      <w:lvlText w:val="%1."/>
      <w:lvlJc w:val="left"/>
      <w:pPr>
        <w:ind w:left="360" w:hanging="360"/>
      </w:pPr>
      <w:rPr>
        <w:rFonts w:hint="default"/>
      </w:rPr>
    </w:lvl>
    <w:lvl w:ilvl="1">
      <w:start w:val="2"/>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3547C1"/>
    <w:multiLevelType w:val="multilevel"/>
    <w:tmpl w:val="E2A8FB10"/>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34D92"/>
    <w:multiLevelType w:val="multilevel"/>
    <w:tmpl w:val="06543632"/>
    <w:lvl w:ilvl="0">
      <w:start w:val="1"/>
      <w:numFmt w:val="decimal"/>
      <w:lvlText w:val="%1."/>
      <w:lvlJc w:val="left"/>
      <w:pPr>
        <w:ind w:left="786" w:hanging="360"/>
      </w:pPr>
      <w:rPr>
        <w:rFonts w:hint="default"/>
      </w:rPr>
    </w:lvl>
    <w:lvl w:ilvl="1">
      <w:start w:val="2"/>
      <w:numFmt w:val="decimal"/>
      <w:isLgl/>
      <w:lvlText w:val="%1.%2."/>
      <w:lvlJc w:val="left"/>
      <w:pPr>
        <w:ind w:left="822"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677AE"/>
    <w:multiLevelType w:val="multilevel"/>
    <w:tmpl w:val="4E207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AF7ABD"/>
    <w:multiLevelType w:val="multilevel"/>
    <w:tmpl w:val="D59E8F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530C35"/>
    <w:multiLevelType w:val="hybridMultilevel"/>
    <w:tmpl w:val="F5D8E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443EBB"/>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CC53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CD5B66"/>
    <w:multiLevelType w:val="multilevel"/>
    <w:tmpl w:val="4F32C4AE"/>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356ED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775AB4"/>
    <w:multiLevelType w:val="multilevel"/>
    <w:tmpl w:val="A40AA9D0"/>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D5735F"/>
    <w:multiLevelType w:val="multilevel"/>
    <w:tmpl w:val="28244518"/>
    <w:lvl w:ilvl="0">
      <w:start w:val="1"/>
      <w:numFmt w:val="decimal"/>
      <w:lvlText w:val="%1."/>
      <w:lvlJc w:val="left"/>
      <w:pPr>
        <w:ind w:left="360" w:hanging="360"/>
      </w:pPr>
      <w:rPr>
        <w:rFonts w:hint="default"/>
      </w:rPr>
    </w:lvl>
    <w:lvl w:ilvl="1">
      <w:start w:val="2"/>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7B1D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096976"/>
    <w:multiLevelType w:val="hybridMultilevel"/>
    <w:tmpl w:val="DBC6CE14"/>
    <w:lvl w:ilvl="0" w:tplc="88D8419E">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F57878"/>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E934E1"/>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4F3BB5"/>
    <w:multiLevelType w:val="multilevel"/>
    <w:tmpl w:val="B0287A7A"/>
    <w:lvl w:ilvl="0">
      <w:start w:val="3"/>
      <w:numFmt w:val="decimal"/>
      <w:lvlText w:val="%1"/>
      <w:lvlJc w:val="left"/>
      <w:pPr>
        <w:ind w:left="360" w:hanging="360"/>
      </w:pPr>
      <w:rPr>
        <w:rFonts w:ascii="Times New Roman" w:eastAsiaTheme="minorHAnsi" w:hAnsi="Times New Roman" w:cs="Times New Roman" w:hint="default"/>
        <w:color w:val="auto"/>
        <w:sz w:val="24"/>
      </w:rPr>
    </w:lvl>
    <w:lvl w:ilvl="1">
      <w:start w:val="2"/>
      <w:numFmt w:val="decimal"/>
      <w:lvlText w:val="%1.%2"/>
      <w:lvlJc w:val="left"/>
      <w:pPr>
        <w:ind w:left="360" w:hanging="360"/>
      </w:pPr>
      <w:rPr>
        <w:rFonts w:ascii="Times New Roman" w:eastAsiaTheme="minorHAnsi" w:hAnsi="Times New Roman" w:cs="Times New Roman" w:hint="default"/>
        <w:color w:val="auto"/>
        <w:sz w:val="24"/>
      </w:rPr>
    </w:lvl>
    <w:lvl w:ilvl="2">
      <w:start w:val="1"/>
      <w:numFmt w:val="decimal"/>
      <w:lvlText w:val="%1.%2.%3"/>
      <w:lvlJc w:val="left"/>
      <w:pPr>
        <w:ind w:left="720" w:hanging="720"/>
      </w:pPr>
      <w:rPr>
        <w:rFonts w:ascii="Times New Roman" w:eastAsiaTheme="minorHAnsi" w:hAnsi="Times New Roman" w:cs="Times New Roman" w:hint="default"/>
        <w:color w:val="auto"/>
        <w:sz w:val="24"/>
      </w:rPr>
    </w:lvl>
    <w:lvl w:ilvl="3">
      <w:start w:val="1"/>
      <w:numFmt w:val="decimal"/>
      <w:lvlText w:val="%1.%2.%3.%4"/>
      <w:lvlJc w:val="left"/>
      <w:pPr>
        <w:ind w:left="720" w:hanging="720"/>
      </w:pPr>
      <w:rPr>
        <w:rFonts w:ascii="Times New Roman" w:eastAsiaTheme="minorHAnsi" w:hAnsi="Times New Roman" w:cs="Times New Roman" w:hint="default"/>
        <w:color w:val="auto"/>
        <w:sz w:val="24"/>
      </w:rPr>
    </w:lvl>
    <w:lvl w:ilvl="4">
      <w:start w:val="1"/>
      <w:numFmt w:val="decimal"/>
      <w:lvlText w:val="%1.%2.%3.%4.%5"/>
      <w:lvlJc w:val="left"/>
      <w:pPr>
        <w:ind w:left="720" w:hanging="720"/>
      </w:pPr>
      <w:rPr>
        <w:rFonts w:ascii="Times New Roman" w:eastAsiaTheme="minorHAnsi" w:hAnsi="Times New Roman" w:cs="Times New Roman" w:hint="default"/>
        <w:color w:val="auto"/>
        <w:sz w:val="24"/>
      </w:rPr>
    </w:lvl>
    <w:lvl w:ilvl="5">
      <w:start w:val="1"/>
      <w:numFmt w:val="decimal"/>
      <w:lvlText w:val="%1.%2.%3.%4.%5.%6"/>
      <w:lvlJc w:val="left"/>
      <w:pPr>
        <w:ind w:left="1080" w:hanging="1080"/>
      </w:pPr>
      <w:rPr>
        <w:rFonts w:ascii="Times New Roman" w:eastAsiaTheme="minorHAnsi" w:hAnsi="Times New Roman" w:cs="Times New Roman" w:hint="default"/>
        <w:color w:val="auto"/>
        <w:sz w:val="24"/>
      </w:rPr>
    </w:lvl>
    <w:lvl w:ilvl="6">
      <w:start w:val="1"/>
      <w:numFmt w:val="decimal"/>
      <w:lvlText w:val="%1.%2.%3.%4.%5.%6.%7"/>
      <w:lvlJc w:val="left"/>
      <w:pPr>
        <w:ind w:left="1080" w:hanging="1080"/>
      </w:pPr>
      <w:rPr>
        <w:rFonts w:ascii="Times New Roman" w:eastAsiaTheme="minorHAnsi" w:hAnsi="Times New Roman" w:cs="Times New Roman" w:hint="default"/>
        <w:color w:val="auto"/>
        <w:sz w:val="24"/>
      </w:rPr>
    </w:lvl>
    <w:lvl w:ilvl="7">
      <w:start w:val="1"/>
      <w:numFmt w:val="decimal"/>
      <w:lvlText w:val="%1.%2.%3.%4.%5.%6.%7.%8"/>
      <w:lvlJc w:val="left"/>
      <w:pPr>
        <w:ind w:left="1440" w:hanging="1440"/>
      </w:pPr>
      <w:rPr>
        <w:rFonts w:ascii="Times New Roman" w:eastAsiaTheme="minorHAnsi" w:hAnsi="Times New Roman" w:cs="Times New Roman" w:hint="default"/>
        <w:color w:val="auto"/>
        <w:sz w:val="24"/>
      </w:rPr>
    </w:lvl>
    <w:lvl w:ilvl="8">
      <w:start w:val="1"/>
      <w:numFmt w:val="decimal"/>
      <w:lvlText w:val="%1.%2.%3.%4.%5.%6.%7.%8.%9"/>
      <w:lvlJc w:val="left"/>
      <w:pPr>
        <w:ind w:left="1440" w:hanging="1440"/>
      </w:pPr>
      <w:rPr>
        <w:rFonts w:ascii="Times New Roman" w:eastAsiaTheme="minorHAnsi" w:hAnsi="Times New Roman" w:cs="Times New Roman" w:hint="default"/>
        <w:color w:val="auto"/>
        <w:sz w:val="24"/>
      </w:rPr>
    </w:lvl>
  </w:abstractNum>
  <w:abstractNum w:abstractNumId="27" w15:restartNumberingAfterBreak="0">
    <w:nsid w:val="635E4E7E"/>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E62914"/>
    <w:multiLevelType w:val="hybridMultilevel"/>
    <w:tmpl w:val="1C0AF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EE3AAF"/>
    <w:multiLevelType w:val="multilevel"/>
    <w:tmpl w:val="17A214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94661C"/>
    <w:multiLevelType w:val="hybridMultilevel"/>
    <w:tmpl w:val="4994451A"/>
    <w:lvl w:ilvl="0" w:tplc="72661910">
      <w:start w:val="1"/>
      <w:numFmt w:val="decimal"/>
      <w:lvlText w:val="Etape:%1."/>
      <w:lvlJc w:val="left"/>
      <w:pPr>
        <w:ind w:left="6598" w:hanging="360"/>
      </w:pPr>
      <w:rPr>
        <w:rFonts w:hint="default"/>
      </w:rPr>
    </w:lvl>
    <w:lvl w:ilvl="1" w:tplc="040C0019" w:tentative="1">
      <w:start w:val="1"/>
      <w:numFmt w:val="lowerLetter"/>
      <w:lvlText w:val="%2."/>
      <w:lvlJc w:val="left"/>
      <w:pPr>
        <w:ind w:left="7318" w:hanging="360"/>
      </w:pPr>
    </w:lvl>
    <w:lvl w:ilvl="2" w:tplc="040C001B" w:tentative="1">
      <w:start w:val="1"/>
      <w:numFmt w:val="lowerRoman"/>
      <w:lvlText w:val="%3."/>
      <w:lvlJc w:val="right"/>
      <w:pPr>
        <w:ind w:left="8038" w:hanging="180"/>
      </w:pPr>
    </w:lvl>
    <w:lvl w:ilvl="3" w:tplc="040C000F" w:tentative="1">
      <w:start w:val="1"/>
      <w:numFmt w:val="decimal"/>
      <w:lvlText w:val="%4."/>
      <w:lvlJc w:val="left"/>
      <w:pPr>
        <w:ind w:left="8758" w:hanging="360"/>
      </w:pPr>
    </w:lvl>
    <w:lvl w:ilvl="4" w:tplc="040C0019" w:tentative="1">
      <w:start w:val="1"/>
      <w:numFmt w:val="lowerLetter"/>
      <w:lvlText w:val="%5."/>
      <w:lvlJc w:val="left"/>
      <w:pPr>
        <w:ind w:left="9478" w:hanging="360"/>
      </w:pPr>
    </w:lvl>
    <w:lvl w:ilvl="5" w:tplc="040C001B" w:tentative="1">
      <w:start w:val="1"/>
      <w:numFmt w:val="lowerRoman"/>
      <w:lvlText w:val="%6."/>
      <w:lvlJc w:val="right"/>
      <w:pPr>
        <w:ind w:left="10198" w:hanging="180"/>
      </w:pPr>
    </w:lvl>
    <w:lvl w:ilvl="6" w:tplc="040C000F" w:tentative="1">
      <w:start w:val="1"/>
      <w:numFmt w:val="decimal"/>
      <w:lvlText w:val="%7."/>
      <w:lvlJc w:val="left"/>
      <w:pPr>
        <w:ind w:left="10918" w:hanging="360"/>
      </w:pPr>
    </w:lvl>
    <w:lvl w:ilvl="7" w:tplc="040C0019" w:tentative="1">
      <w:start w:val="1"/>
      <w:numFmt w:val="lowerLetter"/>
      <w:lvlText w:val="%8."/>
      <w:lvlJc w:val="left"/>
      <w:pPr>
        <w:ind w:left="11638" w:hanging="360"/>
      </w:pPr>
    </w:lvl>
    <w:lvl w:ilvl="8" w:tplc="040C001B" w:tentative="1">
      <w:start w:val="1"/>
      <w:numFmt w:val="lowerRoman"/>
      <w:lvlText w:val="%9."/>
      <w:lvlJc w:val="right"/>
      <w:pPr>
        <w:ind w:left="12358" w:hanging="180"/>
      </w:pPr>
    </w:lvl>
  </w:abstractNum>
  <w:abstractNum w:abstractNumId="31" w15:restartNumberingAfterBreak="0">
    <w:nsid w:val="6D390304"/>
    <w:multiLevelType w:val="multilevel"/>
    <w:tmpl w:val="DD8CE1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C81CC9"/>
    <w:multiLevelType w:val="hybridMultilevel"/>
    <w:tmpl w:val="F1EA3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5740B7"/>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94B7D"/>
    <w:multiLevelType w:val="hybridMultilevel"/>
    <w:tmpl w:val="3BAE0F58"/>
    <w:lvl w:ilvl="0" w:tplc="060EB81A">
      <w:numFmt w:val="bullet"/>
      <w:lvlText w:val="-"/>
      <w:lvlJc w:val="left"/>
      <w:pPr>
        <w:ind w:left="720" w:hanging="360"/>
      </w:pPr>
      <w:rPr>
        <w:rFonts w:ascii="Montserrat Light" w:eastAsiaTheme="minorHAnsi"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971D0F"/>
    <w:multiLevelType w:val="multilevel"/>
    <w:tmpl w:val="F5CE62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B8075F"/>
    <w:multiLevelType w:val="multilevel"/>
    <w:tmpl w:val="5720F644"/>
    <w:lvl w:ilvl="0">
      <w:start w:val="1"/>
      <w:numFmt w:val="decimal"/>
      <w:lvlText w:val="%1."/>
      <w:lvlJc w:val="left"/>
      <w:pPr>
        <w:ind w:left="360" w:hanging="360"/>
      </w:pPr>
      <w:rPr>
        <w:rFonts w:hint="default"/>
      </w:rPr>
    </w:lvl>
    <w:lvl w:ilvl="1">
      <w:start w:val="2"/>
      <w:numFmt w:val="decimal"/>
      <w:lvlText w:val="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2"/>
  </w:num>
  <w:num w:numId="3">
    <w:abstractNumId w:val="8"/>
  </w:num>
  <w:num w:numId="4">
    <w:abstractNumId w:val="19"/>
  </w:num>
  <w:num w:numId="5">
    <w:abstractNumId w:val="7"/>
  </w:num>
  <w:num w:numId="6">
    <w:abstractNumId w:val="17"/>
  </w:num>
  <w:num w:numId="7">
    <w:abstractNumId w:val="22"/>
  </w:num>
  <w:num w:numId="8">
    <w:abstractNumId w:val="20"/>
  </w:num>
  <w:num w:numId="9">
    <w:abstractNumId w:val="36"/>
  </w:num>
  <w:num w:numId="10">
    <w:abstractNumId w:val="10"/>
  </w:num>
  <w:num w:numId="11">
    <w:abstractNumId w:val="21"/>
  </w:num>
  <w:num w:numId="12">
    <w:abstractNumId w:val="29"/>
  </w:num>
  <w:num w:numId="13">
    <w:abstractNumId w:val="0"/>
  </w:num>
  <w:num w:numId="14">
    <w:abstractNumId w:val="1"/>
  </w:num>
  <w:num w:numId="15">
    <w:abstractNumId w:val="24"/>
  </w:num>
  <w:num w:numId="16">
    <w:abstractNumId w:val="27"/>
  </w:num>
  <w:num w:numId="17">
    <w:abstractNumId w:val="26"/>
  </w:num>
  <w:num w:numId="18">
    <w:abstractNumId w:val="0"/>
  </w:num>
  <w:num w:numId="19">
    <w:abstractNumId w:val="0"/>
  </w:num>
  <w:num w:numId="20">
    <w:abstractNumId w:val="0"/>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33"/>
  </w:num>
  <w:num w:numId="25">
    <w:abstractNumId w:val="25"/>
  </w:num>
  <w:num w:numId="26">
    <w:abstractNumId w:val="16"/>
  </w:num>
  <w:num w:numId="27">
    <w:abstractNumId w:val="6"/>
  </w:num>
  <w:num w:numId="28">
    <w:abstractNumId w:val="5"/>
  </w:num>
  <w:num w:numId="29">
    <w:abstractNumId w:val="12"/>
  </w:num>
  <w:num w:numId="30">
    <w:abstractNumId w:val="13"/>
  </w:num>
  <w:num w:numId="31">
    <w:abstractNumId w:val="11"/>
  </w:num>
  <w:num w:numId="32">
    <w:abstractNumId w:val="35"/>
  </w:num>
  <w:num w:numId="33">
    <w:abstractNumId w:val="2"/>
  </w:num>
  <w:num w:numId="34">
    <w:abstractNumId w:val="18"/>
  </w:num>
  <w:num w:numId="35">
    <w:abstractNumId w:val="31"/>
  </w:num>
  <w:num w:numId="36">
    <w:abstractNumId w:val="30"/>
  </w:num>
  <w:num w:numId="37">
    <w:abstractNumId w:val="4"/>
  </w:num>
  <w:num w:numId="38">
    <w:abstractNumId w:val="28"/>
  </w:num>
  <w:num w:numId="39">
    <w:abstractNumId w:val="9"/>
  </w:num>
  <w:num w:numId="40">
    <w:abstractNumId w:val="14"/>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29"/>
    <w:rsid w:val="000017C5"/>
    <w:rsid w:val="000025E0"/>
    <w:rsid w:val="00003BFB"/>
    <w:rsid w:val="000044B3"/>
    <w:rsid w:val="00006BA6"/>
    <w:rsid w:val="00007530"/>
    <w:rsid w:val="00012112"/>
    <w:rsid w:val="000122E0"/>
    <w:rsid w:val="000131B5"/>
    <w:rsid w:val="00013A7C"/>
    <w:rsid w:val="00013B41"/>
    <w:rsid w:val="00014F1C"/>
    <w:rsid w:val="000164C1"/>
    <w:rsid w:val="000170DA"/>
    <w:rsid w:val="00023D3C"/>
    <w:rsid w:val="00032F6F"/>
    <w:rsid w:val="00033AB9"/>
    <w:rsid w:val="00036ED8"/>
    <w:rsid w:val="00037912"/>
    <w:rsid w:val="00037B80"/>
    <w:rsid w:val="0004038A"/>
    <w:rsid w:val="000409B0"/>
    <w:rsid w:val="000422F2"/>
    <w:rsid w:val="000428FD"/>
    <w:rsid w:val="00042C2F"/>
    <w:rsid w:val="00042F92"/>
    <w:rsid w:val="000456DE"/>
    <w:rsid w:val="000475D0"/>
    <w:rsid w:val="00052810"/>
    <w:rsid w:val="00053879"/>
    <w:rsid w:val="00053AD1"/>
    <w:rsid w:val="00056617"/>
    <w:rsid w:val="00057A26"/>
    <w:rsid w:val="00060119"/>
    <w:rsid w:val="000651B4"/>
    <w:rsid w:val="00066C0D"/>
    <w:rsid w:val="00067B28"/>
    <w:rsid w:val="00067F0B"/>
    <w:rsid w:val="0007130F"/>
    <w:rsid w:val="000724D8"/>
    <w:rsid w:val="00072879"/>
    <w:rsid w:val="00072F8C"/>
    <w:rsid w:val="0007466B"/>
    <w:rsid w:val="00075519"/>
    <w:rsid w:val="00075E20"/>
    <w:rsid w:val="000768F8"/>
    <w:rsid w:val="0007737E"/>
    <w:rsid w:val="00077929"/>
    <w:rsid w:val="00077D66"/>
    <w:rsid w:val="00081DC1"/>
    <w:rsid w:val="00083A8A"/>
    <w:rsid w:val="00084307"/>
    <w:rsid w:val="0008645B"/>
    <w:rsid w:val="0009146A"/>
    <w:rsid w:val="000920E7"/>
    <w:rsid w:val="000930B6"/>
    <w:rsid w:val="00097982"/>
    <w:rsid w:val="000A05CF"/>
    <w:rsid w:val="000A0F17"/>
    <w:rsid w:val="000A284D"/>
    <w:rsid w:val="000A286F"/>
    <w:rsid w:val="000B11CE"/>
    <w:rsid w:val="000B1326"/>
    <w:rsid w:val="000B1BB4"/>
    <w:rsid w:val="000B21D1"/>
    <w:rsid w:val="000B2BFC"/>
    <w:rsid w:val="000B4BBC"/>
    <w:rsid w:val="000B512C"/>
    <w:rsid w:val="000B51AE"/>
    <w:rsid w:val="000B792F"/>
    <w:rsid w:val="000C0F85"/>
    <w:rsid w:val="000C33AC"/>
    <w:rsid w:val="000C3B91"/>
    <w:rsid w:val="000C45A7"/>
    <w:rsid w:val="000C60F9"/>
    <w:rsid w:val="000C7BE1"/>
    <w:rsid w:val="000D0B33"/>
    <w:rsid w:val="000D1B6A"/>
    <w:rsid w:val="000D31A8"/>
    <w:rsid w:val="000D3C92"/>
    <w:rsid w:val="000D40FD"/>
    <w:rsid w:val="000D4977"/>
    <w:rsid w:val="000D49FD"/>
    <w:rsid w:val="000D5A6D"/>
    <w:rsid w:val="000D60B5"/>
    <w:rsid w:val="000D6132"/>
    <w:rsid w:val="000E1745"/>
    <w:rsid w:val="000E5089"/>
    <w:rsid w:val="000F1EA8"/>
    <w:rsid w:val="000F34F6"/>
    <w:rsid w:val="000F385E"/>
    <w:rsid w:val="000F6BAB"/>
    <w:rsid w:val="00100566"/>
    <w:rsid w:val="00101C35"/>
    <w:rsid w:val="00101EE0"/>
    <w:rsid w:val="00102CFD"/>
    <w:rsid w:val="00104881"/>
    <w:rsid w:val="00105B2C"/>
    <w:rsid w:val="001069D1"/>
    <w:rsid w:val="00110113"/>
    <w:rsid w:val="00110EE0"/>
    <w:rsid w:val="001111AD"/>
    <w:rsid w:val="00113744"/>
    <w:rsid w:val="001142A3"/>
    <w:rsid w:val="0011483F"/>
    <w:rsid w:val="00115894"/>
    <w:rsid w:val="001241D6"/>
    <w:rsid w:val="00126BE8"/>
    <w:rsid w:val="0013377B"/>
    <w:rsid w:val="00137370"/>
    <w:rsid w:val="00140D37"/>
    <w:rsid w:val="00141885"/>
    <w:rsid w:val="001446EA"/>
    <w:rsid w:val="00146E95"/>
    <w:rsid w:val="00150023"/>
    <w:rsid w:val="001511D1"/>
    <w:rsid w:val="00155CC0"/>
    <w:rsid w:val="0015772F"/>
    <w:rsid w:val="00160F6F"/>
    <w:rsid w:val="00161E0F"/>
    <w:rsid w:val="00162FAD"/>
    <w:rsid w:val="001641C6"/>
    <w:rsid w:val="00167B3A"/>
    <w:rsid w:val="00172A60"/>
    <w:rsid w:val="001769E1"/>
    <w:rsid w:val="00176A1D"/>
    <w:rsid w:val="00180742"/>
    <w:rsid w:val="00182426"/>
    <w:rsid w:val="001846E2"/>
    <w:rsid w:val="00185B26"/>
    <w:rsid w:val="00185F51"/>
    <w:rsid w:val="001860BF"/>
    <w:rsid w:val="001939C9"/>
    <w:rsid w:val="00194B36"/>
    <w:rsid w:val="00195749"/>
    <w:rsid w:val="00195D0B"/>
    <w:rsid w:val="001968AF"/>
    <w:rsid w:val="00196971"/>
    <w:rsid w:val="00197DD1"/>
    <w:rsid w:val="001A19B2"/>
    <w:rsid w:val="001A2E54"/>
    <w:rsid w:val="001A4BE6"/>
    <w:rsid w:val="001A5FB7"/>
    <w:rsid w:val="001B0349"/>
    <w:rsid w:val="001B09AF"/>
    <w:rsid w:val="001B1291"/>
    <w:rsid w:val="001B1609"/>
    <w:rsid w:val="001B339C"/>
    <w:rsid w:val="001B4452"/>
    <w:rsid w:val="001B62F9"/>
    <w:rsid w:val="001B6B08"/>
    <w:rsid w:val="001C0EAE"/>
    <w:rsid w:val="001C16EE"/>
    <w:rsid w:val="001C1A2D"/>
    <w:rsid w:val="001C1D0F"/>
    <w:rsid w:val="001C20E0"/>
    <w:rsid w:val="001C26E1"/>
    <w:rsid w:val="001C2930"/>
    <w:rsid w:val="001C3038"/>
    <w:rsid w:val="001C3713"/>
    <w:rsid w:val="001D22B7"/>
    <w:rsid w:val="001D29BE"/>
    <w:rsid w:val="001D3249"/>
    <w:rsid w:val="001D33E9"/>
    <w:rsid w:val="001D489D"/>
    <w:rsid w:val="001D594E"/>
    <w:rsid w:val="001D664D"/>
    <w:rsid w:val="001D78B6"/>
    <w:rsid w:val="001D7C4B"/>
    <w:rsid w:val="001E1A19"/>
    <w:rsid w:val="001E29A7"/>
    <w:rsid w:val="001E3A4B"/>
    <w:rsid w:val="001E4760"/>
    <w:rsid w:val="001E7F29"/>
    <w:rsid w:val="00201D70"/>
    <w:rsid w:val="0020205E"/>
    <w:rsid w:val="00203E5A"/>
    <w:rsid w:val="00205B26"/>
    <w:rsid w:val="00213C78"/>
    <w:rsid w:val="0021588C"/>
    <w:rsid w:val="00216A31"/>
    <w:rsid w:val="002173B4"/>
    <w:rsid w:val="00220024"/>
    <w:rsid w:val="00222447"/>
    <w:rsid w:val="00222F40"/>
    <w:rsid w:val="00224DB1"/>
    <w:rsid w:val="00224DE2"/>
    <w:rsid w:val="00225593"/>
    <w:rsid w:val="00230408"/>
    <w:rsid w:val="00231406"/>
    <w:rsid w:val="00234375"/>
    <w:rsid w:val="0023496B"/>
    <w:rsid w:val="00235076"/>
    <w:rsid w:val="00235978"/>
    <w:rsid w:val="00235BA7"/>
    <w:rsid w:val="002360C8"/>
    <w:rsid w:val="00240971"/>
    <w:rsid w:val="00241CEB"/>
    <w:rsid w:val="00245D00"/>
    <w:rsid w:val="00245FF0"/>
    <w:rsid w:val="00247C98"/>
    <w:rsid w:val="002516C8"/>
    <w:rsid w:val="00252951"/>
    <w:rsid w:val="00254193"/>
    <w:rsid w:val="00257D37"/>
    <w:rsid w:val="00261EB6"/>
    <w:rsid w:val="00261FEF"/>
    <w:rsid w:val="002700C6"/>
    <w:rsid w:val="0027216B"/>
    <w:rsid w:val="00272269"/>
    <w:rsid w:val="00272B6B"/>
    <w:rsid w:val="0027319A"/>
    <w:rsid w:val="002737AB"/>
    <w:rsid w:val="00273EE3"/>
    <w:rsid w:val="00273FC5"/>
    <w:rsid w:val="00275705"/>
    <w:rsid w:val="00276434"/>
    <w:rsid w:val="002778F5"/>
    <w:rsid w:val="00280C2B"/>
    <w:rsid w:val="00281825"/>
    <w:rsid w:val="00282273"/>
    <w:rsid w:val="00282AF6"/>
    <w:rsid w:val="0028362C"/>
    <w:rsid w:val="00284833"/>
    <w:rsid w:val="002858F2"/>
    <w:rsid w:val="00285CDF"/>
    <w:rsid w:val="00287D20"/>
    <w:rsid w:val="002909C3"/>
    <w:rsid w:val="00290BF8"/>
    <w:rsid w:val="00290FE9"/>
    <w:rsid w:val="00291724"/>
    <w:rsid w:val="00293F1A"/>
    <w:rsid w:val="00294891"/>
    <w:rsid w:val="002951A4"/>
    <w:rsid w:val="002A03FA"/>
    <w:rsid w:val="002A4766"/>
    <w:rsid w:val="002A47F4"/>
    <w:rsid w:val="002A5060"/>
    <w:rsid w:val="002A7B72"/>
    <w:rsid w:val="002B09AB"/>
    <w:rsid w:val="002B09C3"/>
    <w:rsid w:val="002B323C"/>
    <w:rsid w:val="002B4DC7"/>
    <w:rsid w:val="002B6142"/>
    <w:rsid w:val="002B7D3A"/>
    <w:rsid w:val="002C2F0C"/>
    <w:rsid w:val="002C3E00"/>
    <w:rsid w:val="002C4CE9"/>
    <w:rsid w:val="002C5E2D"/>
    <w:rsid w:val="002C67F2"/>
    <w:rsid w:val="002C6E7F"/>
    <w:rsid w:val="002D0E55"/>
    <w:rsid w:val="002D17AA"/>
    <w:rsid w:val="002D26D0"/>
    <w:rsid w:val="002D3D52"/>
    <w:rsid w:val="002D4BA1"/>
    <w:rsid w:val="002D5B5F"/>
    <w:rsid w:val="002D64A8"/>
    <w:rsid w:val="002D724F"/>
    <w:rsid w:val="002D72BF"/>
    <w:rsid w:val="002D7EC9"/>
    <w:rsid w:val="002E004A"/>
    <w:rsid w:val="002E0939"/>
    <w:rsid w:val="002E1316"/>
    <w:rsid w:val="002E5DB3"/>
    <w:rsid w:val="002E6CC8"/>
    <w:rsid w:val="002F0A92"/>
    <w:rsid w:val="002F0E5E"/>
    <w:rsid w:val="002F1483"/>
    <w:rsid w:val="002F4858"/>
    <w:rsid w:val="002F49A2"/>
    <w:rsid w:val="002F59A5"/>
    <w:rsid w:val="002F5C3C"/>
    <w:rsid w:val="002F6912"/>
    <w:rsid w:val="00302D26"/>
    <w:rsid w:val="0030744C"/>
    <w:rsid w:val="00311135"/>
    <w:rsid w:val="0031338E"/>
    <w:rsid w:val="003133FD"/>
    <w:rsid w:val="00314ECA"/>
    <w:rsid w:val="003209F7"/>
    <w:rsid w:val="00321C26"/>
    <w:rsid w:val="003227D8"/>
    <w:rsid w:val="00322B5B"/>
    <w:rsid w:val="003257FC"/>
    <w:rsid w:val="0032685D"/>
    <w:rsid w:val="003348AC"/>
    <w:rsid w:val="003362E2"/>
    <w:rsid w:val="0033632E"/>
    <w:rsid w:val="0033743D"/>
    <w:rsid w:val="00341364"/>
    <w:rsid w:val="003438A6"/>
    <w:rsid w:val="0034586F"/>
    <w:rsid w:val="003458B7"/>
    <w:rsid w:val="00346A1D"/>
    <w:rsid w:val="003500D5"/>
    <w:rsid w:val="003527A1"/>
    <w:rsid w:val="0035372E"/>
    <w:rsid w:val="00355FFD"/>
    <w:rsid w:val="003601C2"/>
    <w:rsid w:val="00360EF0"/>
    <w:rsid w:val="00374C16"/>
    <w:rsid w:val="00375EDB"/>
    <w:rsid w:val="0038050B"/>
    <w:rsid w:val="00380992"/>
    <w:rsid w:val="00381F99"/>
    <w:rsid w:val="003834B0"/>
    <w:rsid w:val="003848B6"/>
    <w:rsid w:val="00386584"/>
    <w:rsid w:val="00386D20"/>
    <w:rsid w:val="00390E79"/>
    <w:rsid w:val="00393788"/>
    <w:rsid w:val="003951DD"/>
    <w:rsid w:val="00395DF8"/>
    <w:rsid w:val="003962D9"/>
    <w:rsid w:val="003A0ABC"/>
    <w:rsid w:val="003A0B73"/>
    <w:rsid w:val="003A1EBC"/>
    <w:rsid w:val="003A3C12"/>
    <w:rsid w:val="003A4393"/>
    <w:rsid w:val="003A56AD"/>
    <w:rsid w:val="003A7DD1"/>
    <w:rsid w:val="003B0530"/>
    <w:rsid w:val="003B07ED"/>
    <w:rsid w:val="003B0E6F"/>
    <w:rsid w:val="003B1358"/>
    <w:rsid w:val="003B2456"/>
    <w:rsid w:val="003B2712"/>
    <w:rsid w:val="003B31CA"/>
    <w:rsid w:val="003B629D"/>
    <w:rsid w:val="003C0B63"/>
    <w:rsid w:val="003C1048"/>
    <w:rsid w:val="003C106E"/>
    <w:rsid w:val="003C338A"/>
    <w:rsid w:val="003C718E"/>
    <w:rsid w:val="003D1535"/>
    <w:rsid w:val="003D5208"/>
    <w:rsid w:val="003D5EDE"/>
    <w:rsid w:val="003E2253"/>
    <w:rsid w:val="003E4961"/>
    <w:rsid w:val="003F0F42"/>
    <w:rsid w:val="003F5E1F"/>
    <w:rsid w:val="003F5F13"/>
    <w:rsid w:val="004018C3"/>
    <w:rsid w:val="00404DDB"/>
    <w:rsid w:val="00405ED0"/>
    <w:rsid w:val="0040654B"/>
    <w:rsid w:val="004068D9"/>
    <w:rsid w:val="00407978"/>
    <w:rsid w:val="00407A37"/>
    <w:rsid w:val="00410E8D"/>
    <w:rsid w:val="00411227"/>
    <w:rsid w:val="0041423B"/>
    <w:rsid w:val="00414DA5"/>
    <w:rsid w:val="004201D9"/>
    <w:rsid w:val="004202FF"/>
    <w:rsid w:val="00420563"/>
    <w:rsid w:val="00421AAA"/>
    <w:rsid w:val="00422E66"/>
    <w:rsid w:val="00425BBD"/>
    <w:rsid w:val="00426BF5"/>
    <w:rsid w:val="00426E56"/>
    <w:rsid w:val="004275CB"/>
    <w:rsid w:val="00430F5E"/>
    <w:rsid w:val="0043386B"/>
    <w:rsid w:val="00435FC6"/>
    <w:rsid w:val="004403D3"/>
    <w:rsid w:val="00443AAF"/>
    <w:rsid w:val="00443EB3"/>
    <w:rsid w:val="0044509D"/>
    <w:rsid w:val="004467D8"/>
    <w:rsid w:val="004471F1"/>
    <w:rsid w:val="0045135B"/>
    <w:rsid w:val="004526DE"/>
    <w:rsid w:val="00453571"/>
    <w:rsid w:val="0045490F"/>
    <w:rsid w:val="004555BB"/>
    <w:rsid w:val="004568AD"/>
    <w:rsid w:val="00457C62"/>
    <w:rsid w:val="004624B9"/>
    <w:rsid w:val="00464AB8"/>
    <w:rsid w:val="00464C4B"/>
    <w:rsid w:val="00466C72"/>
    <w:rsid w:val="004675AA"/>
    <w:rsid w:val="00471554"/>
    <w:rsid w:val="00472C29"/>
    <w:rsid w:val="004730D5"/>
    <w:rsid w:val="004731FC"/>
    <w:rsid w:val="004755B3"/>
    <w:rsid w:val="00475DEF"/>
    <w:rsid w:val="00476D6D"/>
    <w:rsid w:val="0047781C"/>
    <w:rsid w:val="00481C49"/>
    <w:rsid w:val="00481F89"/>
    <w:rsid w:val="004827A4"/>
    <w:rsid w:val="00483468"/>
    <w:rsid w:val="0048414B"/>
    <w:rsid w:val="00485239"/>
    <w:rsid w:val="00486F61"/>
    <w:rsid w:val="00487475"/>
    <w:rsid w:val="00490E02"/>
    <w:rsid w:val="00490FD6"/>
    <w:rsid w:val="0049346F"/>
    <w:rsid w:val="00494CE2"/>
    <w:rsid w:val="004962E7"/>
    <w:rsid w:val="004975DB"/>
    <w:rsid w:val="004A0392"/>
    <w:rsid w:val="004A06A0"/>
    <w:rsid w:val="004A13C3"/>
    <w:rsid w:val="004A24A0"/>
    <w:rsid w:val="004A538E"/>
    <w:rsid w:val="004A69C8"/>
    <w:rsid w:val="004B05C2"/>
    <w:rsid w:val="004B2445"/>
    <w:rsid w:val="004B292D"/>
    <w:rsid w:val="004B2D0D"/>
    <w:rsid w:val="004B508D"/>
    <w:rsid w:val="004C1B2E"/>
    <w:rsid w:val="004C2938"/>
    <w:rsid w:val="004C3D57"/>
    <w:rsid w:val="004C43AA"/>
    <w:rsid w:val="004C7475"/>
    <w:rsid w:val="004D087B"/>
    <w:rsid w:val="004D0EB6"/>
    <w:rsid w:val="004D12EC"/>
    <w:rsid w:val="004D44FC"/>
    <w:rsid w:val="004E1E61"/>
    <w:rsid w:val="004E59EF"/>
    <w:rsid w:val="004E5A32"/>
    <w:rsid w:val="004E5DB9"/>
    <w:rsid w:val="004E75C7"/>
    <w:rsid w:val="004E7DB3"/>
    <w:rsid w:val="004E7E07"/>
    <w:rsid w:val="004F04DD"/>
    <w:rsid w:val="004F0677"/>
    <w:rsid w:val="004F3D4F"/>
    <w:rsid w:val="004F6F77"/>
    <w:rsid w:val="00500DED"/>
    <w:rsid w:val="00505688"/>
    <w:rsid w:val="005064B1"/>
    <w:rsid w:val="005079BF"/>
    <w:rsid w:val="00511B2B"/>
    <w:rsid w:val="00511CBF"/>
    <w:rsid w:val="00512615"/>
    <w:rsid w:val="00512B55"/>
    <w:rsid w:val="00513D1B"/>
    <w:rsid w:val="005155D0"/>
    <w:rsid w:val="00520971"/>
    <w:rsid w:val="00523114"/>
    <w:rsid w:val="005242EF"/>
    <w:rsid w:val="00525B36"/>
    <w:rsid w:val="00530297"/>
    <w:rsid w:val="0053218C"/>
    <w:rsid w:val="005336F5"/>
    <w:rsid w:val="00534502"/>
    <w:rsid w:val="0053455C"/>
    <w:rsid w:val="00536377"/>
    <w:rsid w:val="005375CD"/>
    <w:rsid w:val="00544C68"/>
    <w:rsid w:val="005473B1"/>
    <w:rsid w:val="00547DB2"/>
    <w:rsid w:val="00551128"/>
    <w:rsid w:val="00551684"/>
    <w:rsid w:val="00552B70"/>
    <w:rsid w:val="005553A2"/>
    <w:rsid w:val="0055644B"/>
    <w:rsid w:val="00561BC4"/>
    <w:rsid w:val="005624A5"/>
    <w:rsid w:val="00562E45"/>
    <w:rsid w:val="0056309E"/>
    <w:rsid w:val="00563A6A"/>
    <w:rsid w:val="0056567B"/>
    <w:rsid w:val="0056642B"/>
    <w:rsid w:val="00571A3A"/>
    <w:rsid w:val="00573A91"/>
    <w:rsid w:val="00574174"/>
    <w:rsid w:val="00575927"/>
    <w:rsid w:val="00576C01"/>
    <w:rsid w:val="005772EF"/>
    <w:rsid w:val="00577BA8"/>
    <w:rsid w:val="00577DC7"/>
    <w:rsid w:val="005824FF"/>
    <w:rsid w:val="005836BB"/>
    <w:rsid w:val="005877FC"/>
    <w:rsid w:val="0059071A"/>
    <w:rsid w:val="005914C0"/>
    <w:rsid w:val="00592CB0"/>
    <w:rsid w:val="005934C1"/>
    <w:rsid w:val="00593966"/>
    <w:rsid w:val="00594314"/>
    <w:rsid w:val="00595CE0"/>
    <w:rsid w:val="00596CCD"/>
    <w:rsid w:val="005A1071"/>
    <w:rsid w:val="005A1ED4"/>
    <w:rsid w:val="005A317E"/>
    <w:rsid w:val="005B0206"/>
    <w:rsid w:val="005B0899"/>
    <w:rsid w:val="005B2323"/>
    <w:rsid w:val="005C05F1"/>
    <w:rsid w:val="005C1BE5"/>
    <w:rsid w:val="005C249F"/>
    <w:rsid w:val="005C2687"/>
    <w:rsid w:val="005C37BB"/>
    <w:rsid w:val="005C6CAC"/>
    <w:rsid w:val="005D7ED0"/>
    <w:rsid w:val="005E0361"/>
    <w:rsid w:val="005E106C"/>
    <w:rsid w:val="005E15A4"/>
    <w:rsid w:val="005E3324"/>
    <w:rsid w:val="005E403B"/>
    <w:rsid w:val="005E4DE4"/>
    <w:rsid w:val="005E52F2"/>
    <w:rsid w:val="005E59CF"/>
    <w:rsid w:val="005E687B"/>
    <w:rsid w:val="005E78ED"/>
    <w:rsid w:val="005F7A7B"/>
    <w:rsid w:val="00600073"/>
    <w:rsid w:val="00605580"/>
    <w:rsid w:val="00605889"/>
    <w:rsid w:val="00605C6F"/>
    <w:rsid w:val="00605F1D"/>
    <w:rsid w:val="00611C44"/>
    <w:rsid w:val="00615140"/>
    <w:rsid w:val="00616450"/>
    <w:rsid w:val="0062091D"/>
    <w:rsid w:val="00621179"/>
    <w:rsid w:val="006230BD"/>
    <w:rsid w:val="00623172"/>
    <w:rsid w:val="006243DA"/>
    <w:rsid w:val="00624404"/>
    <w:rsid w:val="006259AB"/>
    <w:rsid w:val="00625BC2"/>
    <w:rsid w:val="0062702A"/>
    <w:rsid w:val="006314C8"/>
    <w:rsid w:val="00637FE5"/>
    <w:rsid w:val="006405F8"/>
    <w:rsid w:val="00643116"/>
    <w:rsid w:val="006459C5"/>
    <w:rsid w:val="00650712"/>
    <w:rsid w:val="006519D8"/>
    <w:rsid w:val="0065247F"/>
    <w:rsid w:val="006541E7"/>
    <w:rsid w:val="006545D5"/>
    <w:rsid w:val="006563BD"/>
    <w:rsid w:val="0066174F"/>
    <w:rsid w:val="006641F5"/>
    <w:rsid w:val="00674174"/>
    <w:rsid w:val="00674A16"/>
    <w:rsid w:val="00677401"/>
    <w:rsid w:val="00677651"/>
    <w:rsid w:val="00677FB0"/>
    <w:rsid w:val="00682F7A"/>
    <w:rsid w:val="0068467D"/>
    <w:rsid w:val="00690511"/>
    <w:rsid w:val="00691373"/>
    <w:rsid w:val="006916C2"/>
    <w:rsid w:val="00693332"/>
    <w:rsid w:val="00693C2D"/>
    <w:rsid w:val="00695CB2"/>
    <w:rsid w:val="006979DD"/>
    <w:rsid w:val="006A096B"/>
    <w:rsid w:val="006A1537"/>
    <w:rsid w:val="006A29B6"/>
    <w:rsid w:val="006A51B3"/>
    <w:rsid w:val="006A5BF4"/>
    <w:rsid w:val="006A69FA"/>
    <w:rsid w:val="006B4ADC"/>
    <w:rsid w:val="006B6721"/>
    <w:rsid w:val="006B6E1A"/>
    <w:rsid w:val="006C01CD"/>
    <w:rsid w:val="006C0E42"/>
    <w:rsid w:val="006C1B75"/>
    <w:rsid w:val="006C22C4"/>
    <w:rsid w:val="006C3A8F"/>
    <w:rsid w:val="006C66DB"/>
    <w:rsid w:val="006C6C3D"/>
    <w:rsid w:val="006D0A27"/>
    <w:rsid w:val="006D6487"/>
    <w:rsid w:val="006D683A"/>
    <w:rsid w:val="006E12AF"/>
    <w:rsid w:val="006E4CEB"/>
    <w:rsid w:val="006E5B35"/>
    <w:rsid w:val="006F02BB"/>
    <w:rsid w:val="006F1644"/>
    <w:rsid w:val="006F324D"/>
    <w:rsid w:val="00701485"/>
    <w:rsid w:val="0070536E"/>
    <w:rsid w:val="007057BF"/>
    <w:rsid w:val="007069B5"/>
    <w:rsid w:val="007070EE"/>
    <w:rsid w:val="00707638"/>
    <w:rsid w:val="00710432"/>
    <w:rsid w:val="00714AE4"/>
    <w:rsid w:val="007177D5"/>
    <w:rsid w:val="00722445"/>
    <w:rsid w:val="0072254C"/>
    <w:rsid w:val="00727DAE"/>
    <w:rsid w:val="007303CE"/>
    <w:rsid w:val="00731116"/>
    <w:rsid w:val="007325C6"/>
    <w:rsid w:val="007335F7"/>
    <w:rsid w:val="0073484B"/>
    <w:rsid w:val="00736A42"/>
    <w:rsid w:val="007372D3"/>
    <w:rsid w:val="00737545"/>
    <w:rsid w:val="00743801"/>
    <w:rsid w:val="00744486"/>
    <w:rsid w:val="007448CA"/>
    <w:rsid w:val="00744B9F"/>
    <w:rsid w:val="00747981"/>
    <w:rsid w:val="00751840"/>
    <w:rsid w:val="00751A0D"/>
    <w:rsid w:val="00751F88"/>
    <w:rsid w:val="00752AD3"/>
    <w:rsid w:val="0075305C"/>
    <w:rsid w:val="00753796"/>
    <w:rsid w:val="00755D93"/>
    <w:rsid w:val="0075652A"/>
    <w:rsid w:val="00763916"/>
    <w:rsid w:val="00764382"/>
    <w:rsid w:val="00764E55"/>
    <w:rsid w:val="007718A1"/>
    <w:rsid w:val="00771D35"/>
    <w:rsid w:val="007721A6"/>
    <w:rsid w:val="007724E6"/>
    <w:rsid w:val="007732E7"/>
    <w:rsid w:val="0077372F"/>
    <w:rsid w:val="0077518D"/>
    <w:rsid w:val="00782A01"/>
    <w:rsid w:val="00782F97"/>
    <w:rsid w:val="00785FC4"/>
    <w:rsid w:val="00787162"/>
    <w:rsid w:val="00790746"/>
    <w:rsid w:val="00796633"/>
    <w:rsid w:val="00797570"/>
    <w:rsid w:val="00797CA6"/>
    <w:rsid w:val="007A2B61"/>
    <w:rsid w:val="007A30EA"/>
    <w:rsid w:val="007A4B9E"/>
    <w:rsid w:val="007A52B8"/>
    <w:rsid w:val="007A60AB"/>
    <w:rsid w:val="007A7E72"/>
    <w:rsid w:val="007B0026"/>
    <w:rsid w:val="007B1D35"/>
    <w:rsid w:val="007B7483"/>
    <w:rsid w:val="007C15B7"/>
    <w:rsid w:val="007C2B6B"/>
    <w:rsid w:val="007C51C1"/>
    <w:rsid w:val="007C5589"/>
    <w:rsid w:val="007D5F30"/>
    <w:rsid w:val="007E03A4"/>
    <w:rsid w:val="007E1447"/>
    <w:rsid w:val="007E1AB8"/>
    <w:rsid w:val="007E4BB8"/>
    <w:rsid w:val="007E5156"/>
    <w:rsid w:val="007E6BFD"/>
    <w:rsid w:val="007E797A"/>
    <w:rsid w:val="007F0713"/>
    <w:rsid w:val="007F1F23"/>
    <w:rsid w:val="007F38FD"/>
    <w:rsid w:val="007F3EA1"/>
    <w:rsid w:val="007F4053"/>
    <w:rsid w:val="007F4E88"/>
    <w:rsid w:val="007F65EF"/>
    <w:rsid w:val="007F6E3A"/>
    <w:rsid w:val="007F70BA"/>
    <w:rsid w:val="00801679"/>
    <w:rsid w:val="00802127"/>
    <w:rsid w:val="00802484"/>
    <w:rsid w:val="00805D0B"/>
    <w:rsid w:val="0080655C"/>
    <w:rsid w:val="00806673"/>
    <w:rsid w:val="00811C6E"/>
    <w:rsid w:val="00816A55"/>
    <w:rsid w:val="00816DC5"/>
    <w:rsid w:val="0082028B"/>
    <w:rsid w:val="00821BD0"/>
    <w:rsid w:val="008253EE"/>
    <w:rsid w:val="00826AE0"/>
    <w:rsid w:val="00830BA0"/>
    <w:rsid w:val="00830FA1"/>
    <w:rsid w:val="00834D47"/>
    <w:rsid w:val="00836E6B"/>
    <w:rsid w:val="008401A1"/>
    <w:rsid w:val="00843311"/>
    <w:rsid w:val="008460B3"/>
    <w:rsid w:val="0085137C"/>
    <w:rsid w:val="00851FD7"/>
    <w:rsid w:val="00852321"/>
    <w:rsid w:val="0085594C"/>
    <w:rsid w:val="00857178"/>
    <w:rsid w:val="00857F7A"/>
    <w:rsid w:val="0086134C"/>
    <w:rsid w:val="008669B5"/>
    <w:rsid w:val="008707DE"/>
    <w:rsid w:val="00871AC2"/>
    <w:rsid w:val="00871BAE"/>
    <w:rsid w:val="008722E8"/>
    <w:rsid w:val="00872AD5"/>
    <w:rsid w:val="0087348F"/>
    <w:rsid w:val="00874091"/>
    <w:rsid w:val="0087462B"/>
    <w:rsid w:val="008773A3"/>
    <w:rsid w:val="00881FE6"/>
    <w:rsid w:val="0088403A"/>
    <w:rsid w:val="00884614"/>
    <w:rsid w:val="00884E66"/>
    <w:rsid w:val="008879ED"/>
    <w:rsid w:val="00890817"/>
    <w:rsid w:val="0089175D"/>
    <w:rsid w:val="008925A7"/>
    <w:rsid w:val="00894BF6"/>
    <w:rsid w:val="008A1127"/>
    <w:rsid w:val="008A2EF1"/>
    <w:rsid w:val="008A3F12"/>
    <w:rsid w:val="008A6F23"/>
    <w:rsid w:val="008A7FE8"/>
    <w:rsid w:val="008B1C2A"/>
    <w:rsid w:val="008B2809"/>
    <w:rsid w:val="008B33F7"/>
    <w:rsid w:val="008B3B3B"/>
    <w:rsid w:val="008B5442"/>
    <w:rsid w:val="008B65D7"/>
    <w:rsid w:val="008B6825"/>
    <w:rsid w:val="008B6DFE"/>
    <w:rsid w:val="008B776E"/>
    <w:rsid w:val="008C2DD7"/>
    <w:rsid w:val="008C4C71"/>
    <w:rsid w:val="008C5710"/>
    <w:rsid w:val="008C6A32"/>
    <w:rsid w:val="008D3FBB"/>
    <w:rsid w:val="008D7B9F"/>
    <w:rsid w:val="008D7CDE"/>
    <w:rsid w:val="008E035C"/>
    <w:rsid w:val="008E1CC6"/>
    <w:rsid w:val="008E28BA"/>
    <w:rsid w:val="008E2B9F"/>
    <w:rsid w:val="008E4826"/>
    <w:rsid w:val="008E785A"/>
    <w:rsid w:val="008F134C"/>
    <w:rsid w:val="008F4024"/>
    <w:rsid w:val="008F75DD"/>
    <w:rsid w:val="00900B77"/>
    <w:rsid w:val="00901FF7"/>
    <w:rsid w:val="009025AE"/>
    <w:rsid w:val="00904BD4"/>
    <w:rsid w:val="00904D11"/>
    <w:rsid w:val="00907F25"/>
    <w:rsid w:val="00912A14"/>
    <w:rsid w:val="00913293"/>
    <w:rsid w:val="00914344"/>
    <w:rsid w:val="00917250"/>
    <w:rsid w:val="009220F3"/>
    <w:rsid w:val="00926CC4"/>
    <w:rsid w:val="00927037"/>
    <w:rsid w:val="00927314"/>
    <w:rsid w:val="009315E0"/>
    <w:rsid w:val="009321B4"/>
    <w:rsid w:val="00932E37"/>
    <w:rsid w:val="00933172"/>
    <w:rsid w:val="00935AE1"/>
    <w:rsid w:val="009376B0"/>
    <w:rsid w:val="0094231D"/>
    <w:rsid w:val="00944668"/>
    <w:rsid w:val="00944810"/>
    <w:rsid w:val="009479C0"/>
    <w:rsid w:val="009520E1"/>
    <w:rsid w:val="00952C5C"/>
    <w:rsid w:val="0095307B"/>
    <w:rsid w:val="0095524E"/>
    <w:rsid w:val="00956422"/>
    <w:rsid w:val="00956B20"/>
    <w:rsid w:val="00957444"/>
    <w:rsid w:val="0095750C"/>
    <w:rsid w:val="009644A2"/>
    <w:rsid w:val="009652C5"/>
    <w:rsid w:val="00966778"/>
    <w:rsid w:val="00966A48"/>
    <w:rsid w:val="009706FB"/>
    <w:rsid w:val="00970A48"/>
    <w:rsid w:val="0097424D"/>
    <w:rsid w:val="00976C16"/>
    <w:rsid w:val="00977677"/>
    <w:rsid w:val="0098246F"/>
    <w:rsid w:val="00983887"/>
    <w:rsid w:val="009905DF"/>
    <w:rsid w:val="00990621"/>
    <w:rsid w:val="00995803"/>
    <w:rsid w:val="00997A50"/>
    <w:rsid w:val="009A1C0D"/>
    <w:rsid w:val="009A1CE2"/>
    <w:rsid w:val="009A2997"/>
    <w:rsid w:val="009A2F8A"/>
    <w:rsid w:val="009A4886"/>
    <w:rsid w:val="009A4AC8"/>
    <w:rsid w:val="009A5548"/>
    <w:rsid w:val="009B0F49"/>
    <w:rsid w:val="009B4450"/>
    <w:rsid w:val="009B4A28"/>
    <w:rsid w:val="009B5E86"/>
    <w:rsid w:val="009B677A"/>
    <w:rsid w:val="009C0C27"/>
    <w:rsid w:val="009C1B48"/>
    <w:rsid w:val="009C3248"/>
    <w:rsid w:val="009C41EC"/>
    <w:rsid w:val="009C69B5"/>
    <w:rsid w:val="009D0166"/>
    <w:rsid w:val="009D0BD3"/>
    <w:rsid w:val="009D192E"/>
    <w:rsid w:val="009D2486"/>
    <w:rsid w:val="009D24C3"/>
    <w:rsid w:val="009D3FB5"/>
    <w:rsid w:val="009D41CA"/>
    <w:rsid w:val="009D5069"/>
    <w:rsid w:val="009D6104"/>
    <w:rsid w:val="009D6FBE"/>
    <w:rsid w:val="009E5731"/>
    <w:rsid w:val="009E640C"/>
    <w:rsid w:val="009F110F"/>
    <w:rsid w:val="009F20FE"/>
    <w:rsid w:val="009F2743"/>
    <w:rsid w:val="009F46A7"/>
    <w:rsid w:val="009F5D73"/>
    <w:rsid w:val="009F6BAE"/>
    <w:rsid w:val="00A01A8D"/>
    <w:rsid w:val="00A01D88"/>
    <w:rsid w:val="00A0414F"/>
    <w:rsid w:val="00A075F7"/>
    <w:rsid w:val="00A11B78"/>
    <w:rsid w:val="00A11C53"/>
    <w:rsid w:val="00A11FF1"/>
    <w:rsid w:val="00A1205C"/>
    <w:rsid w:val="00A130A1"/>
    <w:rsid w:val="00A1348F"/>
    <w:rsid w:val="00A13516"/>
    <w:rsid w:val="00A15C3F"/>
    <w:rsid w:val="00A16B87"/>
    <w:rsid w:val="00A208B0"/>
    <w:rsid w:val="00A2095D"/>
    <w:rsid w:val="00A20F93"/>
    <w:rsid w:val="00A21484"/>
    <w:rsid w:val="00A234AE"/>
    <w:rsid w:val="00A240B9"/>
    <w:rsid w:val="00A26E72"/>
    <w:rsid w:val="00A3172D"/>
    <w:rsid w:val="00A31A68"/>
    <w:rsid w:val="00A31DB0"/>
    <w:rsid w:val="00A41692"/>
    <w:rsid w:val="00A43824"/>
    <w:rsid w:val="00A44B9B"/>
    <w:rsid w:val="00A45661"/>
    <w:rsid w:val="00A45B7D"/>
    <w:rsid w:val="00A5127D"/>
    <w:rsid w:val="00A5342B"/>
    <w:rsid w:val="00A57519"/>
    <w:rsid w:val="00A575B0"/>
    <w:rsid w:val="00A57DF0"/>
    <w:rsid w:val="00A60F3B"/>
    <w:rsid w:val="00A61241"/>
    <w:rsid w:val="00A61CA2"/>
    <w:rsid w:val="00A62289"/>
    <w:rsid w:val="00A62999"/>
    <w:rsid w:val="00A62B77"/>
    <w:rsid w:val="00A62DA4"/>
    <w:rsid w:val="00A6345C"/>
    <w:rsid w:val="00A64632"/>
    <w:rsid w:val="00A64A8E"/>
    <w:rsid w:val="00A72396"/>
    <w:rsid w:val="00A745C4"/>
    <w:rsid w:val="00A756F7"/>
    <w:rsid w:val="00A808E2"/>
    <w:rsid w:val="00A83F0D"/>
    <w:rsid w:val="00A84A95"/>
    <w:rsid w:val="00A87DF7"/>
    <w:rsid w:val="00A933B5"/>
    <w:rsid w:val="00A95016"/>
    <w:rsid w:val="00A95FD0"/>
    <w:rsid w:val="00AA0494"/>
    <w:rsid w:val="00AA0F9A"/>
    <w:rsid w:val="00AA2FC5"/>
    <w:rsid w:val="00AA3669"/>
    <w:rsid w:val="00AA535F"/>
    <w:rsid w:val="00AB3EBC"/>
    <w:rsid w:val="00AB6B5B"/>
    <w:rsid w:val="00AC2185"/>
    <w:rsid w:val="00AC42F9"/>
    <w:rsid w:val="00AC5EDF"/>
    <w:rsid w:val="00AD0C3C"/>
    <w:rsid w:val="00AD2210"/>
    <w:rsid w:val="00AD2C40"/>
    <w:rsid w:val="00AD4EC4"/>
    <w:rsid w:val="00AD66D8"/>
    <w:rsid w:val="00AD691C"/>
    <w:rsid w:val="00AE1267"/>
    <w:rsid w:val="00AE494A"/>
    <w:rsid w:val="00AE6AC4"/>
    <w:rsid w:val="00AE7067"/>
    <w:rsid w:val="00AF00B0"/>
    <w:rsid w:val="00AF0818"/>
    <w:rsid w:val="00AF1289"/>
    <w:rsid w:val="00AF19A3"/>
    <w:rsid w:val="00AF4174"/>
    <w:rsid w:val="00AF5DC9"/>
    <w:rsid w:val="00AF7D6C"/>
    <w:rsid w:val="00B01F67"/>
    <w:rsid w:val="00B0215F"/>
    <w:rsid w:val="00B02784"/>
    <w:rsid w:val="00B02C71"/>
    <w:rsid w:val="00B02C96"/>
    <w:rsid w:val="00B05DD9"/>
    <w:rsid w:val="00B06B5B"/>
    <w:rsid w:val="00B078F9"/>
    <w:rsid w:val="00B1145F"/>
    <w:rsid w:val="00B11A9F"/>
    <w:rsid w:val="00B11DA9"/>
    <w:rsid w:val="00B14A1E"/>
    <w:rsid w:val="00B22CA4"/>
    <w:rsid w:val="00B24DC3"/>
    <w:rsid w:val="00B25311"/>
    <w:rsid w:val="00B26342"/>
    <w:rsid w:val="00B2647D"/>
    <w:rsid w:val="00B315FC"/>
    <w:rsid w:val="00B321E7"/>
    <w:rsid w:val="00B35526"/>
    <w:rsid w:val="00B401E3"/>
    <w:rsid w:val="00B41EEA"/>
    <w:rsid w:val="00B43C85"/>
    <w:rsid w:val="00B44417"/>
    <w:rsid w:val="00B45CA3"/>
    <w:rsid w:val="00B4738A"/>
    <w:rsid w:val="00B473C2"/>
    <w:rsid w:val="00B47643"/>
    <w:rsid w:val="00B50662"/>
    <w:rsid w:val="00B517B6"/>
    <w:rsid w:val="00B537C2"/>
    <w:rsid w:val="00B55B38"/>
    <w:rsid w:val="00B644A0"/>
    <w:rsid w:val="00B64C4E"/>
    <w:rsid w:val="00B64F4D"/>
    <w:rsid w:val="00B655E4"/>
    <w:rsid w:val="00B66FD5"/>
    <w:rsid w:val="00B673D4"/>
    <w:rsid w:val="00B67B03"/>
    <w:rsid w:val="00B67FD5"/>
    <w:rsid w:val="00B72E29"/>
    <w:rsid w:val="00B74F66"/>
    <w:rsid w:val="00B76477"/>
    <w:rsid w:val="00B76CBD"/>
    <w:rsid w:val="00B77878"/>
    <w:rsid w:val="00B803A2"/>
    <w:rsid w:val="00B8046D"/>
    <w:rsid w:val="00B812F5"/>
    <w:rsid w:val="00B81952"/>
    <w:rsid w:val="00B82F89"/>
    <w:rsid w:val="00B84DF3"/>
    <w:rsid w:val="00B858FF"/>
    <w:rsid w:val="00B85D08"/>
    <w:rsid w:val="00B863F6"/>
    <w:rsid w:val="00B865B5"/>
    <w:rsid w:val="00B90BA4"/>
    <w:rsid w:val="00B91BF1"/>
    <w:rsid w:val="00B92E40"/>
    <w:rsid w:val="00B932AD"/>
    <w:rsid w:val="00B93C56"/>
    <w:rsid w:val="00B95447"/>
    <w:rsid w:val="00BA055F"/>
    <w:rsid w:val="00BA10E1"/>
    <w:rsid w:val="00BA2AF8"/>
    <w:rsid w:val="00BB0674"/>
    <w:rsid w:val="00BB3C37"/>
    <w:rsid w:val="00BB43DC"/>
    <w:rsid w:val="00BB521D"/>
    <w:rsid w:val="00BC22BF"/>
    <w:rsid w:val="00BC26E1"/>
    <w:rsid w:val="00BC3006"/>
    <w:rsid w:val="00BC488E"/>
    <w:rsid w:val="00BC4F9B"/>
    <w:rsid w:val="00BC68CB"/>
    <w:rsid w:val="00BD0AEF"/>
    <w:rsid w:val="00BD1021"/>
    <w:rsid w:val="00BD7DDE"/>
    <w:rsid w:val="00BE07CD"/>
    <w:rsid w:val="00BE0CD0"/>
    <w:rsid w:val="00BE3336"/>
    <w:rsid w:val="00BE51E7"/>
    <w:rsid w:val="00BE5671"/>
    <w:rsid w:val="00BE589C"/>
    <w:rsid w:val="00BE6227"/>
    <w:rsid w:val="00BE751D"/>
    <w:rsid w:val="00BE777A"/>
    <w:rsid w:val="00BE79C5"/>
    <w:rsid w:val="00BF4021"/>
    <w:rsid w:val="00BF47E6"/>
    <w:rsid w:val="00BF50B2"/>
    <w:rsid w:val="00BF5183"/>
    <w:rsid w:val="00BF7A48"/>
    <w:rsid w:val="00BF7EF6"/>
    <w:rsid w:val="00C01284"/>
    <w:rsid w:val="00C11148"/>
    <w:rsid w:val="00C14394"/>
    <w:rsid w:val="00C1613B"/>
    <w:rsid w:val="00C16D67"/>
    <w:rsid w:val="00C17114"/>
    <w:rsid w:val="00C17F30"/>
    <w:rsid w:val="00C22482"/>
    <w:rsid w:val="00C22A92"/>
    <w:rsid w:val="00C2497F"/>
    <w:rsid w:val="00C2651D"/>
    <w:rsid w:val="00C305B6"/>
    <w:rsid w:val="00C315D3"/>
    <w:rsid w:val="00C31902"/>
    <w:rsid w:val="00C3389E"/>
    <w:rsid w:val="00C43007"/>
    <w:rsid w:val="00C4477F"/>
    <w:rsid w:val="00C447D7"/>
    <w:rsid w:val="00C46E5D"/>
    <w:rsid w:val="00C47AF5"/>
    <w:rsid w:val="00C528D3"/>
    <w:rsid w:val="00C53682"/>
    <w:rsid w:val="00C57ED4"/>
    <w:rsid w:val="00C62907"/>
    <w:rsid w:val="00C62DFA"/>
    <w:rsid w:val="00C63ABB"/>
    <w:rsid w:val="00C652A9"/>
    <w:rsid w:val="00C65EB9"/>
    <w:rsid w:val="00C65F4C"/>
    <w:rsid w:val="00C70617"/>
    <w:rsid w:val="00C73C7B"/>
    <w:rsid w:val="00C77984"/>
    <w:rsid w:val="00C81092"/>
    <w:rsid w:val="00C82158"/>
    <w:rsid w:val="00C8249D"/>
    <w:rsid w:val="00C82810"/>
    <w:rsid w:val="00C85AC0"/>
    <w:rsid w:val="00C90AFC"/>
    <w:rsid w:val="00C90EA6"/>
    <w:rsid w:val="00C93D96"/>
    <w:rsid w:val="00C95A17"/>
    <w:rsid w:val="00C97095"/>
    <w:rsid w:val="00CA0A18"/>
    <w:rsid w:val="00CA2E6C"/>
    <w:rsid w:val="00CA390B"/>
    <w:rsid w:val="00CA4E1F"/>
    <w:rsid w:val="00CA5773"/>
    <w:rsid w:val="00CA58A8"/>
    <w:rsid w:val="00CA59C3"/>
    <w:rsid w:val="00CA62CB"/>
    <w:rsid w:val="00CA7306"/>
    <w:rsid w:val="00CA7B6E"/>
    <w:rsid w:val="00CB01C9"/>
    <w:rsid w:val="00CB09DC"/>
    <w:rsid w:val="00CB0A9F"/>
    <w:rsid w:val="00CB167A"/>
    <w:rsid w:val="00CB1E61"/>
    <w:rsid w:val="00CB1F78"/>
    <w:rsid w:val="00CB2EE3"/>
    <w:rsid w:val="00CB3373"/>
    <w:rsid w:val="00CB578B"/>
    <w:rsid w:val="00CB5BF6"/>
    <w:rsid w:val="00CB71F3"/>
    <w:rsid w:val="00CC49A5"/>
    <w:rsid w:val="00CD3BD0"/>
    <w:rsid w:val="00CD3C2A"/>
    <w:rsid w:val="00CD41AE"/>
    <w:rsid w:val="00CD4341"/>
    <w:rsid w:val="00CE1CA4"/>
    <w:rsid w:val="00CE26E8"/>
    <w:rsid w:val="00CE3BEA"/>
    <w:rsid w:val="00CF0115"/>
    <w:rsid w:val="00CF0BA6"/>
    <w:rsid w:val="00CF2FF4"/>
    <w:rsid w:val="00CF55DD"/>
    <w:rsid w:val="00D00049"/>
    <w:rsid w:val="00D0250C"/>
    <w:rsid w:val="00D056B6"/>
    <w:rsid w:val="00D138C5"/>
    <w:rsid w:val="00D13FEB"/>
    <w:rsid w:val="00D140EC"/>
    <w:rsid w:val="00D1454A"/>
    <w:rsid w:val="00D1483E"/>
    <w:rsid w:val="00D17DC2"/>
    <w:rsid w:val="00D23CD1"/>
    <w:rsid w:val="00D23DF0"/>
    <w:rsid w:val="00D2518A"/>
    <w:rsid w:val="00D273F9"/>
    <w:rsid w:val="00D30CE9"/>
    <w:rsid w:val="00D324D9"/>
    <w:rsid w:val="00D335D3"/>
    <w:rsid w:val="00D33C75"/>
    <w:rsid w:val="00D3445B"/>
    <w:rsid w:val="00D37366"/>
    <w:rsid w:val="00D40C2A"/>
    <w:rsid w:val="00D41AD3"/>
    <w:rsid w:val="00D4212C"/>
    <w:rsid w:val="00D42205"/>
    <w:rsid w:val="00D43017"/>
    <w:rsid w:val="00D4525E"/>
    <w:rsid w:val="00D454A1"/>
    <w:rsid w:val="00D47E3A"/>
    <w:rsid w:val="00D5129B"/>
    <w:rsid w:val="00D5493A"/>
    <w:rsid w:val="00D5613F"/>
    <w:rsid w:val="00D564C8"/>
    <w:rsid w:val="00D57685"/>
    <w:rsid w:val="00D57D57"/>
    <w:rsid w:val="00D62C76"/>
    <w:rsid w:val="00D62F89"/>
    <w:rsid w:val="00D634C3"/>
    <w:rsid w:val="00D63B63"/>
    <w:rsid w:val="00D64148"/>
    <w:rsid w:val="00D6422F"/>
    <w:rsid w:val="00D64E04"/>
    <w:rsid w:val="00D671AC"/>
    <w:rsid w:val="00D728DE"/>
    <w:rsid w:val="00D7353F"/>
    <w:rsid w:val="00D74D98"/>
    <w:rsid w:val="00D76E7E"/>
    <w:rsid w:val="00D76F16"/>
    <w:rsid w:val="00D777AE"/>
    <w:rsid w:val="00D802AC"/>
    <w:rsid w:val="00D82248"/>
    <w:rsid w:val="00D85C00"/>
    <w:rsid w:val="00D921BF"/>
    <w:rsid w:val="00D9285F"/>
    <w:rsid w:val="00D97F16"/>
    <w:rsid w:val="00DA0C94"/>
    <w:rsid w:val="00DA2239"/>
    <w:rsid w:val="00DA22C1"/>
    <w:rsid w:val="00DA4421"/>
    <w:rsid w:val="00DA4C5B"/>
    <w:rsid w:val="00DA51D9"/>
    <w:rsid w:val="00DA5D0A"/>
    <w:rsid w:val="00DB06D2"/>
    <w:rsid w:val="00DB1188"/>
    <w:rsid w:val="00DB159D"/>
    <w:rsid w:val="00DB38A3"/>
    <w:rsid w:val="00DB4F7F"/>
    <w:rsid w:val="00DB5C14"/>
    <w:rsid w:val="00DC19E7"/>
    <w:rsid w:val="00DC3BF3"/>
    <w:rsid w:val="00DC74CD"/>
    <w:rsid w:val="00DD11CA"/>
    <w:rsid w:val="00DD2031"/>
    <w:rsid w:val="00DD3687"/>
    <w:rsid w:val="00DD3C5D"/>
    <w:rsid w:val="00DD6277"/>
    <w:rsid w:val="00DD73A3"/>
    <w:rsid w:val="00DE38F7"/>
    <w:rsid w:val="00DE447B"/>
    <w:rsid w:val="00DE5A38"/>
    <w:rsid w:val="00DE5FBD"/>
    <w:rsid w:val="00DE62ED"/>
    <w:rsid w:val="00DF0470"/>
    <w:rsid w:val="00DF0BC1"/>
    <w:rsid w:val="00DF1ECC"/>
    <w:rsid w:val="00DF31BF"/>
    <w:rsid w:val="00DF3AD7"/>
    <w:rsid w:val="00DF449A"/>
    <w:rsid w:val="00DF79B2"/>
    <w:rsid w:val="00DF7B93"/>
    <w:rsid w:val="00E00C19"/>
    <w:rsid w:val="00E01A59"/>
    <w:rsid w:val="00E02631"/>
    <w:rsid w:val="00E0349D"/>
    <w:rsid w:val="00E03962"/>
    <w:rsid w:val="00E05023"/>
    <w:rsid w:val="00E06DC4"/>
    <w:rsid w:val="00E10966"/>
    <w:rsid w:val="00E222F0"/>
    <w:rsid w:val="00E23075"/>
    <w:rsid w:val="00E24500"/>
    <w:rsid w:val="00E250E7"/>
    <w:rsid w:val="00E25A97"/>
    <w:rsid w:val="00E32BD3"/>
    <w:rsid w:val="00E32DFC"/>
    <w:rsid w:val="00E3383F"/>
    <w:rsid w:val="00E356FC"/>
    <w:rsid w:val="00E35BF1"/>
    <w:rsid w:val="00E40940"/>
    <w:rsid w:val="00E414CB"/>
    <w:rsid w:val="00E42389"/>
    <w:rsid w:val="00E42D0C"/>
    <w:rsid w:val="00E43337"/>
    <w:rsid w:val="00E46721"/>
    <w:rsid w:val="00E50B25"/>
    <w:rsid w:val="00E50E17"/>
    <w:rsid w:val="00E5450C"/>
    <w:rsid w:val="00E569C1"/>
    <w:rsid w:val="00E608AD"/>
    <w:rsid w:val="00E60BA6"/>
    <w:rsid w:val="00E617BD"/>
    <w:rsid w:val="00E62E7C"/>
    <w:rsid w:val="00E64153"/>
    <w:rsid w:val="00E66236"/>
    <w:rsid w:val="00E66BAF"/>
    <w:rsid w:val="00E72E2E"/>
    <w:rsid w:val="00E73E37"/>
    <w:rsid w:val="00E7491B"/>
    <w:rsid w:val="00E75CDB"/>
    <w:rsid w:val="00E761B9"/>
    <w:rsid w:val="00E77532"/>
    <w:rsid w:val="00E80975"/>
    <w:rsid w:val="00E81BAB"/>
    <w:rsid w:val="00E853A3"/>
    <w:rsid w:val="00E85D8E"/>
    <w:rsid w:val="00E86318"/>
    <w:rsid w:val="00E86873"/>
    <w:rsid w:val="00E86A70"/>
    <w:rsid w:val="00E87B01"/>
    <w:rsid w:val="00E91167"/>
    <w:rsid w:val="00E932C5"/>
    <w:rsid w:val="00E93835"/>
    <w:rsid w:val="00E979ED"/>
    <w:rsid w:val="00EA4EEC"/>
    <w:rsid w:val="00EA4F85"/>
    <w:rsid w:val="00EA55F7"/>
    <w:rsid w:val="00EA5BD0"/>
    <w:rsid w:val="00EB1C75"/>
    <w:rsid w:val="00EB1E97"/>
    <w:rsid w:val="00EB2976"/>
    <w:rsid w:val="00EB6B28"/>
    <w:rsid w:val="00EB7A61"/>
    <w:rsid w:val="00EC140C"/>
    <w:rsid w:val="00EC16D1"/>
    <w:rsid w:val="00EC1F96"/>
    <w:rsid w:val="00EC7795"/>
    <w:rsid w:val="00ED0448"/>
    <w:rsid w:val="00ED2752"/>
    <w:rsid w:val="00ED415C"/>
    <w:rsid w:val="00ED550D"/>
    <w:rsid w:val="00ED6530"/>
    <w:rsid w:val="00EE0F7B"/>
    <w:rsid w:val="00EE199F"/>
    <w:rsid w:val="00EE4270"/>
    <w:rsid w:val="00EE5A61"/>
    <w:rsid w:val="00EE6C79"/>
    <w:rsid w:val="00EE739E"/>
    <w:rsid w:val="00EE77B9"/>
    <w:rsid w:val="00EF6381"/>
    <w:rsid w:val="00EF76D5"/>
    <w:rsid w:val="00F03BBD"/>
    <w:rsid w:val="00F05EC1"/>
    <w:rsid w:val="00F10089"/>
    <w:rsid w:val="00F1054C"/>
    <w:rsid w:val="00F14EE9"/>
    <w:rsid w:val="00F160B9"/>
    <w:rsid w:val="00F21340"/>
    <w:rsid w:val="00F2170A"/>
    <w:rsid w:val="00F26273"/>
    <w:rsid w:val="00F308E3"/>
    <w:rsid w:val="00F31001"/>
    <w:rsid w:val="00F31D4D"/>
    <w:rsid w:val="00F41A68"/>
    <w:rsid w:val="00F43C6C"/>
    <w:rsid w:val="00F43E94"/>
    <w:rsid w:val="00F442BF"/>
    <w:rsid w:val="00F50593"/>
    <w:rsid w:val="00F50F01"/>
    <w:rsid w:val="00F536D4"/>
    <w:rsid w:val="00F53A0B"/>
    <w:rsid w:val="00F56F42"/>
    <w:rsid w:val="00F61578"/>
    <w:rsid w:val="00F62059"/>
    <w:rsid w:val="00F64871"/>
    <w:rsid w:val="00F665DE"/>
    <w:rsid w:val="00F67653"/>
    <w:rsid w:val="00F6788F"/>
    <w:rsid w:val="00F67929"/>
    <w:rsid w:val="00F67FBE"/>
    <w:rsid w:val="00F70A23"/>
    <w:rsid w:val="00F73AA5"/>
    <w:rsid w:val="00F751E4"/>
    <w:rsid w:val="00F760EE"/>
    <w:rsid w:val="00F76FDB"/>
    <w:rsid w:val="00F80DD9"/>
    <w:rsid w:val="00F81510"/>
    <w:rsid w:val="00F81856"/>
    <w:rsid w:val="00F829B1"/>
    <w:rsid w:val="00F83167"/>
    <w:rsid w:val="00F84217"/>
    <w:rsid w:val="00F84B70"/>
    <w:rsid w:val="00F84BFB"/>
    <w:rsid w:val="00F85C27"/>
    <w:rsid w:val="00F86301"/>
    <w:rsid w:val="00F868BF"/>
    <w:rsid w:val="00F86C13"/>
    <w:rsid w:val="00F90168"/>
    <w:rsid w:val="00F921F7"/>
    <w:rsid w:val="00F92361"/>
    <w:rsid w:val="00F969DC"/>
    <w:rsid w:val="00F96C09"/>
    <w:rsid w:val="00FA36FC"/>
    <w:rsid w:val="00FA3B85"/>
    <w:rsid w:val="00FB076F"/>
    <w:rsid w:val="00FB3FDE"/>
    <w:rsid w:val="00FB429D"/>
    <w:rsid w:val="00FB4BD8"/>
    <w:rsid w:val="00FB7DB4"/>
    <w:rsid w:val="00FC103D"/>
    <w:rsid w:val="00FC1DA9"/>
    <w:rsid w:val="00FC35F4"/>
    <w:rsid w:val="00FC3AA3"/>
    <w:rsid w:val="00FC4B3F"/>
    <w:rsid w:val="00FC7B63"/>
    <w:rsid w:val="00FD0C56"/>
    <w:rsid w:val="00FD2B2A"/>
    <w:rsid w:val="00FD3266"/>
    <w:rsid w:val="00FD4FB5"/>
    <w:rsid w:val="00FE094D"/>
    <w:rsid w:val="00FE2A93"/>
    <w:rsid w:val="00FE32B3"/>
    <w:rsid w:val="00FE5FDD"/>
    <w:rsid w:val="00FE7BE9"/>
    <w:rsid w:val="00FE7E08"/>
    <w:rsid w:val="00FE7F07"/>
    <w:rsid w:val="00FF177D"/>
    <w:rsid w:val="00FF279C"/>
    <w:rsid w:val="00FF32FD"/>
    <w:rsid w:val="00FF66A7"/>
    <w:rsid w:val="00FF6A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68C8"/>
  <w15:docId w15:val="{6DA8E042-88B7-4E06-99BE-928C7DD5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98"/>
  </w:style>
  <w:style w:type="paragraph" w:styleId="Titre1">
    <w:name w:val="heading 1"/>
    <w:basedOn w:val="Normal"/>
    <w:next w:val="Normal"/>
    <w:link w:val="Titre1Car"/>
    <w:uiPriority w:val="9"/>
    <w:qFormat/>
    <w:rsid w:val="00290BF8"/>
    <w:pPr>
      <w:keepNext/>
      <w:spacing w:after="0" w:line="240" w:lineRule="auto"/>
      <w:jc w:val="both"/>
      <w:outlineLvl w:val="0"/>
    </w:pPr>
    <w:rPr>
      <w:rFonts w:ascii="Arial" w:eastAsia="Times New Roman" w:hAnsi="Arial" w:cs="Times New Roman"/>
      <w:b/>
      <w:bCs/>
      <w:sz w:val="20"/>
      <w:szCs w:val="24"/>
      <w:lang w:eastAsia="fr-FR"/>
    </w:rPr>
  </w:style>
  <w:style w:type="paragraph" w:styleId="Titre2">
    <w:name w:val="heading 2"/>
    <w:basedOn w:val="Normal"/>
    <w:next w:val="Normal"/>
    <w:link w:val="Titre2Car"/>
    <w:autoRedefine/>
    <w:uiPriority w:val="9"/>
    <w:rsid w:val="009E5731"/>
    <w:pPr>
      <w:keepNext/>
      <w:keepLines/>
      <w:numPr>
        <w:ilvl w:val="1"/>
        <w:numId w:val="13"/>
      </w:numPr>
      <w:spacing w:before="40" w:line="276"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unhideWhenUsed/>
    <w:qFormat/>
    <w:rsid w:val="004202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D3B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0BF8"/>
    <w:rPr>
      <w:rFonts w:ascii="Arial" w:eastAsia="Times New Roman" w:hAnsi="Arial" w:cs="Times New Roman"/>
      <w:b/>
      <w:bCs/>
      <w:sz w:val="20"/>
      <w:szCs w:val="24"/>
      <w:lang w:eastAsia="fr-FR"/>
    </w:rPr>
  </w:style>
  <w:style w:type="character" w:customStyle="1" w:styleId="Titre2Car">
    <w:name w:val="Titre 2 Car"/>
    <w:basedOn w:val="Policepardfaut"/>
    <w:link w:val="Titre2"/>
    <w:uiPriority w:val="9"/>
    <w:rsid w:val="009E5731"/>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rsid w:val="004202F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CD3BD0"/>
    <w:rPr>
      <w:rFonts w:asciiTheme="majorHAnsi" w:eastAsiaTheme="majorEastAsia" w:hAnsiTheme="majorHAnsi" w:cstheme="majorBidi"/>
      <w:i/>
      <w:iCs/>
      <w:color w:val="2E74B5" w:themeColor="accent1" w:themeShade="BF"/>
    </w:rPr>
  </w:style>
  <w:style w:type="paragraph" w:styleId="Pieddepage">
    <w:name w:val="footer"/>
    <w:basedOn w:val="Normal"/>
    <w:link w:val="PieddepageCar"/>
    <w:uiPriority w:val="99"/>
    <w:unhideWhenUsed/>
    <w:rsid w:val="00F67929"/>
    <w:pPr>
      <w:tabs>
        <w:tab w:val="center" w:pos="4513"/>
        <w:tab w:val="right" w:pos="9026"/>
      </w:tabs>
      <w:spacing w:after="0" w:line="240" w:lineRule="auto"/>
    </w:pPr>
    <w:rPr>
      <w:rFonts w:ascii="Calibri" w:hAnsi="Calibri" w:cs="Times New Roman"/>
      <w:lang w:val="en-GB"/>
    </w:rPr>
  </w:style>
  <w:style w:type="character" w:customStyle="1" w:styleId="PieddepageCar">
    <w:name w:val="Pied de page Car"/>
    <w:basedOn w:val="Policepardfaut"/>
    <w:link w:val="Pieddepage"/>
    <w:uiPriority w:val="99"/>
    <w:rsid w:val="00F67929"/>
    <w:rPr>
      <w:rFonts w:ascii="Calibri" w:hAnsi="Calibri" w:cs="Times New Roman"/>
      <w:lang w:val="en-GB"/>
    </w:rPr>
  </w:style>
  <w:style w:type="paragraph" w:styleId="Sansinterligne">
    <w:name w:val="No Spacing"/>
    <w:link w:val="SansinterligneCar"/>
    <w:uiPriority w:val="1"/>
    <w:qFormat/>
    <w:rsid w:val="00F67929"/>
    <w:pPr>
      <w:spacing w:after="0" w:line="240" w:lineRule="auto"/>
    </w:pPr>
    <w:rPr>
      <w:rFonts w:ascii="Calibri" w:eastAsia="Times New Roman" w:hAnsi="Calibri" w:cs="Calibri"/>
      <w:lang w:val="en-US"/>
    </w:rPr>
  </w:style>
  <w:style w:type="character" w:customStyle="1" w:styleId="SansinterligneCar">
    <w:name w:val="Sans interligne Car"/>
    <w:basedOn w:val="Policepardfaut"/>
    <w:link w:val="Sansinterligne"/>
    <w:uiPriority w:val="1"/>
    <w:locked/>
    <w:rsid w:val="00F67929"/>
    <w:rPr>
      <w:rFonts w:ascii="Calibri" w:eastAsia="Times New Roman" w:hAnsi="Calibri" w:cs="Calibri"/>
      <w:lang w:val="en-US"/>
    </w:rPr>
  </w:style>
  <w:style w:type="character" w:styleId="Numrodepage">
    <w:name w:val="page number"/>
    <w:basedOn w:val="Policepardfaut"/>
    <w:rsid w:val="00F67929"/>
  </w:style>
  <w:style w:type="paragraph" w:styleId="Paragraphedeliste">
    <w:name w:val="List Paragraph"/>
    <w:aliases w:val="Medium Grid 1 - Accent 21"/>
    <w:basedOn w:val="Normal"/>
    <w:uiPriority w:val="34"/>
    <w:qFormat/>
    <w:rsid w:val="0065247F"/>
    <w:pPr>
      <w:ind w:left="720"/>
      <w:contextualSpacing/>
    </w:p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 Car"/>
    <w:link w:val="Notedebasdepage"/>
    <w:uiPriority w:val="99"/>
    <w:rsid w:val="00290BF8"/>
    <w:rPr>
      <w:rFonts w:ascii="Courier New" w:eastAsia="Times New Roman" w:hAnsi="Courier New" w:cs="Times New Roman"/>
      <w:sz w:val="20"/>
      <w:szCs w:val="20"/>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 Car"/>
    <w:basedOn w:val="Normal"/>
    <w:link w:val="NotedebasdepageCar"/>
    <w:uiPriority w:val="99"/>
    <w:rsid w:val="00290BF8"/>
    <w:pPr>
      <w:spacing w:after="0" w:line="240" w:lineRule="auto"/>
    </w:pPr>
    <w:rPr>
      <w:rFonts w:ascii="Courier New" w:eastAsia="Times New Roman" w:hAnsi="Courier New" w:cs="Times New Roman"/>
      <w:sz w:val="20"/>
      <w:szCs w:val="20"/>
    </w:rPr>
  </w:style>
  <w:style w:type="character" w:customStyle="1" w:styleId="NotedebasdepageCar1">
    <w:name w:val="Note de bas de page Car1"/>
    <w:basedOn w:val="Policepardfaut"/>
    <w:uiPriority w:val="99"/>
    <w:semiHidden/>
    <w:rsid w:val="00290BF8"/>
    <w:rPr>
      <w:sz w:val="20"/>
      <w:szCs w:val="20"/>
    </w:rPr>
  </w:style>
  <w:style w:type="paragraph" w:styleId="Lgende">
    <w:name w:val="caption"/>
    <w:basedOn w:val="Normal"/>
    <w:next w:val="Normal"/>
    <w:uiPriority w:val="35"/>
    <w:unhideWhenUsed/>
    <w:qFormat/>
    <w:rsid w:val="00290BF8"/>
    <w:pPr>
      <w:spacing w:after="200" w:line="240" w:lineRule="auto"/>
    </w:pPr>
    <w:rPr>
      <w:i/>
      <w:iCs/>
      <w:color w:val="44546A" w:themeColor="text2"/>
      <w:sz w:val="18"/>
      <w:szCs w:val="18"/>
    </w:rPr>
  </w:style>
  <w:style w:type="character" w:styleId="Appelnotedebasdep">
    <w:name w:val="footnote reference"/>
    <w:basedOn w:val="Policepardfaut"/>
    <w:uiPriority w:val="99"/>
    <w:semiHidden/>
    <w:unhideWhenUsed/>
    <w:rsid w:val="00290BF8"/>
    <w:rPr>
      <w:vertAlign w:val="superscript"/>
    </w:rPr>
  </w:style>
  <w:style w:type="paragraph" w:styleId="En-tte">
    <w:name w:val="header"/>
    <w:basedOn w:val="Normal"/>
    <w:link w:val="En-tteCar"/>
    <w:uiPriority w:val="99"/>
    <w:unhideWhenUsed/>
    <w:rsid w:val="00B76477"/>
    <w:pPr>
      <w:tabs>
        <w:tab w:val="center" w:pos="4536"/>
        <w:tab w:val="right" w:pos="9072"/>
      </w:tabs>
      <w:spacing w:after="0" w:line="240" w:lineRule="auto"/>
    </w:pPr>
  </w:style>
  <w:style w:type="character" w:customStyle="1" w:styleId="En-tteCar">
    <w:name w:val="En-tête Car"/>
    <w:basedOn w:val="Policepardfaut"/>
    <w:link w:val="En-tte"/>
    <w:uiPriority w:val="99"/>
    <w:rsid w:val="00B76477"/>
  </w:style>
  <w:style w:type="paragraph" w:styleId="Textedebulles">
    <w:name w:val="Balloon Text"/>
    <w:basedOn w:val="Normal"/>
    <w:link w:val="TextedebullesCar"/>
    <w:uiPriority w:val="99"/>
    <w:semiHidden/>
    <w:unhideWhenUsed/>
    <w:rsid w:val="00932E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E37"/>
    <w:rPr>
      <w:rFonts w:ascii="Segoe UI" w:hAnsi="Segoe UI" w:cs="Segoe UI"/>
      <w:sz w:val="18"/>
      <w:szCs w:val="18"/>
    </w:rPr>
  </w:style>
  <w:style w:type="table" w:styleId="Grilledutableau">
    <w:name w:val="Table Grid"/>
    <w:basedOn w:val="TableauNormal"/>
    <w:uiPriority w:val="59"/>
    <w:rsid w:val="00A1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44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E28BA"/>
    <w:rPr>
      <w:color w:val="0563C1"/>
      <w:u w:val="single"/>
    </w:rPr>
  </w:style>
  <w:style w:type="character" w:styleId="Lienhypertextesuivivisit">
    <w:name w:val="FollowedHyperlink"/>
    <w:basedOn w:val="Policepardfaut"/>
    <w:uiPriority w:val="99"/>
    <w:semiHidden/>
    <w:unhideWhenUsed/>
    <w:rsid w:val="008E28BA"/>
    <w:rPr>
      <w:color w:val="954F72"/>
      <w:u w:val="single"/>
    </w:rPr>
  </w:style>
  <w:style w:type="paragraph" w:customStyle="1" w:styleId="xl64">
    <w:name w:val="xl64"/>
    <w:basedOn w:val="Normal"/>
    <w:rsid w:val="008E28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5">
    <w:name w:val="xl65"/>
    <w:basedOn w:val="Normal"/>
    <w:rsid w:val="008E28B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paragraph" w:customStyle="1" w:styleId="xl66">
    <w:name w:val="xl66"/>
    <w:basedOn w:val="Normal"/>
    <w:rsid w:val="008E28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7">
    <w:name w:val="xl67"/>
    <w:basedOn w:val="Normal"/>
    <w:rsid w:val="008E28B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8">
    <w:name w:val="xl68"/>
    <w:basedOn w:val="Normal"/>
    <w:rsid w:val="008E28B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paragraph" w:customStyle="1" w:styleId="xl69">
    <w:name w:val="xl69"/>
    <w:basedOn w:val="Normal"/>
    <w:rsid w:val="008B6DFE"/>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character" w:styleId="Marquedecommentaire">
    <w:name w:val="annotation reference"/>
    <w:basedOn w:val="Policepardfaut"/>
    <w:uiPriority w:val="99"/>
    <w:semiHidden/>
    <w:unhideWhenUsed/>
    <w:rsid w:val="00241CEB"/>
    <w:rPr>
      <w:sz w:val="16"/>
      <w:szCs w:val="16"/>
    </w:rPr>
  </w:style>
  <w:style w:type="paragraph" w:styleId="Commentaire">
    <w:name w:val="annotation text"/>
    <w:basedOn w:val="Normal"/>
    <w:link w:val="CommentaireCar"/>
    <w:uiPriority w:val="99"/>
    <w:semiHidden/>
    <w:unhideWhenUsed/>
    <w:rsid w:val="00241CEB"/>
    <w:pPr>
      <w:spacing w:line="240" w:lineRule="auto"/>
    </w:pPr>
    <w:rPr>
      <w:sz w:val="20"/>
      <w:szCs w:val="20"/>
    </w:rPr>
  </w:style>
  <w:style w:type="character" w:customStyle="1" w:styleId="CommentaireCar">
    <w:name w:val="Commentaire Car"/>
    <w:basedOn w:val="Policepardfaut"/>
    <w:link w:val="Commentaire"/>
    <w:uiPriority w:val="99"/>
    <w:semiHidden/>
    <w:rsid w:val="00241CEB"/>
    <w:rPr>
      <w:sz w:val="20"/>
      <w:szCs w:val="20"/>
    </w:rPr>
  </w:style>
  <w:style w:type="paragraph" w:styleId="Objetducommentaire">
    <w:name w:val="annotation subject"/>
    <w:basedOn w:val="Commentaire"/>
    <w:next w:val="Commentaire"/>
    <w:link w:val="ObjetducommentaireCar"/>
    <w:uiPriority w:val="99"/>
    <w:semiHidden/>
    <w:unhideWhenUsed/>
    <w:rsid w:val="00241CEB"/>
    <w:rPr>
      <w:b/>
      <w:bCs/>
    </w:rPr>
  </w:style>
  <w:style w:type="character" w:customStyle="1" w:styleId="ObjetducommentaireCar">
    <w:name w:val="Objet du commentaire Car"/>
    <w:basedOn w:val="CommentaireCar"/>
    <w:link w:val="Objetducommentaire"/>
    <w:uiPriority w:val="99"/>
    <w:semiHidden/>
    <w:rsid w:val="00241CEB"/>
    <w:rPr>
      <w:b/>
      <w:bCs/>
      <w:sz w:val="20"/>
      <w:szCs w:val="20"/>
    </w:rPr>
  </w:style>
  <w:style w:type="paragraph" w:styleId="Rvision">
    <w:name w:val="Revision"/>
    <w:hidden/>
    <w:uiPriority w:val="99"/>
    <w:semiHidden/>
    <w:rsid w:val="00241CEB"/>
    <w:pPr>
      <w:spacing w:after="0" w:line="240" w:lineRule="auto"/>
    </w:pPr>
  </w:style>
  <w:style w:type="paragraph" w:styleId="En-ttedetabledesmatires">
    <w:name w:val="TOC Heading"/>
    <w:basedOn w:val="Titre1"/>
    <w:next w:val="Normal"/>
    <w:uiPriority w:val="39"/>
    <w:unhideWhenUsed/>
    <w:qFormat/>
    <w:rsid w:val="00AD691C"/>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AD691C"/>
    <w:pPr>
      <w:spacing w:after="100"/>
      <w:ind w:left="220"/>
    </w:pPr>
  </w:style>
  <w:style w:type="paragraph" w:styleId="TM1">
    <w:name w:val="toc 1"/>
    <w:basedOn w:val="Normal"/>
    <w:next w:val="Normal"/>
    <w:autoRedefine/>
    <w:uiPriority w:val="39"/>
    <w:unhideWhenUsed/>
    <w:rsid w:val="009644A2"/>
    <w:pPr>
      <w:tabs>
        <w:tab w:val="left" w:pos="440"/>
        <w:tab w:val="right" w:leader="dot" w:pos="9062"/>
      </w:tabs>
      <w:spacing w:after="0" w:line="360" w:lineRule="auto"/>
      <w:ind w:left="567" w:hanging="567"/>
    </w:pPr>
    <w:rPr>
      <w:rFonts w:ascii="Montserrat Light" w:eastAsiaTheme="minorEastAsia" w:hAnsi="Montserrat Light" w:cs="Times New Roman"/>
      <w:b/>
      <w:bCs/>
      <w:noProof/>
      <w:lang w:eastAsia="fr-FR"/>
    </w:rPr>
  </w:style>
  <w:style w:type="paragraph" w:styleId="TM3">
    <w:name w:val="toc 3"/>
    <w:basedOn w:val="Normal"/>
    <w:next w:val="Normal"/>
    <w:autoRedefine/>
    <w:uiPriority w:val="39"/>
    <w:unhideWhenUsed/>
    <w:rsid w:val="000B4BBC"/>
    <w:pPr>
      <w:tabs>
        <w:tab w:val="left" w:pos="851"/>
        <w:tab w:val="left" w:pos="993"/>
        <w:tab w:val="right" w:leader="dot" w:pos="9062"/>
      </w:tabs>
      <w:spacing w:after="100"/>
      <w:ind w:left="851" w:hanging="425"/>
    </w:pPr>
    <w:rPr>
      <w:rFonts w:ascii="Montserrat Light" w:eastAsiaTheme="minorEastAsia" w:hAnsi="Montserrat Light" w:cs="Times New Roman"/>
      <w:noProof/>
      <w:lang w:eastAsia="fr-FR"/>
    </w:rPr>
  </w:style>
  <w:style w:type="paragraph" w:styleId="Titre">
    <w:name w:val="Title"/>
    <w:basedOn w:val="Normal"/>
    <w:next w:val="Normal"/>
    <w:link w:val="TitreCar"/>
    <w:uiPriority w:val="10"/>
    <w:qFormat/>
    <w:rsid w:val="004202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0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02F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202FF"/>
    <w:rPr>
      <w:rFonts w:eastAsiaTheme="minorEastAsia"/>
      <w:color w:val="5A5A5A" w:themeColor="text1" w:themeTint="A5"/>
      <w:spacing w:val="15"/>
    </w:rPr>
  </w:style>
  <w:style w:type="character" w:styleId="Textedelespacerserv">
    <w:name w:val="Placeholder Text"/>
    <w:basedOn w:val="Policepardfaut"/>
    <w:uiPriority w:val="99"/>
    <w:semiHidden/>
    <w:rsid w:val="00195749"/>
    <w:rPr>
      <w:color w:val="808080"/>
    </w:rPr>
  </w:style>
  <w:style w:type="table" w:styleId="TableauListe6Couleur">
    <w:name w:val="List Table 6 Colorful"/>
    <w:basedOn w:val="TableauNormal"/>
    <w:uiPriority w:val="51"/>
    <w:rsid w:val="00E50E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desillustrations">
    <w:name w:val="table of figures"/>
    <w:basedOn w:val="Normal"/>
    <w:next w:val="Normal"/>
    <w:uiPriority w:val="99"/>
    <w:unhideWhenUsed/>
    <w:rsid w:val="009D192E"/>
    <w:pPr>
      <w:spacing w:after="0"/>
    </w:pPr>
  </w:style>
  <w:style w:type="character" w:customStyle="1" w:styleId="style4">
    <w:name w:val="style_4"/>
    <w:basedOn w:val="Policepardfaut"/>
    <w:rsid w:val="00914344"/>
  </w:style>
  <w:style w:type="character" w:customStyle="1" w:styleId="style5">
    <w:name w:val="style_5"/>
    <w:basedOn w:val="Policepardfaut"/>
    <w:rsid w:val="00914344"/>
  </w:style>
  <w:style w:type="character" w:customStyle="1" w:styleId="style6">
    <w:name w:val="style_6"/>
    <w:basedOn w:val="Policepardfaut"/>
    <w:rsid w:val="0091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623">
      <w:bodyDiv w:val="1"/>
      <w:marLeft w:val="0"/>
      <w:marRight w:val="0"/>
      <w:marTop w:val="0"/>
      <w:marBottom w:val="0"/>
      <w:divBdr>
        <w:top w:val="none" w:sz="0" w:space="0" w:color="auto"/>
        <w:left w:val="none" w:sz="0" w:space="0" w:color="auto"/>
        <w:bottom w:val="none" w:sz="0" w:space="0" w:color="auto"/>
        <w:right w:val="none" w:sz="0" w:space="0" w:color="auto"/>
      </w:divBdr>
    </w:div>
    <w:div w:id="11075941">
      <w:bodyDiv w:val="1"/>
      <w:marLeft w:val="0"/>
      <w:marRight w:val="0"/>
      <w:marTop w:val="0"/>
      <w:marBottom w:val="0"/>
      <w:divBdr>
        <w:top w:val="none" w:sz="0" w:space="0" w:color="auto"/>
        <w:left w:val="none" w:sz="0" w:space="0" w:color="auto"/>
        <w:bottom w:val="none" w:sz="0" w:space="0" w:color="auto"/>
        <w:right w:val="none" w:sz="0" w:space="0" w:color="auto"/>
      </w:divBdr>
    </w:div>
    <w:div w:id="27142700">
      <w:bodyDiv w:val="1"/>
      <w:marLeft w:val="0"/>
      <w:marRight w:val="0"/>
      <w:marTop w:val="0"/>
      <w:marBottom w:val="0"/>
      <w:divBdr>
        <w:top w:val="none" w:sz="0" w:space="0" w:color="auto"/>
        <w:left w:val="none" w:sz="0" w:space="0" w:color="auto"/>
        <w:bottom w:val="none" w:sz="0" w:space="0" w:color="auto"/>
        <w:right w:val="none" w:sz="0" w:space="0" w:color="auto"/>
      </w:divBdr>
    </w:div>
    <w:div w:id="28920099">
      <w:bodyDiv w:val="1"/>
      <w:marLeft w:val="0"/>
      <w:marRight w:val="0"/>
      <w:marTop w:val="0"/>
      <w:marBottom w:val="0"/>
      <w:divBdr>
        <w:top w:val="none" w:sz="0" w:space="0" w:color="auto"/>
        <w:left w:val="none" w:sz="0" w:space="0" w:color="auto"/>
        <w:bottom w:val="none" w:sz="0" w:space="0" w:color="auto"/>
        <w:right w:val="none" w:sz="0" w:space="0" w:color="auto"/>
      </w:divBdr>
    </w:div>
    <w:div w:id="55010233">
      <w:bodyDiv w:val="1"/>
      <w:marLeft w:val="0"/>
      <w:marRight w:val="0"/>
      <w:marTop w:val="0"/>
      <w:marBottom w:val="0"/>
      <w:divBdr>
        <w:top w:val="none" w:sz="0" w:space="0" w:color="auto"/>
        <w:left w:val="none" w:sz="0" w:space="0" w:color="auto"/>
        <w:bottom w:val="none" w:sz="0" w:space="0" w:color="auto"/>
        <w:right w:val="none" w:sz="0" w:space="0" w:color="auto"/>
      </w:divBdr>
    </w:div>
    <w:div w:id="76174221">
      <w:bodyDiv w:val="1"/>
      <w:marLeft w:val="0"/>
      <w:marRight w:val="0"/>
      <w:marTop w:val="0"/>
      <w:marBottom w:val="0"/>
      <w:divBdr>
        <w:top w:val="none" w:sz="0" w:space="0" w:color="auto"/>
        <w:left w:val="none" w:sz="0" w:space="0" w:color="auto"/>
        <w:bottom w:val="none" w:sz="0" w:space="0" w:color="auto"/>
        <w:right w:val="none" w:sz="0" w:space="0" w:color="auto"/>
      </w:divBdr>
    </w:div>
    <w:div w:id="85620732">
      <w:bodyDiv w:val="1"/>
      <w:marLeft w:val="0"/>
      <w:marRight w:val="0"/>
      <w:marTop w:val="0"/>
      <w:marBottom w:val="0"/>
      <w:divBdr>
        <w:top w:val="none" w:sz="0" w:space="0" w:color="auto"/>
        <w:left w:val="none" w:sz="0" w:space="0" w:color="auto"/>
        <w:bottom w:val="none" w:sz="0" w:space="0" w:color="auto"/>
        <w:right w:val="none" w:sz="0" w:space="0" w:color="auto"/>
      </w:divBdr>
    </w:div>
    <w:div w:id="239944999">
      <w:bodyDiv w:val="1"/>
      <w:marLeft w:val="0"/>
      <w:marRight w:val="0"/>
      <w:marTop w:val="0"/>
      <w:marBottom w:val="0"/>
      <w:divBdr>
        <w:top w:val="none" w:sz="0" w:space="0" w:color="auto"/>
        <w:left w:val="none" w:sz="0" w:space="0" w:color="auto"/>
        <w:bottom w:val="none" w:sz="0" w:space="0" w:color="auto"/>
        <w:right w:val="none" w:sz="0" w:space="0" w:color="auto"/>
      </w:divBdr>
    </w:div>
    <w:div w:id="248589593">
      <w:bodyDiv w:val="1"/>
      <w:marLeft w:val="0"/>
      <w:marRight w:val="0"/>
      <w:marTop w:val="0"/>
      <w:marBottom w:val="0"/>
      <w:divBdr>
        <w:top w:val="none" w:sz="0" w:space="0" w:color="auto"/>
        <w:left w:val="none" w:sz="0" w:space="0" w:color="auto"/>
        <w:bottom w:val="none" w:sz="0" w:space="0" w:color="auto"/>
        <w:right w:val="none" w:sz="0" w:space="0" w:color="auto"/>
      </w:divBdr>
    </w:div>
    <w:div w:id="434327114">
      <w:bodyDiv w:val="1"/>
      <w:marLeft w:val="0"/>
      <w:marRight w:val="0"/>
      <w:marTop w:val="0"/>
      <w:marBottom w:val="0"/>
      <w:divBdr>
        <w:top w:val="none" w:sz="0" w:space="0" w:color="auto"/>
        <w:left w:val="none" w:sz="0" w:space="0" w:color="auto"/>
        <w:bottom w:val="none" w:sz="0" w:space="0" w:color="auto"/>
        <w:right w:val="none" w:sz="0" w:space="0" w:color="auto"/>
      </w:divBdr>
    </w:div>
    <w:div w:id="471291584">
      <w:bodyDiv w:val="1"/>
      <w:marLeft w:val="0"/>
      <w:marRight w:val="0"/>
      <w:marTop w:val="0"/>
      <w:marBottom w:val="0"/>
      <w:divBdr>
        <w:top w:val="none" w:sz="0" w:space="0" w:color="auto"/>
        <w:left w:val="none" w:sz="0" w:space="0" w:color="auto"/>
        <w:bottom w:val="none" w:sz="0" w:space="0" w:color="auto"/>
        <w:right w:val="none" w:sz="0" w:space="0" w:color="auto"/>
      </w:divBdr>
    </w:div>
    <w:div w:id="505899217">
      <w:bodyDiv w:val="1"/>
      <w:marLeft w:val="0"/>
      <w:marRight w:val="0"/>
      <w:marTop w:val="0"/>
      <w:marBottom w:val="0"/>
      <w:divBdr>
        <w:top w:val="none" w:sz="0" w:space="0" w:color="auto"/>
        <w:left w:val="none" w:sz="0" w:space="0" w:color="auto"/>
        <w:bottom w:val="none" w:sz="0" w:space="0" w:color="auto"/>
        <w:right w:val="none" w:sz="0" w:space="0" w:color="auto"/>
      </w:divBdr>
    </w:div>
    <w:div w:id="508443439">
      <w:bodyDiv w:val="1"/>
      <w:marLeft w:val="0"/>
      <w:marRight w:val="0"/>
      <w:marTop w:val="0"/>
      <w:marBottom w:val="0"/>
      <w:divBdr>
        <w:top w:val="none" w:sz="0" w:space="0" w:color="auto"/>
        <w:left w:val="none" w:sz="0" w:space="0" w:color="auto"/>
        <w:bottom w:val="none" w:sz="0" w:space="0" w:color="auto"/>
        <w:right w:val="none" w:sz="0" w:space="0" w:color="auto"/>
      </w:divBdr>
    </w:div>
    <w:div w:id="548810293">
      <w:bodyDiv w:val="1"/>
      <w:marLeft w:val="0"/>
      <w:marRight w:val="0"/>
      <w:marTop w:val="0"/>
      <w:marBottom w:val="0"/>
      <w:divBdr>
        <w:top w:val="none" w:sz="0" w:space="0" w:color="auto"/>
        <w:left w:val="none" w:sz="0" w:space="0" w:color="auto"/>
        <w:bottom w:val="none" w:sz="0" w:space="0" w:color="auto"/>
        <w:right w:val="none" w:sz="0" w:space="0" w:color="auto"/>
      </w:divBdr>
    </w:div>
    <w:div w:id="551767778">
      <w:bodyDiv w:val="1"/>
      <w:marLeft w:val="0"/>
      <w:marRight w:val="0"/>
      <w:marTop w:val="0"/>
      <w:marBottom w:val="0"/>
      <w:divBdr>
        <w:top w:val="none" w:sz="0" w:space="0" w:color="auto"/>
        <w:left w:val="none" w:sz="0" w:space="0" w:color="auto"/>
        <w:bottom w:val="none" w:sz="0" w:space="0" w:color="auto"/>
        <w:right w:val="none" w:sz="0" w:space="0" w:color="auto"/>
      </w:divBdr>
    </w:div>
    <w:div w:id="567688404">
      <w:bodyDiv w:val="1"/>
      <w:marLeft w:val="0"/>
      <w:marRight w:val="0"/>
      <w:marTop w:val="0"/>
      <w:marBottom w:val="0"/>
      <w:divBdr>
        <w:top w:val="none" w:sz="0" w:space="0" w:color="auto"/>
        <w:left w:val="none" w:sz="0" w:space="0" w:color="auto"/>
        <w:bottom w:val="none" w:sz="0" w:space="0" w:color="auto"/>
        <w:right w:val="none" w:sz="0" w:space="0" w:color="auto"/>
      </w:divBdr>
    </w:div>
    <w:div w:id="572543617">
      <w:bodyDiv w:val="1"/>
      <w:marLeft w:val="0"/>
      <w:marRight w:val="0"/>
      <w:marTop w:val="0"/>
      <w:marBottom w:val="0"/>
      <w:divBdr>
        <w:top w:val="none" w:sz="0" w:space="0" w:color="auto"/>
        <w:left w:val="none" w:sz="0" w:space="0" w:color="auto"/>
        <w:bottom w:val="none" w:sz="0" w:space="0" w:color="auto"/>
        <w:right w:val="none" w:sz="0" w:space="0" w:color="auto"/>
      </w:divBdr>
    </w:div>
    <w:div w:id="589432032">
      <w:bodyDiv w:val="1"/>
      <w:marLeft w:val="0"/>
      <w:marRight w:val="0"/>
      <w:marTop w:val="0"/>
      <w:marBottom w:val="0"/>
      <w:divBdr>
        <w:top w:val="none" w:sz="0" w:space="0" w:color="auto"/>
        <w:left w:val="none" w:sz="0" w:space="0" w:color="auto"/>
        <w:bottom w:val="none" w:sz="0" w:space="0" w:color="auto"/>
        <w:right w:val="none" w:sz="0" w:space="0" w:color="auto"/>
      </w:divBdr>
    </w:div>
    <w:div w:id="594827321">
      <w:bodyDiv w:val="1"/>
      <w:marLeft w:val="0"/>
      <w:marRight w:val="0"/>
      <w:marTop w:val="0"/>
      <w:marBottom w:val="0"/>
      <w:divBdr>
        <w:top w:val="none" w:sz="0" w:space="0" w:color="auto"/>
        <w:left w:val="none" w:sz="0" w:space="0" w:color="auto"/>
        <w:bottom w:val="none" w:sz="0" w:space="0" w:color="auto"/>
        <w:right w:val="none" w:sz="0" w:space="0" w:color="auto"/>
      </w:divBdr>
    </w:div>
    <w:div w:id="623731479">
      <w:bodyDiv w:val="1"/>
      <w:marLeft w:val="0"/>
      <w:marRight w:val="0"/>
      <w:marTop w:val="0"/>
      <w:marBottom w:val="0"/>
      <w:divBdr>
        <w:top w:val="none" w:sz="0" w:space="0" w:color="auto"/>
        <w:left w:val="none" w:sz="0" w:space="0" w:color="auto"/>
        <w:bottom w:val="none" w:sz="0" w:space="0" w:color="auto"/>
        <w:right w:val="none" w:sz="0" w:space="0" w:color="auto"/>
      </w:divBdr>
    </w:div>
    <w:div w:id="640157485">
      <w:bodyDiv w:val="1"/>
      <w:marLeft w:val="0"/>
      <w:marRight w:val="0"/>
      <w:marTop w:val="0"/>
      <w:marBottom w:val="0"/>
      <w:divBdr>
        <w:top w:val="none" w:sz="0" w:space="0" w:color="auto"/>
        <w:left w:val="none" w:sz="0" w:space="0" w:color="auto"/>
        <w:bottom w:val="none" w:sz="0" w:space="0" w:color="auto"/>
        <w:right w:val="none" w:sz="0" w:space="0" w:color="auto"/>
      </w:divBdr>
    </w:div>
    <w:div w:id="656301140">
      <w:bodyDiv w:val="1"/>
      <w:marLeft w:val="0"/>
      <w:marRight w:val="0"/>
      <w:marTop w:val="0"/>
      <w:marBottom w:val="0"/>
      <w:divBdr>
        <w:top w:val="none" w:sz="0" w:space="0" w:color="auto"/>
        <w:left w:val="none" w:sz="0" w:space="0" w:color="auto"/>
        <w:bottom w:val="none" w:sz="0" w:space="0" w:color="auto"/>
        <w:right w:val="none" w:sz="0" w:space="0" w:color="auto"/>
      </w:divBdr>
    </w:div>
    <w:div w:id="771047485">
      <w:bodyDiv w:val="1"/>
      <w:marLeft w:val="0"/>
      <w:marRight w:val="0"/>
      <w:marTop w:val="0"/>
      <w:marBottom w:val="0"/>
      <w:divBdr>
        <w:top w:val="none" w:sz="0" w:space="0" w:color="auto"/>
        <w:left w:val="none" w:sz="0" w:space="0" w:color="auto"/>
        <w:bottom w:val="none" w:sz="0" w:space="0" w:color="auto"/>
        <w:right w:val="none" w:sz="0" w:space="0" w:color="auto"/>
      </w:divBdr>
    </w:div>
    <w:div w:id="919679065">
      <w:bodyDiv w:val="1"/>
      <w:marLeft w:val="0"/>
      <w:marRight w:val="0"/>
      <w:marTop w:val="0"/>
      <w:marBottom w:val="0"/>
      <w:divBdr>
        <w:top w:val="none" w:sz="0" w:space="0" w:color="auto"/>
        <w:left w:val="none" w:sz="0" w:space="0" w:color="auto"/>
        <w:bottom w:val="none" w:sz="0" w:space="0" w:color="auto"/>
        <w:right w:val="none" w:sz="0" w:space="0" w:color="auto"/>
      </w:divBdr>
    </w:div>
    <w:div w:id="1000617303">
      <w:bodyDiv w:val="1"/>
      <w:marLeft w:val="0"/>
      <w:marRight w:val="0"/>
      <w:marTop w:val="0"/>
      <w:marBottom w:val="0"/>
      <w:divBdr>
        <w:top w:val="none" w:sz="0" w:space="0" w:color="auto"/>
        <w:left w:val="none" w:sz="0" w:space="0" w:color="auto"/>
        <w:bottom w:val="none" w:sz="0" w:space="0" w:color="auto"/>
        <w:right w:val="none" w:sz="0" w:space="0" w:color="auto"/>
      </w:divBdr>
    </w:div>
    <w:div w:id="1018888461">
      <w:bodyDiv w:val="1"/>
      <w:marLeft w:val="0"/>
      <w:marRight w:val="0"/>
      <w:marTop w:val="0"/>
      <w:marBottom w:val="0"/>
      <w:divBdr>
        <w:top w:val="none" w:sz="0" w:space="0" w:color="auto"/>
        <w:left w:val="none" w:sz="0" w:space="0" w:color="auto"/>
        <w:bottom w:val="none" w:sz="0" w:space="0" w:color="auto"/>
        <w:right w:val="none" w:sz="0" w:space="0" w:color="auto"/>
      </w:divBdr>
    </w:div>
    <w:div w:id="1056247849">
      <w:bodyDiv w:val="1"/>
      <w:marLeft w:val="0"/>
      <w:marRight w:val="0"/>
      <w:marTop w:val="0"/>
      <w:marBottom w:val="0"/>
      <w:divBdr>
        <w:top w:val="none" w:sz="0" w:space="0" w:color="auto"/>
        <w:left w:val="none" w:sz="0" w:space="0" w:color="auto"/>
        <w:bottom w:val="none" w:sz="0" w:space="0" w:color="auto"/>
        <w:right w:val="none" w:sz="0" w:space="0" w:color="auto"/>
      </w:divBdr>
    </w:div>
    <w:div w:id="1118910835">
      <w:bodyDiv w:val="1"/>
      <w:marLeft w:val="0"/>
      <w:marRight w:val="0"/>
      <w:marTop w:val="0"/>
      <w:marBottom w:val="0"/>
      <w:divBdr>
        <w:top w:val="none" w:sz="0" w:space="0" w:color="auto"/>
        <w:left w:val="none" w:sz="0" w:space="0" w:color="auto"/>
        <w:bottom w:val="none" w:sz="0" w:space="0" w:color="auto"/>
        <w:right w:val="none" w:sz="0" w:space="0" w:color="auto"/>
      </w:divBdr>
    </w:div>
    <w:div w:id="1159345483">
      <w:bodyDiv w:val="1"/>
      <w:marLeft w:val="0"/>
      <w:marRight w:val="0"/>
      <w:marTop w:val="0"/>
      <w:marBottom w:val="0"/>
      <w:divBdr>
        <w:top w:val="none" w:sz="0" w:space="0" w:color="auto"/>
        <w:left w:val="none" w:sz="0" w:space="0" w:color="auto"/>
        <w:bottom w:val="none" w:sz="0" w:space="0" w:color="auto"/>
        <w:right w:val="none" w:sz="0" w:space="0" w:color="auto"/>
      </w:divBdr>
    </w:div>
    <w:div w:id="1163397148">
      <w:bodyDiv w:val="1"/>
      <w:marLeft w:val="0"/>
      <w:marRight w:val="0"/>
      <w:marTop w:val="0"/>
      <w:marBottom w:val="0"/>
      <w:divBdr>
        <w:top w:val="none" w:sz="0" w:space="0" w:color="auto"/>
        <w:left w:val="none" w:sz="0" w:space="0" w:color="auto"/>
        <w:bottom w:val="none" w:sz="0" w:space="0" w:color="auto"/>
        <w:right w:val="none" w:sz="0" w:space="0" w:color="auto"/>
      </w:divBdr>
    </w:div>
    <w:div w:id="1189677856">
      <w:bodyDiv w:val="1"/>
      <w:marLeft w:val="0"/>
      <w:marRight w:val="0"/>
      <w:marTop w:val="0"/>
      <w:marBottom w:val="0"/>
      <w:divBdr>
        <w:top w:val="none" w:sz="0" w:space="0" w:color="auto"/>
        <w:left w:val="none" w:sz="0" w:space="0" w:color="auto"/>
        <w:bottom w:val="none" w:sz="0" w:space="0" w:color="auto"/>
        <w:right w:val="none" w:sz="0" w:space="0" w:color="auto"/>
      </w:divBdr>
    </w:div>
    <w:div w:id="1256133054">
      <w:bodyDiv w:val="1"/>
      <w:marLeft w:val="0"/>
      <w:marRight w:val="0"/>
      <w:marTop w:val="0"/>
      <w:marBottom w:val="0"/>
      <w:divBdr>
        <w:top w:val="none" w:sz="0" w:space="0" w:color="auto"/>
        <w:left w:val="none" w:sz="0" w:space="0" w:color="auto"/>
        <w:bottom w:val="none" w:sz="0" w:space="0" w:color="auto"/>
        <w:right w:val="none" w:sz="0" w:space="0" w:color="auto"/>
      </w:divBdr>
    </w:div>
    <w:div w:id="1262033849">
      <w:bodyDiv w:val="1"/>
      <w:marLeft w:val="0"/>
      <w:marRight w:val="0"/>
      <w:marTop w:val="0"/>
      <w:marBottom w:val="0"/>
      <w:divBdr>
        <w:top w:val="none" w:sz="0" w:space="0" w:color="auto"/>
        <w:left w:val="none" w:sz="0" w:space="0" w:color="auto"/>
        <w:bottom w:val="none" w:sz="0" w:space="0" w:color="auto"/>
        <w:right w:val="none" w:sz="0" w:space="0" w:color="auto"/>
      </w:divBdr>
    </w:div>
    <w:div w:id="1303003330">
      <w:bodyDiv w:val="1"/>
      <w:marLeft w:val="0"/>
      <w:marRight w:val="0"/>
      <w:marTop w:val="0"/>
      <w:marBottom w:val="0"/>
      <w:divBdr>
        <w:top w:val="none" w:sz="0" w:space="0" w:color="auto"/>
        <w:left w:val="none" w:sz="0" w:space="0" w:color="auto"/>
        <w:bottom w:val="none" w:sz="0" w:space="0" w:color="auto"/>
        <w:right w:val="none" w:sz="0" w:space="0" w:color="auto"/>
      </w:divBdr>
    </w:div>
    <w:div w:id="1352074610">
      <w:bodyDiv w:val="1"/>
      <w:marLeft w:val="0"/>
      <w:marRight w:val="0"/>
      <w:marTop w:val="0"/>
      <w:marBottom w:val="0"/>
      <w:divBdr>
        <w:top w:val="none" w:sz="0" w:space="0" w:color="auto"/>
        <w:left w:val="none" w:sz="0" w:space="0" w:color="auto"/>
        <w:bottom w:val="none" w:sz="0" w:space="0" w:color="auto"/>
        <w:right w:val="none" w:sz="0" w:space="0" w:color="auto"/>
      </w:divBdr>
    </w:div>
    <w:div w:id="1358850459">
      <w:bodyDiv w:val="1"/>
      <w:marLeft w:val="0"/>
      <w:marRight w:val="0"/>
      <w:marTop w:val="0"/>
      <w:marBottom w:val="0"/>
      <w:divBdr>
        <w:top w:val="none" w:sz="0" w:space="0" w:color="auto"/>
        <w:left w:val="none" w:sz="0" w:space="0" w:color="auto"/>
        <w:bottom w:val="none" w:sz="0" w:space="0" w:color="auto"/>
        <w:right w:val="none" w:sz="0" w:space="0" w:color="auto"/>
      </w:divBdr>
    </w:div>
    <w:div w:id="1372340683">
      <w:bodyDiv w:val="1"/>
      <w:marLeft w:val="0"/>
      <w:marRight w:val="0"/>
      <w:marTop w:val="0"/>
      <w:marBottom w:val="0"/>
      <w:divBdr>
        <w:top w:val="none" w:sz="0" w:space="0" w:color="auto"/>
        <w:left w:val="none" w:sz="0" w:space="0" w:color="auto"/>
        <w:bottom w:val="none" w:sz="0" w:space="0" w:color="auto"/>
        <w:right w:val="none" w:sz="0" w:space="0" w:color="auto"/>
      </w:divBdr>
    </w:div>
    <w:div w:id="1509640274">
      <w:bodyDiv w:val="1"/>
      <w:marLeft w:val="0"/>
      <w:marRight w:val="0"/>
      <w:marTop w:val="0"/>
      <w:marBottom w:val="0"/>
      <w:divBdr>
        <w:top w:val="none" w:sz="0" w:space="0" w:color="auto"/>
        <w:left w:val="none" w:sz="0" w:space="0" w:color="auto"/>
        <w:bottom w:val="none" w:sz="0" w:space="0" w:color="auto"/>
        <w:right w:val="none" w:sz="0" w:space="0" w:color="auto"/>
      </w:divBdr>
    </w:div>
    <w:div w:id="1533567624">
      <w:bodyDiv w:val="1"/>
      <w:marLeft w:val="0"/>
      <w:marRight w:val="0"/>
      <w:marTop w:val="0"/>
      <w:marBottom w:val="0"/>
      <w:divBdr>
        <w:top w:val="none" w:sz="0" w:space="0" w:color="auto"/>
        <w:left w:val="none" w:sz="0" w:space="0" w:color="auto"/>
        <w:bottom w:val="none" w:sz="0" w:space="0" w:color="auto"/>
        <w:right w:val="none" w:sz="0" w:space="0" w:color="auto"/>
      </w:divBdr>
    </w:div>
    <w:div w:id="1552232627">
      <w:bodyDiv w:val="1"/>
      <w:marLeft w:val="0"/>
      <w:marRight w:val="0"/>
      <w:marTop w:val="0"/>
      <w:marBottom w:val="0"/>
      <w:divBdr>
        <w:top w:val="none" w:sz="0" w:space="0" w:color="auto"/>
        <w:left w:val="none" w:sz="0" w:space="0" w:color="auto"/>
        <w:bottom w:val="none" w:sz="0" w:space="0" w:color="auto"/>
        <w:right w:val="none" w:sz="0" w:space="0" w:color="auto"/>
      </w:divBdr>
    </w:div>
    <w:div w:id="1603031245">
      <w:bodyDiv w:val="1"/>
      <w:marLeft w:val="0"/>
      <w:marRight w:val="0"/>
      <w:marTop w:val="0"/>
      <w:marBottom w:val="0"/>
      <w:divBdr>
        <w:top w:val="none" w:sz="0" w:space="0" w:color="auto"/>
        <w:left w:val="none" w:sz="0" w:space="0" w:color="auto"/>
        <w:bottom w:val="none" w:sz="0" w:space="0" w:color="auto"/>
        <w:right w:val="none" w:sz="0" w:space="0" w:color="auto"/>
      </w:divBdr>
    </w:div>
    <w:div w:id="1623882701">
      <w:bodyDiv w:val="1"/>
      <w:marLeft w:val="0"/>
      <w:marRight w:val="0"/>
      <w:marTop w:val="0"/>
      <w:marBottom w:val="0"/>
      <w:divBdr>
        <w:top w:val="none" w:sz="0" w:space="0" w:color="auto"/>
        <w:left w:val="none" w:sz="0" w:space="0" w:color="auto"/>
        <w:bottom w:val="none" w:sz="0" w:space="0" w:color="auto"/>
        <w:right w:val="none" w:sz="0" w:space="0" w:color="auto"/>
      </w:divBdr>
    </w:div>
    <w:div w:id="1648627955">
      <w:bodyDiv w:val="1"/>
      <w:marLeft w:val="0"/>
      <w:marRight w:val="0"/>
      <w:marTop w:val="0"/>
      <w:marBottom w:val="0"/>
      <w:divBdr>
        <w:top w:val="none" w:sz="0" w:space="0" w:color="auto"/>
        <w:left w:val="none" w:sz="0" w:space="0" w:color="auto"/>
        <w:bottom w:val="none" w:sz="0" w:space="0" w:color="auto"/>
        <w:right w:val="none" w:sz="0" w:space="0" w:color="auto"/>
      </w:divBdr>
    </w:div>
    <w:div w:id="1648633995">
      <w:bodyDiv w:val="1"/>
      <w:marLeft w:val="0"/>
      <w:marRight w:val="0"/>
      <w:marTop w:val="0"/>
      <w:marBottom w:val="0"/>
      <w:divBdr>
        <w:top w:val="none" w:sz="0" w:space="0" w:color="auto"/>
        <w:left w:val="none" w:sz="0" w:space="0" w:color="auto"/>
        <w:bottom w:val="none" w:sz="0" w:space="0" w:color="auto"/>
        <w:right w:val="none" w:sz="0" w:space="0" w:color="auto"/>
      </w:divBdr>
    </w:div>
    <w:div w:id="1695838603">
      <w:bodyDiv w:val="1"/>
      <w:marLeft w:val="0"/>
      <w:marRight w:val="0"/>
      <w:marTop w:val="0"/>
      <w:marBottom w:val="0"/>
      <w:divBdr>
        <w:top w:val="none" w:sz="0" w:space="0" w:color="auto"/>
        <w:left w:val="none" w:sz="0" w:space="0" w:color="auto"/>
        <w:bottom w:val="none" w:sz="0" w:space="0" w:color="auto"/>
        <w:right w:val="none" w:sz="0" w:space="0" w:color="auto"/>
      </w:divBdr>
    </w:div>
    <w:div w:id="1706979807">
      <w:bodyDiv w:val="1"/>
      <w:marLeft w:val="0"/>
      <w:marRight w:val="0"/>
      <w:marTop w:val="0"/>
      <w:marBottom w:val="0"/>
      <w:divBdr>
        <w:top w:val="none" w:sz="0" w:space="0" w:color="auto"/>
        <w:left w:val="none" w:sz="0" w:space="0" w:color="auto"/>
        <w:bottom w:val="none" w:sz="0" w:space="0" w:color="auto"/>
        <w:right w:val="none" w:sz="0" w:space="0" w:color="auto"/>
      </w:divBdr>
    </w:div>
    <w:div w:id="1824083491">
      <w:bodyDiv w:val="1"/>
      <w:marLeft w:val="0"/>
      <w:marRight w:val="0"/>
      <w:marTop w:val="0"/>
      <w:marBottom w:val="0"/>
      <w:divBdr>
        <w:top w:val="none" w:sz="0" w:space="0" w:color="auto"/>
        <w:left w:val="none" w:sz="0" w:space="0" w:color="auto"/>
        <w:bottom w:val="none" w:sz="0" w:space="0" w:color="auto"/>
        <w:right w:val="none" w:sz="0" w:space="0" w:color="auto"/>
      </w:divBdr>
    </w:div>
    <w:div w:id="1826359641">
      <w:bodyDiv w:val="1"/>
      <w:marLeft w:val="0"/>
      <w:marRight w:val="0"/>
      <w:marTop w:val="0"/>
      <w:marBottom w:val="0"/>
      <w:divBdr>
        <w:top w:val="none" w:sz="0" w:space="0" w:color="auto"/>
        <w:left w:val="none" w:sz="0" w:space="0" w:color="auto"/>
        <w:bottom w:val="none" w:sz="0" w:space="0" w:color="auto"/>
        <w:right w:val="none" w:sz="0" w:space="0" w:color="auto"/>
      </w:divBdr>
    </w:div>
    <w:div w:id="1884436572">
      <w:bodyDiv w:val="1"/>
      <w:marLeft w:val="0"/>
      <w:marRight w:val="0"/>
      <w:marTop w:val="0"/>
      <w:marBottom w:val="0"/>
      <w:divBdr>
        <w:top w:val="none" w:sz="0" w:space="0" w:color="auto"/>
        <w:left w:val="none" w:sz="0" w:space="0" w:color="auto"/>
        <w:bottom w:val="none" w:sz="0" w:space="0" w:color="auto"/>
        <w:right w:val="none" w:sz="0" w:space="0" w:color="auto"/>
      </w:divBdr>
    </w:div>
    <w:div w:id="1932423473">
      <w:bodyDiv w:val="1"/>
      <w:marLeft w:val="0"/>
      <w:marRight w:val="0"/>
      <w:marTop w:val="0"/>
      <w:marBottom w:val="0"/>
      <w:divBdr>
        <w:top w:val="none" w:sz="0" w:space="0" w:color="auto"/>
        <w:left w:val="none" w:sz="0" w:space="0" w:color="auto"/>
        <w:bottom w:val="none" w:sz="0" w:space="0" w:color="auto"/>
        <w:right w:val="none" w:sz="0" w:space="0" w:color="auto"/>
      </w:divBdr>
    </w:div>
    <w:div w:id="1956597412">
      <w:bodyDiv w:val="1"/>
      <w:marLeft w:val="0"/>
      <w:marRight w:val="0"/>
      <w:marTop w:val="0"/>
      <w:marBottom w:val="0"/>
      <w:divBdr>
        <w:top w:val="none" w:sz="0" w:space="0" w:color="auto"/>
        <w:left w:val="none" w:sz="0" w:space="0" w:color="auto"/>
        <w:bottom w:val="none" w:sz="0" w:space="0" w:color="auto"/>
        <w:right w:val="none" w:sz="0" w:space="0" w:color="auto"/>
      </w:divBdr>
    </w:div>
    <w:div w:id="209577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_1511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_1511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BILAN%20ALIMENTAIRE\BILAN_ALIMENTAIRE_2018_2019\download_total_des_2017_2018_1511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wnload_total_des_2017_2018.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[download_total_des_2017_20188.xlsx]Disponibilité_intérieure_Igname!$A$5</c:f>
              <c:strCache>
                <c:ptCount val="1"/>
                <c:pt idx="0">
                  <c:v>Disponibilité intérieure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[download_total_des_2017_20188.xlsx]Disponibilité_intérieure_Igname!$B$4:$F$4</c:f>
              <c:numCache>
                <c:formatCode>General</c:formatCode>
                <c:ptCount val="5"/>
                <c:pt idx="0">
                  <c:v>2014</c:v>
                </c:pt>
                <c:pt idx="1">
                  <c:v>2015</c:v>
                </c:pt>
                <c:pt idx="2">
                  <c:v>2016</c:v>
                </c:pt>
                <c:pt idx="3">
                  <c:v>2017</c:v>
                </c:pt>
                <c:pt idx="4">
                  <c:v>2018</c:v>
                </c:pt>
              </c:numCache>
            </c:numRef>
          </c:cat>
          <c:val>
            <c:numRef>
              <c:f>[download_total_des_2017_20188.xlsx]Disponibilité_intérieure_Igname!$B$5:$F$5</c:f>
              <c:numCache>
                <c:formatCode>General</c:formatCode>
                <c:ptCount val="5"/>
                <c:pt idx="0">
                  <c:v>3216</c:v>
                </c:pt>
                <c:pt idx="1">
                  <c:v>2652</c:v>
                </c:pt>
                <c:pt idx="2">
                  <c:v>3039</c:v>
                </c:pt>
                <c:pt idx="3">
                  <c:v>2885</c:v>
                </c:pt>
                <c:pt idx="4">
                  <c:v>3353</c:v>
                </c:pt>
              </c:numCache>
            </c:numRef>
          </c:val>
          <c:smooth val="0"/>
          <c:extLst>
            <c:ext xmlns:c16="http://schemas.microsoft.com/office/drawing/2014/chart" uri="{C3380CC4-5D6E-409C-BE32-E72D297353CC}">
              <c16:uniqueId val="{00000000-1323-4F89-8781-D1AD24BC5877}"/>
            </c:ext>
          </c:extLst>
        </c:ser>
        <c:ser>
          <c:idx val="1"/>
          <c:order val="1"/>
          <c:tx>
            <c:strRef>
              <c:f>[download_total_des_2017_20188.xlsx]Disponibilité_intérieure_Igname!$A$9</c:f>
              <c:strCache>
                <c:ptCount val="1"/>
                <c:pt idx="0">
                  <c:v>Disponibilité alimentaire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[download_total_des_2017_20188.xlsx]Disponibilité_intérieure_Igname!$B$4:$F$4</c:f>
              <c:numCache>
                <c:formatCode>General</c:formatCode>
                <c:ptCount val="5"/>
                <c:pt idx="0">
                  <c:v>2014</c:v>
                </c:pt>
                <c:pt idx="1">
                  <c:v>2015</c:v>
                </c:pt>
                <c:pt idx="2">
                  <c:v>2016</c:v>
                </c:pt>
                <c:pt idx="3">
                  <c:v>2017</c:v>
                </c:pt>
                <c:pt idx="4">
                  <c:v>2018</c:v>
                </c:pt>
              </c:numCache>
            </c:numRef>
          </c:cat>
          <c:val>
            <c:numRef>
              <c:f>[download_total_des_2017_20188.xlsx]Disponibilité_intérieure_Igname!$B$9:$F$9</c:f>
              <c:numCache>
                <c:formatCode>General</c:formatCode>
                <c:ptCount val="5"/>
                <c:pt idx="0">
                  <c:v>1759</c:v>
                </c:pt>
                <c:pt idx="1">
                  <c:v>1649</c:v>
                </c:pt>
                <c:pt idx="2">
                  <c:v>1649</c:v>
                </c:pt>
                <c:pt idx="3">
                  <c:v>1750</c:v>
                </c:pt>
                <c:pt idx="4">
                  <c:v>1850</c:v>
                </c:pt>
              </c:numCache>
            </c:numRef>
          </c:val>
          <c:smooth val="0"/>
          <c:extLst>
            <c:ext xmlns:c16="http://schemas.microsoft.com/office/drawing/2014/chart" uri="{C3380CC4-5D6E-409C-BE32-E72D297353CC}">
              <c16:uniqueId val="{00000001-1323-4F89-8781-D1AD24BC5877}"/>
            </c:ext>
          </c:extLst>
        </c:ser>
        <c:dLbls>
          <c:showLegendKey val="0"/>
          <c:showVal val="0"/>
          <c:showCatName val="0"/>
          <c:showSerName val="0"/>
          <c:showPercent val="0"/>
          <c:showBubbleSize val="0"/>
        </c:dLbls>
        <c:marker val="1"/>
        <c:smooth val="0"/>
        <c:axId val="481289328"/>
        <c:axId val="481289656"/>
      </c:lineChart>
      <c:catAx>
        <c:axId val="481289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481289656"/>
        <c:crosses val="autoZero"/>
        <c:auto val="1"/>
        <c:lblAlgn val="ctr"/>
        <c:lblOffset val="100"/>
        <c:noMultiLvlLbl val="0"/>
      </c:catAx>
      <c:valAx>
        <c:axId val="48128965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289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Disponibilité_intérieure_Maïs!$A$5</c:f>
              <c:strCache>
                <c:ptCount val="1"/>
                <c:pt idx="0">
                  <c:v>Disponibilité intérieure</c:v>
                </c:pt>
              </c:strCache>
            </c:strRef>
          </c:tx>
          <c:spPr>
            <a:pattFill prst="dashVert">
              <a:fgClr>
                <a:schemeClr val="accent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Disponibilité_intérieure_Maïs!$B$4:$F$4</c:f>
              <c:numCache>
                <c:formatCode>General</c:formatCode>
                <c:ptCount val="5"/>
                <c:pt idx="0">
                  <c:v>2014</c:v>
                </c:pt>
                <c:pt idx="1">
                  <c:v>2015</c:v>
                </c:pt>
                <c:pt idx="2">
                  <c:v>2016</c:v>
                </c:pt>
                <c:pt idx="3">
                  <c:v>2017</c:v>
                </c:pt>
                <c:pt idx="4">
                  <c:v>2018</c:v>
                </c:pt>
              </c:numCache>
            </c:numRef>
          </c:cat>
          <c:val>
            <c:numRef>
              <c:f>Disponibilité_intérieure_Maïs!$B$5:$F$5</c:f>
              <c:numCache>
                <c:formatCode>General</c:formatCode>
                <c:ptCount val="5"/>
                <c:pt idx="0">
                  <c:v>1375</c:v>
                </c:pt>
                <c:pt idx="1">
                  <c:v>1294</c:v>
                </c:pt>
                <c:pt idx="2">
                  <c:v>1435</c:v>
                </c:pt>
                <c:pt idx="3" formatCode="0">
                  <c:v>1516</c:v>
                </c:pt>
                <c:pt idx="4" formatCode="0">
                  <c:v>1545</c:v>
                </c:pt>
              </c:numCache>
            </c:numRef>
          </c:val>
          <c:extLst>
            <c:ext xmlns:c16="http://schemas.microsoft.com/office/drawing/2014/chart" uri="{C3380CC4-5D6E-409C-BE32-E72D297353CC}">
              <c16:uniqueId val="{00000000-6FFB-44B3-B7FF-737A7A30E1D2}"/>
            </c:ext>
          </c:extLst>
        </c:ser>
        <c:ser>
          <c:idx val="1"/>
          <c:order val="1"/>
          <c:tx>
            <c:strRef>
              <c:f>Disponibilité_intérieure_Maïs!$A$9</c:f>
              <c:strCache>
                <c:ptCount val="1"/>
                <c:pt idx="0">
                  <c:v>Disponibilité alimentaire</c:v>
                </c:pt>
              </c:strCache>
            </c:strRef>
          </c:tx>
          <c:spPr>
            <a:pattFill prst="trellis">
              <a:fgClr>
                <a:srgbClr val="00B050"/>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Disponibilité_intérieure_Maïs!$B$4:$F$4</c:f>
              <c:numCache>
                <c:formatCode>General</c:formatCode>
                <c:ptCount val="5"/>
                <c:pt idx="0">
                  <c:v>2014</c:v>
                </c:pt>
                <c:pt idx="1">
                  <c:v>2015</c:v>
                </c:pt>
                <c:pt idx="2">
                  <c:v>2016</c:v>
                </c:pt>
                <c:pt idx="3">
                  <c:v>2017</c:v>
                </c:pt>
                <c:pt idx="4">
                  <c:v>2018</c:v>
                </c:pt>
              </c:numCache>
            </c:numRef>
          </c:cat>
          <c:val>
            <c:numRef>
              <c:f>Disponibilité_intérieure_Maïs!$B$9:$F$9</c:f>
              <c:numCache>
                <c:formatCode>General</c:formatCode>
                <c:ptCount val="5"/>
                <c:pt idx="0">
                  <c:v>522</c:v>
                </c:pt>
                <c:pt idx="1">
                  <c:v>466</c:v>
                </c:pt>
                <c:pt idx="2">
                  <c:v>466</c:v>
                </c:pt>
                <c:pt idx="3" formatCode="0">
                  <c:v>413</c:v>
                </c:pt>
                <c:pt idx="4" formatCode="0">
                  <c:v>424</c:v>
                </c:pt>
              </c:numCache>
            </c:numRef>
          </c:val>
          <c:extLst>
            <c:ext xmlns:c16="http://schemas.microsoft.com/office/drawing/2014/chart" uri="{C3380CC4-5D6E-409C-BE32-E72D297353CC}">
              <c16:uniqueId val="{00000001-6FFB-44B3-B7FF-737A7A30E1D2}"/>
            </c:ext>
          </c:extLst>
        </c:ser>
        <c:dLbls>
          <c:showLegendKey val="0"/>
          <c:showVal val="0"/>
          <c:showCatName val="0"/>
          <c:showSerName val="0"/>
          <c:showPercent val="0"/>
          <c:showBubbleSize val="0"/>
        </c:dLbls>
        <c:gapWidth val="219"/>
        <c:axId val="847512704"/>
        <c:axId val="847514672"/>
      </c:barChart>
      <c:lineChart>
        <c:grouping val="standard"/>
        <c:varyColors val="0"/>
        <c:ser>
          <c:idx val="3"/>
          <c:order val="3"/>
          <c:tx>
            <c:strRef>
              <c:f>Disponibilité_intérieure_Maïs!$A$12</c:f>
              <c:strCache>
                <c:ptCount val="1"/>
                <c:pt idx="0">
                  <c:v>TDI (%)</c:v>
                </c:pt>
              </c:strCache>
            </c:strRef>
          </c:tx>
          <c:spPr>
            <a:ln w="34925" cap="rnd">
              <a:solidFill>
                <a:schemeClr val="accent2">
                  <a:lumMod val="60000"/>
                  <a:lumOff val="40000"/>
                </a:schemeClr>
              </a:solidFill>
              <a:round/>
            </a:ln>
            <a:effectLst>
              <a:outerShdw blurRad="40000" dist="23000" dir="5400000" rotWithShape="0">
                <a:srgbClr val="000000">
                  <a:alpha val="35000"/>
                </a:srgbClr>
              </a:outerShdw>
            </a:effectLst>
          </c:spPr>
          <c:marker>
            <c:symbol val="none"/>
          </c:marker>
          <c:cat>
            <c:numRef>
              <c:f>Disponibilité_intérieure_Maïs!$B$4:$F$4</c:f>
              <c:numCache>
                <c:formatCode>General</c:formatCode>
                <c:ptCount val="5"/>
                <c:pt idx="0">
                  <c:v>2014</c:v>
                </c:pt>
                <c:pt idx="1">
                  <c:v>2015</c:v>
                </c:pt>
                <c:pt idx="2">
                  <c:v>2016</c:v>
                </c:pt>
                <c:pt idx="3">
                  <c:v>2017</c:v>
                </c:pt>
                <c:pt idx="4">
                  <c:v>2018</c:v>
                </c:pt>
              </c:numCache>
            </c:numRef>
          </c:cat>
          <c:val>
            <c:numRef>
              <c:f>Disponibilité_intérieure_Maïs!$B$12:$F$12</c:f>
              <c:numCache>
                <c:formatCode>General</c:formatCode>
                <c:ptCount val="5"/>
                <c:pt idx="0">
                  <c:v>0.1</c:v>
                </c:pt>
                <c:pt idx="1">
                  <c:v>0.2</c:v>
                </c:pt>
                <c:pt idx="2">
                  <c:v>0.2</c:v>
                </c:pt>
                <c:pt idx="3" formatCode="0.0">
                  <c:v>7.0755255692821942E-2</c:v>
                </c:pt>
                <c:pt idx="4" formatCode="0.0">
                  <c:v>6.8197700309401865E-2</c:v>
                </c:pt>
              </c:numCache>
            </c:numRef>
          </c:val>
          <c:smooth val="0"/>
          <c:extLst>
            <c:ext xmlns:c16="http://schemas.microsoft.com/office/drawing/2014/chart" uri="{C3380CC4-5D6E-409C-BE32-E72D297353CC}">
              <c16:uniqueId val="{00000002-6FFB-44B3-B7FF-737A7A30E1D2}"/>
            </c:ext>
          </c:extLst>
        </c:ser>
        <c:dLbls>
          <c:showLegendKey val="0"/>
          <c:showVal val="0"/>
          <c:showCatName val="0"/>
          <c:showSerName val="0"/>
          <c:showPercent val="0"/>
          <c:showBubbleSize val="0"/>
        </c:dLbls>
        <c:marker val="1"/>
        <c:smooth val="0"/>
        <c:axId val="847512704"/>
        <c:axId val="847514672"/>
      </c:lineChart>
      <c:lineChart>
        <c:grouping val="standard"/>
        <c:varyColors val="0"/>
        <c:ser>
          <c:idx val="2"/>
          <c:order val="2"/>
          <c:tx>
            <c:strRef>
              <c:f>Disponibilité_intérieure_Maïs!$A$11</c:f>
              <c:strCache>
                <c:ptCount val="1"/>
                <c:pt idx="0">
                  <c:v>PAN (%)</c:v>
                </c:pt>
              </c:strCache>
            </c:strRef>
          </c:tx>
          <c:spPr>
            <a:ln w="34925" cap="rnd">
              <a:solidFill>
                <a:schemeClr val="accent3"/>
              </a:solidFill>
              <a:round/>
            </a:ln>
            <a:effectLst>
              <a:outerShdw blurRad="40000" dist="23000" dir="5400000" rotWithShape="0">
                <a:srgbClr val="000000">
                  <a:alpha val="35000"/>
                </a:srgbClr>
              </a:outerShdw>
            </a:effectLst>
          </c:spPr>
          <c:marker>
            <c:symbol val="none"/>
          </c:marker>
          <c:cat>
            <c:numRef>
              <c:f>Disponibilité_intérieure_Maïs!$B$4:$F$4</c:f>
              <c:numCache>
                <c:formatCode>General</c:formatCode>
                <c:ptCount val="5"/>
                <c:pt idx="0">
                  <c:v>2014</c:v>
                </c:pt>
                <c:pt idx="1">
                  <c:v>2015</c:v>
                </c:pt>
                <c:pt idx="2">
                  <c:v>2016</c:v>
                </c:pt>
                <c:pt idx="3">
                  <c:v>2017</c:v>
                </c:pt>
                <c:pt idx="4">
                  <c:v>2018</c:v>
                </c:pt>
              </c:numCache>
            </c:numRef>
          </c:cat>
          <c:val>
            <c:numRef>
              <c:f>Disponibilité_intérieure_Maïs!$B$11:$F$11</c:f>
              <c:numCache>
                <c:formatCode>General</c:formatCode>
                <c:ptCount val="5"/>
                <c:pt idx="0">
                  <c:v>99.9</c:v>
                </c:pt>
                <c:pt idx="1">
                  <c:v>99.8</c:v>
                </c:pt>
                <c:pt idx="2">
                  <c:v>99.8</c:v>
                </c:pt>
                <c:pt idx="3">
                  <c:v>99.9</c:v>
                </c:pt>
                <c:pt idx="4">
                  <c:v>99.9</c:v>
                </c:pt>
              </c:numCache>
            </c:numRef>
          </c:val>
          <c:smooth val="0"/>
          <c:extLst>
            <c:ext xmlns:c16="http://schemas.microsoft.com/office/drawing/2014/chart" uri="{C3380CC4-5D6E-409C-BE32-E72D297353CC}">
              <c16:uniqueId val="{00000003-6FFB-44B3-B7FF-737A7A30E1D2}"/>
            </c:ext>
          </c:extLst>
        </c:ser>
        <c:dLbls>
          <c:showLegendKey val="0"/>
          <c:showVal val="0"/>
          <c:showCatName val="0"/>
          <c:showSerName val="0"/>
          <c:showPercent val="0"/>
          <c:showBubbleSize val="0"/>
        </c:dLbls>
        <c:marker val="1"/>
        <c:smooth val="0"/>
        <c:axId val="847504504"/>
        <c:axId val="847504176"/>
      </c:lineChart>
      <c:catAx>
        <c:axId val="847512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47514672"/>
        <c:crosses val="autoZero"/>
        <c:auto val="1"/>
        <c:lblAlgn val="ctr"/>
        <c:lblOffset val="100"/>
        <c:noMultiLvlLbl val="0"/>
      </c:catAx>
      <c:valAx>
        <c:axId val="84751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47512704"/>
        <c:crosses val="autoZero"/>
        <c:crossBetween val="between"/>
      </c:valAx>
      <c:valAx>
        <c:axId val="8475041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47504504"/>
        <c:crosses val="max"/>
        <c:crossBetween val="between"/>
      </c:valAx>
      <c:catAx>
        <c:axId val="847504504"/>
        <c:scaling>
          <c:orientation val="minMax"/>
        </c:scaling>
        <c:delete val="1"/>
        <c:axPos val="b"/>
        <c:numFmt formatCode="General" sourceLinked="1"/>
        <c:majorTickMark val="none"/>
        <c:minorTickMark val="none"/>
        <c:tickLblPos val="nextTo"/>
        <c:crossAx val="847504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14260717410323E-2"/>
          <c:y val="4.6296296296296294E-2"/>
          <c:w val="0.81096303587051621"/>
          <c:h val="0.73577136191309422"/>
        </c:manualLayout>
      </c:layout>
      <c:lineChart>
        <c:grouping val="stacked"/>
        <c:varyColors val="0"/>
        <c:ser>
          <c:idx val="0"/>
          <c:order val="0"/>
          <c:tx>
            <c:strRef>
              <c:f>Disponibilité_intérieure_Riz!$A$4</c:f>
              <c:strCache>
                <c:ptCount val="1"/>
                <c:pt idx="0">
                  <c:v>Disponibilité intérieure</c:v>
                </c:pt>
              </c:strCache>
            </c:strRef>
          </c:tx>
          <c:spPr>
            <a:ln w="15875" cap="rnd">
              <a:solidFill>
                <a:schemeClr val="accent2"/>
              </a:solidFill>
              <a:round/>
            </a:ln>
            <a:effectLst>
              <a:outerShdw blurRad="40000" dist="20000" dir="5400000" rotWithShape="0">
                <a:srgbClr val="000000">
                  <a:alpha val="38000"/>
                </a:srgbClr>
              </a:outerShdw>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Disponibilité_intérieure_Riz!$B$3:$F$3</c:f>
              <c:numCache>
                <c:formatCode>General</c:formatCode>
                <c:ptCount val="5"/>
                <c:pt idx="0">
                  <c:v>2014</c:v>
                </c:pt>
                <c:pt idx="1">
                  <c:v>2015</c:v>
                </c:pt>
                <c:pt idx="2">
                  <c:v>2016</c:v>
                </c:pt>
                <c:pt idx="3">
                  <c:v>2017</c:v>
                </c:pt>
                <c:pt idx="4">
                  <c:v>2018</c:v>
                </c:pt>
              </c:numCache>
            </c:numRef>
          </c:cat>
          <c:val>
            <c:numRef>
              <c:f>Disponibilité_intérieure_Riz!$B$4:$F$4</c:f>
              <c:numCache>
                <c:formatCode>General</c:formatCode>
                <c:ptCount val="5"/>
                <c:pt idx="0">
                  <c:v>2329</c:v>
                </c:pt>
                <c:pt idx="1">
                  <c:v>1288</c:v>
                </c:pt>
                <c:pt idx="2">
                  <c:v>421</c:v>
                </c:pt>
                <c:pt idx="3" formatCode="0">
                  <c:v>2319.335515066568</c:v>
                </c:pt>
                <c:pt idx="4" formatCode="0">
                  <c:v>2069.7057996367639</c:v>
                </c:pt>
              </c:numCache>
            </c:numRef>
          </c:val>
          <c:smooth val="0"/>
          <c:extLst>
            <c:ext xmlns:c16="http://schemas.microsoft.com/office/drawing/2014/chart" uri="{C3380CC4-5D6E-409C-BE32-E72D297353CC}">
              <c16:uniqueId val="{00000000-56D9-4355-93DF-5447317C64F3}"/>
            </c:ext>
          </c:extLst>
        </c:ser>
        <c:ser>
          <c:idx val="1"/>
          <c:order val="1"/>
          <c:tx>
            <c:strRef>
              <c:f>Disponibilité_intérieure_Riz!$A$8</c:f>
              <c:strCache>
                <c:ptCount val="1"/>
                <c:pt idx="0">
                  <c:v>Disponibilité alimentaire</c:v>
                </c:pt>
              </c:strCache>
            </c:strRef>
          </c:tx>
          <c:spPr>
            <a:ln w="38100" cap="rnd">
              <a:solidFill>
                <a:schemeClr val="accent4"/>
              </a:solidFill>
              <a:round/>
            </a:ln>
            <a:effectLst>
              <a:outerShdw blurRad="40000" dist="20000" dir="5400000" rotWithShape="0">
                <a:srgbClr val="000000">
                  <a:alpha val="38000"/>
                </a:srgbClr>
              </a:outerShdw>
            </a:effectLst>
          </c:spPr>
          <c:marker>
            <c:symbol val="star"/>
            <c:size val="5"/>
            <c:spPr>
              <a:noFill/>
              <a:ln w="38100" cap="flat" cmpd="sng" algn="ctr">
                <a:solidFill>
                  <a:schemeClr val="accent4">
                    <a:shade val="95000"/>
                  </a:schemeClr>
                </a:solidFill>
                <a:round/>
              </a:ln>
              <a:effectLst/>
            </c:spPr>
          </c:marker>
          <c:cat>
            <c:numRef>
              <c:f>Disponibilité_intérieure_Riz!$B$3:$F$3</c:f>
              <c:numCache>
                <c:formatCode>General</c:formatCode>
                <c:ptCount val="5"/>
                <c:pt idx="0">
                  <c:v>2014</c:v>
                </c:pt>
                <c:pt idx="1">
                  <c:v>2015</c:v>
                </c:pt>
                <c:pt idx="2">
                  <c:v>2016</c:v>
                </c:pt>
                <c:pt idx="3">
                  <c:v>2017</c:v>
                </c:pt>
                <c:pt idx="4">
                  <c:v>2018</c:v>
                </c:pt>
              </c:numCache>
            </c:numRef>
          </c:cat>
          <c:val>
            <c:numRef>
              <c:f>Disponibilité_intérieure_Riz!$B$8:$F$8</c:f>
              <c:numCache>
                <c:formatCode>General</c:formatCode>
                <c:ptCount val="5"/>
                <c:pt idx="0">
                  <c:v>294</c:v>
                </c:pt>
                <c:pt idx="1">
                  <c:v>421</c:v>
                </c:pt>
                <c:pt idx="2">
                  <c:v>0</c:v>
                </c:pt>
                <c:pt idx="3" formatCode="0">
                  <c:v>555</c:v>
                </c:pt>
                <c:pt idx="4" formatCode="0">
                  <c:v>590</c:v>
                </c:pt>
              </c:numCache>
            </c:numRef>
          </c:val>
          <c:smooth val="0"/>
          <c:extLst>
            <c:ext xmlns:c16="http://schemas.microsoft.com/office/drawing/2014/chart" uri="{C3380CC4-5D6E-409C-BE32-E72D297353CC}">
              <c16:uniqueId val="{00000001-56D9-4355-93DF-5447317C64F3}"/>
            </c:ext>
          </c:extLst>
        </c:ser>
        <c:dLbls>
          <c:showLegendKey val="0"/>
          <c:showVal val="0"/>
          <c:showCatName val="0"/>
          <c:showSerName val="0"/>
          <c:showPercent val="0"/>
          <c:showBubbleSize val="0"/>
        </c:dLbls>
        <c:marker val="1"/>
        <c:smooth val="0"/>
        <c:axId val="856362824"/>
        <c:axId val="856364792"/>
      </c:lineChart>
      <c:lineChart>
        <c:grouping val="stacked"/>
        <c:varyColors val="0"/>
        <c:ser>
          <c:idx val="2"/>
          <c:order val="2"/>
          <c:tx>
            <c:strRef>
              <c:f>Disponibilité_intérieure_Riz!$A$11</c:f>
              <c:strCache>
                <c:ptCount val="1"/>
                <c:pt idx="0">
                  <c:v>TDI</c:v>
                </c:pt>
              </c:strCache>
            </c:strRef>
          </c:tx>
          <c:spPr>
            <a:ln w="57150" cap="rnd">
              <a:solidFill>
                <a:srgbClr val="00B050"/>
              </a:solidFill>
              <a:round/>
            </a:ln>
            <a:effectLst>
              <a:outerShdw blurRad="40000" dist="20000" dir="5400000" rotWithShape="0">
                <a:srgbClr val="000000">
                  <a:alpha val="38000"/>
                </a:srgbClr>
              </a:outerShdw>
            </a:effectLst>
          </c:spPr>
          <c:marker>
            <c:symbol val="diamond"/>
            <c:size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57150" cap="flat" cmpd="sng" algn="ctr">
                <a:solidFill>
                  <a:srgbClr val="00B050"/>
                </a:solidFill>
                <a:round/>
              </a:ln>
              <a:effectLst/>
            </c:spPr>
          </c:marker>
          <c:cat>
            <c:numRef>
              <c:f>Disponibilité_intérieure_Riz!$B$3:$F$3</c:f>
              <c:numCache>
                <c:formatCode>General</c:formatCode>
                <c:ptCount val="5"/>
                <c:pt idx="0">
                  <c:v>2014</c:v>
                </c:pt>
                <c:pt idx="1">
                  <c:v>2015</c:v>
                </c:pt>
                <c:pt idx="2">
                  <c:v>2016</c:v>
                </c:pt>
                <c:pt idx="3">
                  <c:v>2017</c:v>
                </c:pt>
                <c:pt idx="4">
                  <c:v>2018</c:v>
                </c:pt>
              </c:numCache>
            </c:numRef>
          </c:cat>
          <c:val>
            <c:numRef>
              <c:f>Disponibilité_intérieure_Riz!$B$11:$F$11</c:f>
              <c:numCache>
                <c:formatCode>0%</c:formatCode>
                <c:ptCount val="5"/>
                <c:pt idx="0">
                  <c:v>0.88</c:v>
                </c:pt>
                <c:pt idx="1">
                  <c:v>1.06</c:v>
                </c:pt>
                <c:pt idx="2">
                  <c:v>0.88</c:v>
                </c:pt>
                <c:pt idx="3">
                  <c:v>0.84</c:v>
                </c:pt>
                <c:pt idx="4">
                  <c:v>0.82</c:v>
                </c:pt>
              </c:numCache>
            </c:numRef>
          </c:val>
          <c:smooth val="0"/>
          <c:extLst>
            <c:ext xmlns:c16="http://schemas.microsoft.com/office/drawing/2014/chart" uri="{C3380CC4-5D6E-409C-BE32-E72D297353CC}">
              <c16:uniqueId val="{00000002-56D9-4355-93DF-5447317C64F3}"/>
            </c:ext>
          </c:extLst>
        </c:ser>
        <c:dLbls>
          <c:showLegendKey val="0"/>
          <c:showVal val="0"/>
          <c:showCatName val="0"/>
          <c:showSerName val="0"/>
          <c:showPercent val="0"/>
          <c:showBubbleSize val="0"/>
        </c:dLbls>
        <c:marker val="1"/>
        <c:smooth val="0"/>
        <c:axId val="869306064"/>
        <c:axId val="869307704"/>
      </c:lineChart>
      <c:catAx>
        <c:axId val="85636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56364792"/>
        <c:crosses val="autoZero"/>
        <c:auto val="1"/>
        <c:lblAlgn val="ctr"/>
        <c:lblOffset val="100"/>
        <c:noMultiLvlLbl val="0"/>
      </c:catAx>
      <c:valAx>
        <c:axId val="856364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56362824"/>
        <c:crosses val="autoZero"/>
        <c:crossBetween val="between"/>
      </c:valAx>
      <c:valAx>
        <c:axId val="86930770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69306064"/>
        <c:crosses val="max"/>
        <c:crossBetween val="between"/>
      </c:valAx>
      <c:catAx>
        <c:axId val="869306064"/>
        <c:scaling>
          <c:orientation val="minMax"/>
        </c:scaling>
        <c:delete val="1"/>
        <c:axPos val="b"/>
        <c:numFmt formatCode="General" sourceLinked="1"/>
        <c:majorTickMark val="none"/>
        <c:minorTickMark val="none"/>
        <c:tickLblPos val="nextTo"/>
        <c:crossAx val="869307704"/>
        <c:crosses val="autoZero"/>
        <c:auto val="1"/>
        <c:lblAlgn val="ctr"/>
        <c:lblOffset val="100"/>
        <c:noMultiLvlLbl val="0"/>
      </c:cat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61870605504189E-2"/>
          <c:y val="9.7222222222222224E-2"/>
          <c:w val="0.89060235246622954"/>
          <c:h val="0.62928988043161282"/>
        </c:manualLayout>
      </c:layout>
      <c:lineChart>
        <c:grouping val="stacked"/>
        <c:varyColors val="0"/>
        <c:ser>
          <c:idx val="0"/>
          <c:order val="0"/>
          <c:tx>
            <c:strRef>
              <c:f>Disponibilité_intérieure_Racine!$A$4</c:f>
              <c:strCache>
                <c:ptCount val="1"/>
                <c:pt idx="0">
                  <c:v>Disponibilité intérieure</c:v>
                </c:pt>
              </c:strCache>
            </c:strRef>
          </c:tx>
          <c:spPr>
            <a:ln w="28575" cap="rnd">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a:outerShdw blurRad="50800" dist="50800" dir="5400000" algn="ctr" rotWithShape="0">
                <a:schemeClr val="accent1">
                  <a:lumMod val="75000"/>
                </a:schemeClr>
              </a:outerShdw>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Disponibilité_intérieure_Racine!$B$3:$F$3</c:f>
              <c:numCache>
                <c:formatCode>General</c:formatCode>
                <c:ptCount val="5"/>
                <c:pt idx="0">
                  <c:v>2014</c:v>
                </c:pt>
                <c:pt idx="1">
                  <c:v>2015</c:v>
                </c:pt>
                <c:pt idx="2">
                  <c:v>2016</c:v>
                </c:pt>
                <c:pt idx="3">
                  <c:v>2017</c:v>
                </c:pt>
                <c:pt idx="4">
                  <c:v>2018</c:v>
                </c:pt>
              </c:numCache>
            </c:numRef>
          </c:cat>
          <c:val>
            <c:numRef>
              <c:f>Disponibilité_intérieure_Racine!$B$4:$F$4</c:f>
              <c:numCache>
                <c:formatCode>General</c:formatCode>
                <c:ptCount val="5"/>
                <c:pt idx="0">
                  <c:v>7339</c:v>
                </c:pt>
                <c:pt idx="1">
                  <c:v>6132</c:v>
                </c:pt>
                <c:pt idx="2">
                  <c:v>6990</c:v>
                </c:pt>
                <c:pt idx="3" formatCode="0">
                  <c:v>7027.7896307924166</c:v>
                </c:pt>
                <c:pt idx="4" formatCode="0">
                  <c:v>7745.0258989201257</c:v>
                </c:pt>
              </c:numCache>
            </c:numRef>
          </c:val>
          <c:smooth val="0"/>
          <c:extLst>
            <c:ext xmlns:c16="http://schemas.microsoft.com/office/drawing/2014/chart" uri="{C3380CC4-5D6E-409C-BE32-E72D297353CC}">
              <c16:uniqueId val="{00000000-ACCA-44D3-A602-6F224EF01D6B}"/>
            </c:ext>
          </c:extLst>
        </c:ser>
        <c:ser>
          <c:idx val="1"/>
          <c:order val="1"/>
          <c:tx>
            <c:strRef>
              <c:f>Disponibilité_intérieure_Racine!$A$8</c:f>
              <c:strCache>
                <c:ptCount val="1"/>
                <c:pt idx="0">
                  <c:v>Disponibilité alimentaire</c:v>
                </c:pt>
              </c:strCache>
            </c:strRef>
          </c:tx>
          <c:spPr>
            <a:ln w="28575" cap="rnd">
              <a:solidFill>
                <a:schemeClr val="accent2"/>
              </a:solidFill>
              <a:round/>
              <a:tailEnd w="lg" len="lg"/>
            </a:ln>
            <a:effectLst>
              <a:outerShdw blurRad="50800" dist="50800" dir="5400000" algn="ctr" rotWithShape="0">
                <a:schemeClr val="accent2">
                  <a:lumMod val="75000"/>
                </a:schemeClr>
              </a:outerShdw>
            </a:effectLst>
          </c:spPr>
          <c:marker>
            <c:symbol val="none"/>
          </c:marker>
          <c:errBars>
            <c:errDir val="y"/>
            <c:errBarType val="plus"/>
            <c:errValType val="fixedVal"/>
            <c:noEndCap val="0"/>
            <c:val val="2000"/>
            <c:spPr>
              <a:noFill/>
              <a:ln w="9525" cap="flat" cmpd="sng" algn="ctr">
                <a:solidFill>
                  <a:schemeClr val="tx1">
                    <a:lumMod val="65000"/>
                    <a:lumOff val="35000"/>
                  </a:schemeClr>
                </a:solidFill>
                <a:round/>
              </a:ln>
              <a:effectLst/>
            </c:spPr>
          </c:errBars>
          <c:cat>
            <c:numRef>
              <c:f>Disponibilité_intérieure_Racine!$B$3:$F$3</c:f>
              <c:numCache>
                <c:formatCode>General</c:formatCode>
                <c:ptCount val="5"/>
                <c:pt idx="0">
                  <c:v>2014</c:v>
                </c:pt>
                <c:pt idx="1">
                  <c:v>2015</c:v>
                </c:pt>
                <c:pt idx="2">
                  <c:v>2016</c:v>
                </c:pt>
                <c:pt idx="3">
                  <c:v>2017</c:v>
                </c:pt>
                <c:pt idx="4">
                  <c:v>2018</c:v>
                </c:pt>
              </c:numCache>
            </c:numRef>
          </c:cat>
          <c:val>
            <c:numRef>
              <c:f>Disponibilité_intérieure_Racine!$B$8:$F$8</c:f>
              <c:numCache>
                <c:formatCode>General</c:formatCode>
                <c:ptCount val="5"/>
                <c:pt idx="0">
                  <c:v>3188</c:v>
                </c:pt>
                <c:pt idx="1">
                  <c:v>2932</c:v>
                </c:pt>
                <c:pt idx="2">
                  <c:v>2932</c:v>
                </c:pt>
                <c:pt idx="3">
                  <c:v>3059</c:v>
                </c:pt>
                <c:pt idx="4">
                  <c:v>3196</c:v>
                </c:pt>
              </c:numCache>
            </c:numRef>
          </c:val>
          <c:smooth val="0"/>
          <c:extLst>
            <c:ext xmlns:c16="http://schemas.microsoft.com/office/drawing/2014/chart" uri="{C3380CC4-5D6E-409C-BE32-E72D297353CC}">
              <c16:uniqueId val="{00000001-ACCA-44D3-A602-6F224EF01D6B}"/>
            </c:ext>
          </c:extLst>
        </c:ser>
        <c:dLbls>
          <c:showLegendKey val="0"/>
          <c:showVal val="0"/>
          <c:showCatName val="0"/>
          <c:showSerName val="0"/>
          <c:showPercent val="0"/>
          <c:showBubbleSize val="0"/>
        </c:dLbls>
        <c:smooth val="0"/>
        <c:axId val="562355656"/>
        <c:axId val="562356312"/>
      </c:lineChart>
      <c:catAx>
        <c:axId val="56235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6312"/>
        <c:crosses val="autoZero"/>
        <c:auto val="1"/>
        <c:lblAlgn val="ctr"/>
        <c:lblOffset val="100"/>
        <c:noMultiLvlLbl val="0"/>
      </c:catAx>
      <c:valAx>
        <c:axId val="56235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5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Disponibilité_intérieure_Céréal!$A$5</c:f>
              <c:strCache>
                <c:ptCount val="1"/>
                <c:pt idx="0">
                  <c:v>Disponibilité intérieure</c:v>
                </c:pt>
              </c:strCache>
            </c:strRef>
          </c:tx>
          <c:spPr>
            <a:pattFill prst="shingle">
              <a:fgClr>
                <a:srgbClr val="00B0F0"/>
              </a:fgClr>
              <a:bgClr>
                <a:schemeClr val="bg1"/>
              </a:bgClr>
            </a:pattFill>
            <a:ln>
              <a:noFill/>
            </a:ln>
            <a:effectLst/>
          </c:spPr>
          <c:invertIfNegative val="0"/>
          <c:cat>
            <c:numRef>
              <c:f>Disponibilité_intérieure_Céréal!$B$4:$F$4</c:f>
              <c:numCache>
                <c:formatCode>General</c:formatCode>
                <c:ptCount val="5"/>
                <c:pt idx="0">
                  <c:v>2014</c:v>
                </c:pt>
                <c:pt idx="1">
                  <c:v>2015</c:v>
                </c:pt>
                <c:pt idx="2">
                  <c:v>2016</c:v>
                </c:pt>
                <c:pt idx="3">
                  <c:v>2017</c:v>
                </c:pt>
                <c:pt idx="4">
                  <c:v>2018</c:v>
                </c:pt>
              </c:numCache>
            </c:numRef>
          </c:cat>
          <c:val>
            <c:numRef>
              <c:f>Disponibilité_intérieure_Céréal!$B$5:$F$5</c:f>
              <c:numCache>
                <c:formatCode>General</c:formatCode>
                <c:ptCount val="5"/>
                <c:pt idx="0">
                  <c:v>3991</c:v>
                </c:pt>
                <c:pt idx="1">
                  <c:v>2894</c:v>
                </c:pt>
                <c:pt idx="2">
                  <c:v>2160</c:v>
                </c:pt>
                <c:pt idx="3" formatCode="0">
                  <c:v>4020</c:v>
                </c:pt>
                <c:pt idx="4" formatCode="0">
                  <c:v>3805</c:v>
                </c:pt>
              </c:numCache>
            </c:numRef>
          </c:val>
          <c:extLst>
            <c:ext xmlns:c16="http://schemas.microsoft.com/office/drawing/2014/chart" uri="{C3380CC4-5D6E-409C-BE32-E72D297353CC}">
              <c16:uniqueId val="{00000000-F59A-4F37-86DF-30B04DC2565D}"/>
            </c:ext>
          </c:extLst>
        </c:ser>
        <c:ser>
          <c:idx val="1"/>
          <c:order val="1"/>
          <c:tx>
            <c:strRef>
              <c:f>Disponibilité_intérieure_Céréal!$A$9</c:f>
              <c:strCache>
                <c:ptCount val="1"/>
                <c:pt idx="0">
                  <c:v>Disponibilité alimentaire</c:v>
                </c:pt>
              </c:strCache>
            </c:strRef>
          </c:tx>
          <c:spPr>
            <a:pattFill prst="wdUpDiag">
              <a:fgClr>
                <a:schemeClr val="accent2">
                  <a:lumMod val="75000"/>
                </a:schemeClr>
              </a:fgClr>
              <a:bgClr>
                <a:schemeClr val="bg1"/>
              </a:bgClr>
            </a:pattFill>
            <a:ln>
              <a:noFill/>
            </a:ln>
            <a:effectLst/>
          </c:spPr>
          <c:invertIfNegative val="0"/>
          <c:cat>
            <c:numRef>
              <c:f>Disponibilité_intérieure_Céréal!$B$4:$F$4</c:f>
              <c:numCache>
                <c:formatCode>General</c:formatCode>
                <c:ptCount val="5"/>
                <c:pt idx="0">
                  <c:v>2014</c:v>
                </c:pt>
                <c:pt idx="1">
                  <c:v>2015</c:v>
                </c:pt>
                <c:pt idx="2">
                  <c:v>2016</c:v>
                </c:pt>
                <c:pt idx="3">
                  <c:v>2017</c:v>
                </c:pt>
                <c:pt idx="4">
                  <c:v>2018</c:v>
                </c:pt>
              </c:numCache>
            </c:numRef>
          </c:cat>
          <c:val>
            <c:numRef>
              <c:f>Disponibilité_intérieure_Céréal!$B$9:$F$9</c:f>
              <c:numCache>
                <c:formatCode>General</c:formatCode>
                <c:ptCount val="5"/>
                <c:pt idx="0">
                  <c:v>1063</c:v>
                </c:pt>
                <c:pt idx="1">
                  <c:v>1150</c:v>
                </c:pt>
                <c:pt idx="2">
                  <c:v>1150</c:v>
                </c:pt>
                <c:pt idx="3" formatCode="0">
                  <c:v>1085</c:v>
                </c:pt>
                <c:pt idx="4" formatCode="0">
                  <c:v>1135</c:v>
                </c:pt>
              </c:numCache>
            </c:numRef>
          </c:val>
          <c:extLst>
            <c:ext xmlns:c16="http://schemas.microsoft.com/office/drawing/2014/chart" uri="{C3380CC4-5D6E-409C-BE32-E72D297353CC}">
              <c16:uniqueId val="{00000001-F59A-4F37-86DF-30B04DC2565D}"/>
            </c:ext>
          </c:extLst>
        </c:ser>
        <c:dLbls>
          <c:showLegendKey val="0"/>
          <c:showVal val="0"/>
          <c:showCatName val="0"/>
          <c:showSerName val="0"/>
          <c:showPercent val="0"/>
          <c:showBubbleSize val="0"/>
        </c:dLbls>
        <c:gapWidth val="219"/>
        <c:axId val="285795096"/>
        <c:axId val="285792144"/>
      </c:barChart>
      <c:lineChart>
        <c:grouping val="standard"/>
        <c:varyColors val="0"/>
        <c:ser>
          <c:idx val="2"/>
          <c:order val="2"/>
          <c:tx>
            <c:strRef>
              <c:f>Disponibilité_intérieure_Céréal!$A$11</c:f>
              <c:strCache>
                <c:ptCount val="1"/>
                <c:pt idx="0">
                  <c:v>PAN</c:v>
                </c:pt>
              </c:strCache>
            </c:strRef>
          </c:tx>
          <c:spPr>
            <a:ln w="28575" cap="rnd">
              <a:solidFill>
                <a:schemeClr val="accent3"/>
              </a:solidFill>
              <a:round/>
            </a:ln>
            <a:effectLst/>
          </c:spPr>
          <c:marker>
            <c:symbol val="none"/>
          </c:marker>
          <c:cat>
            <c:numRef>
              <c:f>Disponibilité_intérieure_Céréal!$B$4:$F$4</c:f>
              <c:numCache>
                <c:formatCode>General</c:formatCode>
                <c:ptCount val="5"/>
                <c:pt idx="0">
                  <c:v>2014</c:v>
                </c:pt>
                <c:pt idx="1">
                  <c:v>2015</c:v>
                </c:pt>
                <c:pt idx="2">
                  <c:v>2016</c:v>
                </c:pt>
                <c:pt idx="3">
                  <c:v>2017</c:v>
                </c:pt>
                <c:pt idx="4">
                  <c:v>2018</c:v>
                </c:pt>
              </c:numCache>
            </c:numRef>
          </c:cat>
          <c:val>
            <c:numRef>
              <c:f>Disponibilité_intérieure_Céréal!$B$11:$F$11</c:f>
              <c:numCache>
                <c:formatCode>0%</c:formatCode>
                <c:ptCount val="5"/>
                <c:pt idx="0">
                  <c:v>0.44</c:v>
                </c:pt>
                <c:pt idx="1">
                  <c:v>0.47</c:v>
                </c:pt>
                <c:pt idx="2">
                  <c:v>0.12</c:v>
                </c:pt>
                <c:pt idx="3">
                  <c:v>0.49</c:v>
                </c:pt>
                <c:pt idx="4">
                  <c:v>0.45</c:v>
                </c:pt>
              </c:numCache>
            </c:numRef>
          </c:val>
          <c:smooth val="0"/>
          <c:extLst>
            <c:ext xmlns:c16="http://schemas.microsoft.com/office/drawing/2014/chart" uri="{C3380CC4-5D6E-409C-BE32-E72D297353CC}">
              <c16:uniqueId val="{00000002-F59A-4F37-86DF-30B04DC2565D}"/>
            </c:ext>
          </c:extLst>
        </c:ser>
        <c:ser>
          <c:idx val="3"/>
          <c:order val="3"/>
          <c:tx>
            <c:strRef>
              <c:f>Disponibilité_intérieure_Céréal!$A$12</c:f>
              <c:strCache>
                <c:ptCount val="1"/>
                <c:pt idx="0">
                  <c:v>TDI</c:v>
                </c:pt>
              </c:strCache>
            </c:strRef>
          </c:tx>
          <c:spPr>
            <a:ln w="28575" cap="rnd">
              <a:solidFill>
                <a:schemeClr val="accent6">
                  <a:lumMod val="75000"/>
                </a:schemeClr>
              </a:solidFill>
              <a:round/>
            </a:ln>
            <a:effectLst/>
          </c:spPr>
          <c:marker>
            <c:symbol val="none"/>
          </c:marker>
          <c:cat>
            <c:numRef>
              <c:f>Disponibilité_intérieure_Céréal!$B$4:$F$4</c:f>
              <c:numCache>
                <c:formatCode>General</c:formatCode>
                <c:ptCount val="5"/>
                <c:pt idx="0">
                  <c:v>2014</c:v>
                </c:pt>
                <c:pt idx="1">
                  <c:v>2015</c:v>
                </c:pt>
                <c:pt idx="2">
                  <c:v>2016</c:v>
                </c:pt>
                <c:pt idx="3">
                  <c:v>2017</c:v>
                </c:pt>
                <c:pt idx="4">
                  <c:v>2018</c:v>
                </c:pt>
              </c:numCache>
            </c:numRef>
          </c:cat>
          <c:val>
            <c:numRef>
              <c:f>Disponibilité_intérieure_Céréal!$B$12:$F$12</c:f>
              <c:numCache>
                <c:formatCode>0%</c:formatCode>
                <c:ptCount val="5"/>
                <c:pt idx="0">
                  <c:v>0.56000000000000005</c:v>
                </c:pt>
                <c:pt idx="1">
                  <c:v>0.53</c:v>
                </c:pt>
                <c:pt idx="2">
                  <c:v>0.88</c:v>
                </c:pt>
                <c:pt idx="3">
                  <c:v>0.51</c:v>
                </c:pt>
                <c:pt idx="4">
                  <c:v>0.55000000000000004</c:v>
                </c:pt>
              </c:numCache>
            </c:numRef>
          </c:val>
          <c:smooth val="0"/>
          <c:extLst>
            <c:ext xmlns:c16="http://schemas.microsoft.com/office/drawing/2014/chart" uri="{C3380CC4-5D6E-409C-BE32-E72D297353CC}">
              <c16:uniqueId val="{00000003-F59A-4F37-86DF-30B04DC2565D}"/>
            </c:ext>
          </c:extLst>
        </c:ser>
        <c:dLbls>
          <c:showLegendKey val="0"/>
          <c:showVal val="0"/>
          <c:showCatName val="0"/>
          <c:showSerName val="0"/>
          <c:showPercent val="0"/>
          <c:showBubbleSize val="0"/>
        </c:dLbls>
        <c:marker val="1"/>
        <c:smooth val="0"/>
        <c:axId val="983965912"/>
        <c:axId val="983959680"/>
      </c:lineChart>
      <c:catAx>
        <c:axId val="28579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792144"/>
        <c:crosses val="autoZero"/>
        <c:auto val="1"/>
        <c:lblAlgn val="ctr"/>
        <c:lblOffset val="100"/>
        <c:noMultiLvlLbl val="0"/>
      </c:catAx>
      <c:valAx>
        <c:axId val="28579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795096"/>
        <c:crosses val="autoZero"/>
        <c:crossBetween val="between"/>
      </c:valAx>
      <c:valAx>
        <c:axId val="98395968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83965912"/>
        <c:crosses val="max"/>
        <c:crossBetween val="between"/>
      </c:valAx>
      <c:catAx>
        <c:axId val="983965912"/>
        <c:scaling>
          <c:orientation val="minMax"/>
        </c:scaling>
        <c:delete val="1"/>
        <c:axPos val="b"/>
        <c:numFmt formatCode="General" sourceLinked="1"/>
        <c:majorTickMark val="out"/>
        <c:minorTickMark val="none"/>
        <c:tickLblPos val="nextTo"/>
        <c:crossAx val="9839596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'Disponibilité_intérieure_Huil V'!$A$5</c:f>
              <c:strCache>
                <c:ptCount val="1"/>
                <c:pt idx="0">
                  <c:v>Disponibilité intérieure</c:v>
                </c:pt>
              </c:strCache>
            </c:strRef>
          </c:tx>
          <c:spPr>
            <a:pattFill prst="pct40">
              <a:fgClr>
                <a:srgbClr val="00B0F0"/>
              </a:fgClr>
              <a:bgClr>
                <a:schemeClr val="bg1"/>
              </a:bgClr>
            </a:pattFill>
            <a:ln>
              <a:noFill/>
            </a:ln>
            <a:effectLst/>
          </c:spPr>
          <c:invertIfNegative val="0"/>
          <c:cat>
            <c:numRef>
              <c:f>'Disponibilité_intérieure_Huil V'!$B$4:$F$4</c:f>
              <c:numCache>
                <c:formatCode>General</c:formatCode>
                <c:ptCount val="5"/>
                <c:pt idx="0">
                  <c:v>2014</c:v>
                </c:pt>
                <c:pt idx="1">
                  <c:v>2015</c:v>
                </c:pt>
                <c:pt idx="2">
                  <c:v>2016</c:v>
                </c:pt>
                <c:pt idx="3">
                  <c:v>2017</c:v>
                </c:pt>
                <c:pt idx="4">
                  <c:v>2018</c:v>
                </c:pt>
              </c:numCache>
            </c:numRef>
          </c:cat>
          <c:val>
            <c:numRef>
              <c:f>'Disponibilité_intérieure_Huil V'!$B$5:$F$5</c:f>
              <c:numCache>
                <c:formatCode>General</c:formatCode>
                <c:ptCount val="5"/>
                <c:pt idx="0">
                  <c:v>200</c:v>
                </c:pt>
                <c:pt idx="1">
                  <c:v>226</c:v>
                </c:pt>
                <c:pt idx="2">
                  <c:v>220</c:v>
                </c:pt>
                <c:pt idx="3" formatCode="0">
                  <c:v>136.75888800000001</c:v>
                </c:pt>
                <c:pt idx="4" formatCode="0">
                  <c:v>378.64154600000001</c:v>
                </c:pt>
              </c:numCache>
            </c:numRef>
          </c:val>
          <c:extLst>
            <c:ext xmlns:c16="http://schemas.microsoft.com/office/drawing/2014/chart" uri="{C3380CC4-5D6E-409C-BE32-E72D297353CC}">
              <c16:uniqueId val="{00000000-A0EF-4D9B-BF58-9E53BE9AF459}"/>
            </c:ext>
          </c:extLst>
        </c:ser>
        <c:ser>
          <c:idx val="1"/>
          <c:order val="1"/>
          <c:tx>
            <c:strRef>
              <c:f>'Disponibilité_intérieure_Huil V'!$A$9</c:f>
              <c:strCache>
                <c:ptCount val="1"/>
                <c:pt idx="0">
                  <c:v>Disponibilité alimentaire</c:v>
                </c:pt>
              </c:strCache>
            </c:strRef>
          </c:tx>
          <c:spPr>
            <a:pattFill prst="sphere">
              <a:fgClr>
                <a:srgbClr val="FFC000"/>
              </a:fgClr>
              <a:bgClr>
                <a:schemeClr val="bg1"/>
              </a:bgClr>
            </a:pattFill>
            <a:ln>
              <a:noFill/>
            </a:ln>
            <a:effectLst/>
          </c:spPr>
          <c:invertIfNegative val="0"/>
          <c:cat>
            <c:numRef>
              <c:f>'Disponibilité_intérieure_Huil V'!$B$4:$F$4</c:f>
              <c:numCache>
                <c:formatCode>General</c:formatCode>
                <c:ptCount val="5"/>
                <c:pt idx="0">
                  <c:v>2014</c:v>
                </c:pt>
                <c:pt idx="1">
                  <c:v>2015</c:v>
                </c:pt>
                <c:pt idx="2">
                  <c:v>2016</c:v>
                </c:pt>
                <c:pt idx="3">
                  <c:v>2017</c:v>
                </c:pt>
                <c:pt idx="4">
                  <c:v>2018</c:v>
                </c:pt>
              </c:numCache>
            </c:numRef>
          </c:cat>
          <c:val>
            <c:numRef>
              <c:f>'Disponibilité_intérieure_Huil V'!$B$9:$F$9</c:f>
              <c:numCache>
                <c:formatCode>General</c:formatCode>
                <c:ptCount val="5"/>
                <c:pt idx="0">
                  <c:v>153</c:v>
                </c:pt>
                <c:pt idx="1">
                  <c:v>175</c:v>
                </c:pt>
                <c:pt idx="2">
                  <c:v>175</c:v>
                </c:pt>
                <c:pt idx="3">
                  <c:v>92</c:v>
                </c:pt>
                <c:pt idx="4">
                  <c:v>98</c:v>
                </c:pt>
              </c:numCache>
            </c:numRef>
          </c:val>
          <c:extLst>
            <c:ext xmlns:c16="http://schemas.microsoft.com/office/drawing/2014/chart" uri="{C3380CC4-5D6E-409C-BE32-E72D297353CC}">
              <c16:uniqueId val="{00000001-A0EF-4D9B-BF58-9E53BE9AF459}"/>
            </c:ext>
          </c:extLst>
        </c:ser>
        <c:dLbls>
          <c:showLegendKey val="0"/>
          <c:showVal val="0"/>
          <c:showCatName val="0"/>
          <c:showSerName val="0"/>
          <c:showPercent val="0"/>
          <c:showBubbleSize val="0"/>
        </c:dLbls>
        <c:gapWidth val="219"/>
        <c:axId val="802744632"/>
        <c:axId val="802745288"/>
      </c:barChart>
      <c:lineChart>
        <c:grouping val="standard"/>
        <c:varyColors val="0"/>
        <c:ser>
          <c:idx val="2"/>
          <c:order val="2"/>
          <c:tx>
            <c:strRef>
              <c:f>'Disponibilité_intérieure_Huil V'!$A$11</c:f>
              <c:strCache>
                <c:ptCount val="1"/>
                <c:pt idx="0">
                  <c:v>PAN</c:v>
                </c:pt>
              </c:strCache>
            </c:strRef>
          </c:tx>
          <c:spPr>
            <a:ln w="28575" cap="rnd">
              <a:solidFill>
                <a:schemeClr val="accent3"/>
              </a:solidFill>
              <a:round/>
            </a:ln>
            <a:effectLst/>
          </c:spPr>
          <c:marker>
            <c:symbol val="none"/>
          </c:marker>
          <c:cat>
            <c:numRef>
              <c:f>'Disponibilité_intérieure_Huil V'!$B$4:$F$4</c:f>
              <c:numCache>
                <c:formatCode>General</c:formatCode>
                <c:ptCount val="5"/>
                <c:pt idx="0">
                  <c:v>2014</c:v>
                </c:pt>
                <c:pt idx="1">
                  <c:v>2015</c:v>
                </c:pt>
                <c:pt idx="2">
                  <c:v>2016</c:v>
                </c:pt>
                <c:pt idx="3">
                  <c:v>2017</c:v>
                </c:pt>
                <c:pt idx="4">
                  <c:v>2018</c:v>
                </c:pt>
              </c:numCache>
            </c:numRef>
          </c:cat>
          <c:val>
            <c:numRef>
              <c:f>'Disponibilité_intérieure_Huil V'!$B$11:$F$11</c:f>
              <c:numCache>
                <c:formatCode>0%</c:formatCode>
                <c:ptCount val="5"/>
                <c:pt idx="0">
                  <c:v>0.6</c:v>
                </c:pt>
                <c:pt idx="1">
                  <c:v>0.59</c:v>
                </c:pt>
                <c:pt idx="2" formatCode="General">
                  <c:v>0</c:v>
                </c:pt>
                <c:pt idx="3">
                  <c:v>0.81</c:v>
                </c:pt>
                <c:pt idx="4">
                  <c:v>0.22</c:v>
                </c:pt>
              </c:numCache>
            </c:numRef>
          </c:val>
          <c:smooth val="0"/>
          <c:extLst>
            <c:ext xmlns:c16="http://schemas.microsoft.com/office/drawing/2014/chart" uri="{C3380CC4-5D6E-409C-BE32-E72D297353CC}">
              <c16:uniqueId val="{00000002-A0EF-4D9B-BF58-9E53BE9AF459}"/>
            </c:ext>
          </c:extLst>
        </c:ser>
        <c:ser>
          <c:idx val="3"/>
          <c:order val="3"/>
          <c:tx>
            <c:strRef>
              <c:f>'Disponibilité_intérieure_Huil V'!$A$12</c:f>
              <c:strCache>
                <c:ptCount val="1"/>
                <c:pt idx="0">
                  <c:v>TDI</c:v>
                </c:pt>
              </c:strCache>
            </c:strRef>
          </c:tx>
          <c:spPr>
            <a:ln w="28575" cap="rnd">
              <a:solidFill>
                <a:schemeClr val="accent6">
                  <a:lumMod val="75000"/>
                </a:schemeClr>
              </a:solidFill>
              <a:round/>
            </a:ln>
            <a:effectLst/>
          </c:spPr>
          <c:marker>
            <c:symbol val="none"/>
          </c:marker>
          <c:cat>
            <c:numRef>
              <c:f>'Disponibilité_intérieure_Huil V'!$B$4:$F$4</c:f>
              <c:numCache>
                <c:formatCode>General</c:formatCode>
                <c:ptCount val="5"/>
                <c:pt idx="0">
                  <c:v>2014</c:v>
                </c:pt>
                <c:pt idx="1">
                  <c:v>2015</c:v>
                </c:pt>
                <c:pt idx="2">
                  <c:v>2016</c:v>
                </c:pt>
                <c:pt idx="3">
                  <c:v>2017</c:v>
                </c:pt>
                <c:pt idx="4">
                  <c:v>2018</c:v>
                </c:pt>
              </c:numCache>
            </c:numRef>
          </c:cat>
          <c:val>
            <c:numRef>
              <c:f>'Disponibilité_intérieure_Huil V'!$B$12:$F$12</c:f>
              <c:numCache>
                <c:formatCode>0%</c:formatCode>
                <c:ptCount val="5"/>
                <c:pt idx="0">
                  <c:v>0.41</c:v>
                </c:pt>
                <c:pt idx="1">
                  <c:v>0.41</c:v>
                </c:pt>
                <c:pt idx="2">
                  <c:v>1.23</c:v>
                </c:pt>
                <c:pt idx="3">
                  <c:v>0.19</c:v>
                </c:pt>
                <c:pt idx="4">
                  <c:v>0.78</c:v>
                </c:pt>
              </c:numCache>
            </c:numRef>
          </c:val>
          <c:smooth val="0"/>
          <c:extLst>
            <c:ext xmlns:c16="http://schemas.microsoft.com/office/drawing/2014/chart" uri="{C3380CC4-5D6E-409C-BE32-E72D297353CC}">
              <c16:uniqueId val="{00000003-A0EF-4D9B-BF58-9E53BE9AF459}"/>
            </c:ext>
          </c:extLst>
        </c:ser>
        <c:dLbls>
          <c:showLegendKey val="0"/>
          <c:showVal val="0"/>
          <c:showCatName val="0"/>
          <c:showSerName val="0"/>
          <c:showPercent val="0"/>
          <c:showBubbleSize val="0"/>
        </c:dLbls>
        <c:marker val="1"/>
        <c:smooth val="0"/>
        <c:axId val="969010248"/>
        <c:axId val="969009592"/>
      </c:lineChart>
      <c:catAx>
        <c:axId val="80274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02745288"/>
        <c:crosses val="autoZero"/>
        <c:auto val="1"/>
        <c:lblAlgn val="ctr"/>
        <c:lblOffset val="100"/>
        <c:noMultiLvlLbl val="0"/>
      </c:catAx>
      <c:valAx>
        <c:axId val="802745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02744632"/>
        <c:crosses val="autoZero"/>
        <c:crossBetween val="between"/>
      </c:valAx>
      <c:valAx>
        <c:axId val="96900959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69010248"/>
        <c:crosses val="max"/>
        <c:crossBetween val="between"/>
      </c:valAx>
      <c:catAx>
        <c:axId val="969010248"/>
        <c:scaling>
          <c:orientation val="minMax"/>
        </c:scaling>
        <c:delete val="1"/>
        <c:axPos val="b"/>
        <c:numFmt formatCode="General" sourceLinked="1"/>
        <c:majorTickMark val="out"/>
        <c:minorTickMark val="none"/>
        <c:tickLblPos val="nextTo"/>
        <c:crossAx val="969009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1736657917761"/>
          <c:y val="0.14393518518518519"/>
          <c:w val="0.78457152230971128"/>
          <c:h val="0.61498432487605714"/>
        </c:manualLayout>
      </c:layout>
      <c:barChart>
        <c:barDir val="col"/>
        <c:grouping val="clustered"/>
        <c:varyColors val="0"/>
        <c:ser>
          <c:idx val="0"/>
          <c:order val="0"/>
          <c:tx>
            <c:strRef>
              <c:f>'Disponibilité par ans'!$A$4</c:f>
              <c:strCache>
                <c:ptCount val="1"/>
                <c:pt idx="0">
                  <c:v>Calories/an [kcal]</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numRef>
              <c:f>'Disponibilité par ans'!$B$3:$F$3</c:f>
              <c:numCache>
                <c:formatCode>General</c:formatCode>
                <c:ptCount val="5"/>
                <c:pt idx="0">
                  <c:v>2014</c:v>
                </c:pt>
                <c:pt idx="1">
                  <c:v>2015</c:v>
                </c:pt>
                <c:pt idx="2">
                  <c:v>2016</c:v>
                </c:pt>
                <c:pt idx="3">
                  <c:v>2017</c:v>
                </c:pt>
                <c:pt idx="4">
                  <c:v>2018</c:v>
                </c:pt>
              </c:numCache>
            </c:numRef>
          </c:cat>
          <c:val>
            <c:numRef>
              <c:f>'Disponibilité par ans'!$B$4:$F$4</c:f>
              <c:numCache>
                <c:formatCode>_-* #\ ##0_-;\-* #\ ##0_-;_-* "-"??_-;_-@_-</c:formatCode>
                <c:ptCount val="5"/>
                <c:pt idx="0">
                  <c:v>9486354</c:v>
                </c:pt>
                <c:pt idx="1">
                  <c:v>9840770</c:v>
                </c:pt>
                <c:pt idx="2">
                  <c:v>11271526</c:v>
                </c:pt>
                <c:pt idx="3">
                  <c:v>10384593</c:v>
                </c:pt>
                <c:pt idx="4">
                  <c:v>11340399</c:v>
                </c:pt>
              </c:numCache>
            </c:numRef>
          </c:val>
          <c:extLst>
            <c:ext xmlns:c16="http://schemas.microsoft.com/office/drawing/2014/chart" uri="{C3380CC4-5D6E-409C-BE32-E72D297353CC}">
              <c16:uniqueId val="{00000000-1780-47DF-B703-BDA01FA318E0}"/>
            </c:ext>
          </c:extLst>
        </c:ser>
        <c:dLbls>
          <c:showLegendKey val="0"/>
          <c:showVal val="0"/>
          <c:showCatName val="0"/>
          <c:showSerName val="0"/>
          <c:showPercent val="0"/>
          <c:showBubbleSize val="0"/>
        </c:dLbls>
        <c:gapWidth val="150"/>
        <c:axId val="870275272"/>
        <c:axId val="870275600"/>
      </c:barChart>
      <c:lineChart>
        <c:grouping val="standard"/>
        <c:varyColors val="0"/>
        <c:ser>
          <c:idx val="1"/>
          <c:order val="1"/>
          <c:tx>
            <c:strRef>
              <c:f>'Disponibilité par ans'!$A$5</c:f>
              <c:strCache>
                <c:ptCount val="1"/>
                <c:pt idx="0">
                  <c:v>Protéines/an [g]</c:v>
                </c:pt>
              </c:strCache>
            </c:strRef>
          </c:tx>
          <c:spPr>
            <a:ln w="15875" cap="rnd">
              <a:solidFill>
                <a:schemeClr val="accent2"/>
              </a:solidFill>
              <a:round/>
            </a:ln>
            <a:effectLst>
              <a:outerShdw blurRad="40000" dist="20000" dir="5400000" rotWithShape="0">
                <a:srgbClr val="000000">
                  <a:alpha val="38000"/>
                </a:srgbClr>
              </a:outerShdw>
            </a:effectLst>
          </c:spPr>
          <c:marker>
            <c:symbol val="circle"/>
            <c:size val="4"/>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cat>
            <c:numRef>
              <c:f>'Disponibilité par ans'!$B$3:$F$3</c:f>
              <c:numCache>
                <c:formatCode>General</c:formatCode>
                <c:ptCount val="5"/>
                <c:pt idx="0">
                  <c:v>2014</c:v>
                </c:pt>
                <c:pt idx="1">
                  <c:v>2015</c:v>
                </c:pt>
                <c:pt idx="2">
                  <c:v>2016</c:v>
                </c:pt>
                <c:pt idx="3">
                  <c:v>2017</c:v>
                </c:pt>
                <c:pt idx="4">
                  <c:v>2018</c:v>
                </c:pt>
              </c:numCache>
            </c:numRef>
          </c:cat>
          <c:val>
            <c:numRef>
              <c:f>'Disponibilité par ans'!$B$5:$F$5</c:f>
              <c:numCache>
                <c:formatCode>_-* #\ ##0_-;\-* #\ ##0_-;_-* "-"??_-;_-@_-</c:formatCode>
                <c:ptCount val="5"/>
                <c:pt idx="0">
                  <c:v>218348</c:v>
                </c:pt>
                <c:pt idx="1">
                  <c:v>231238</c:v>
                </c:pt>
                <c:pt idx="2">
                  <c:v>245575</c:v>
                </c:pt>
                <c:pt idx="3">
                  <c:v>211016</c:v>
                </c:pt>
                <c:pt idx="4">
                  <c:v>247174</c:v>
                </c:pt>
              </c:numCache>
            </c:numRef>
          </c:val>
          <c:smooth val="0"/>
          <c:extLst>
            <c:ext xmlns:c16="http://schemas.microsoft.com/office/drawing/2014/chart" uri="{C3380CC4-5D6E-409C-BE32-E72D297353CC}">
              <c16:uniqueId val="{00000001-1780-47DF-B703-BDA01FA318E0}"/>
            </c:ext>
          </c:extLst>
        </c:ser>
        <c:ser>
          <c:idx val="2"/>
          <c:order val="2"/>
          <c:tx>
            <c:strRef>
              <c:f>'Disponibilité par ans'!$A$6</c:f>
              <c:strCache>
                <c:ptCount val="1"/>
                <c:pt idx="0">
                  <c:v>Matières grasses/an [g]</c:v>
                </c:pt>
              </c:strCache>
            </c:strRef>
          </c:tx>
          <c:spPr>
            <a:ln w="15875" cap="rnd">
              <a:solidFill>
                <a:schemeClr val="accent3"/>
              </a:solidFill>
              <a:round/>
            </a:ln>
            <a:effectLst>
              <a:outerShdw blurRad="40000" dist="20000" dir="5400000" rotWithShape="0">
                <a:srgbClr val="000000">
                  <a:alpha val="38000"/>
                </a:srgbClr>
              </a:outerShdw>
            </a:effectLst>
          </c:spPr>
          <c:marker>
            <c:symbol val="triangle"/>
            <c:size val="5"/>
            <c:spPr>
              <a:solidFill>
                <a:schemeClr val="tx1"/>
              </a:solidFill>
              <a:ln w="9525" cap="flat" cmpd="sng" algn="ctr">
                <a:solidFill>
                  <a:schemeClr val="accent3">
                    <a:shade val="95000"/>
                  </a:schemeClr>
                </a:solidFill>
                <a:round/>
              </a:ln>
              <a:effectLst/>
            </c:spPr>
          </c:marker>
          <c:cat>
            <c:numRef>
              <c:f>'Disponibilité par ans'!$B$3:$F$3</c:f>
              <c:numCache>
                <c:formatCode>General</c:formatCode>
                <c:ptCount val="5"/>
                <c:pt idx="0">
                  <c:v>2014</c:v>
                </c:pt>
                <c:pt idx="1">
                  <c:v>2015</c:v>
                </c:pt>
                <c:pt idx="2">
                  <c:v>2016</c:v>
                </c:pt>
                <c:pt idx="3">
                  <c:v>2017</c:v>
                </c:pt>
                <c:pt idx="4">
                  <c:v>2018</c:v>
                </c:pt>
              </c:numCache>
            </c:numRef>
          </c:cat>
          <c:val>
            <c:numRef>
              <c:f>'Disponibilité par ans'!$B$6:$F$6</c:f>
              <c:numCache>
                <c:formatCode>_-* #\ ##0_-;\-* #\ ##0_-;_-* "-"??_-;_-@_-</c:formatCode>
                <c:ptCount val="5"/>
                <c:pt idx="0">
                  <c:v>177432</c:v>
                </c:pt>
                <c:pt idx="1">
                  <c:v>175120</c:v>
                </c:pt>
                <c:pt idx="2">
                  <c:v>200023</c:v>
                </c:pt>
                <c:pt idx="3">
                  <c:v>220484</c:v>
                </c:pt>
                <c:pt idx="4">
                  <c:v>205841</c:v>
                </c:pt>
              </c:numCache>
            </c:numRef>
          </c:val>
          <c:smooth val="0"/>
          <c:extLst>
            <c:ext xmlns:c16="http://schemas.microsoft.com/office/drawing/2014/chart" uri="{C3380CC4-5D6E-409C-BE32-E72D297353CC}">
              <c16:uniqueId val="{00000002-1780-47DF-B703-BDA01FA318E0}"/>
            </c:ext>
          </c:extLst>
        </c:ser>
        <c:dLbls>
          <c:showLegendKey val="0"/>
          <c:showVal val="0"/>
          <c:showCatName val="0"/>
          <c:showSerName val="0"/>
          <c:showPercent val="0"/>
          <c:showBubbleSize val="0"/>
        </c:dLbls>
        <c:marker val="1"/>
        <c:smooth val="0"/>
        <c:axId val="870254936"/>
        <c:axId val="870254608"/>
      </c:lineChart>
      <c:catAx>
        <c:axId val="870275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70275600"/>
        <c:crosses val="autoZero"/>
        <c:auto val="1"/>
        <c:lblAlgn val="ctr"/>
        <c:lblOffset val="100"/>
        <c:noMultiLvlLbl val="0"/>
      </c:catAx>
      <c:valAx>
        <c:axId val="870275600"/>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70275272"/>
        <c:crosses val="autoZero"/>
        <c:crossBetween val="between"/>
      </c:valAx>
      <c:valAx>
        <c:axId val="870254608"/>
        <c:scaling>
          <c:orientation val="minMax"/>
        </c:scaling>
        <c:delete val="0"/>
        <c:axPos val="r"/>
        <c:numFmt formatCode="_-* #\ ##0_-;\-* #\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870254936"/>
        <c:crosses val="max"/>
        <c:crossBetween val="between"/>
      </c:valAx>
      <c:catAx>
        <c:axId val="870254936"/>
        <c:scaling>
          <c:orientation val="minMax"/>
        </c:scaling>
        <c:delete val="1"/>
        <c:axPos val="b"/>
        <c:numFmt formatCode="General" sourceLinked="1"/>
        <c:majorTickMark val="out"/>
        <c:minorTickMark val="none"/>
        <c:tickLblPos val="nextTo"/>
        <c:crossAx val="8702546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0">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DAD5-3B59-4B81-9958-08D0461D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17234</Words>
  <Characters>94792</Characters>
  <Application>Microsoft Office Word</Application>
  <DocSecurity>0</DocSecurity>
  <Lines>789</Lines>
  <Paragraphs>223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 LA FAO</vt:lpstr>
      <vt:lpstr>RAPPORT DU BILAN ALIMENTAIRE 2016 DU BENIN SELON LA NOUVELLE METHODOLOGIE DE LA FAO</vt:lpstr>
    </vt:vector>
  </TitlesOfParts>
  <Company>BENIN</Company>
  <LinksUpToDate>false</LinksUpToDate>
  <CharactersWithSpaces>111803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FAO</dc:title>
  <dc:subject/>
  <dc:creator>aout, 2019</dc:creator>
  <cp:keywords/>
  <dc:description/>
  <cp:lastModifiedBy>ESSOUN AGBOKOU CHRISTOPHE</cp:lastModifiedBy>
  <cp:revision>3</cp:revision>
  <cp:lastPrinted>2021-11-24T14:16:00Z</cp:lastPrinted>
  <dcterms:created xsi:type="dcterms:W3CDTF">2021-11-26T16:41:00Z</dcterms:created>
  <dcterms:modified xsi:type="dcterms:W3CDTF">2021-11-26T16:41:00Z</dcterms:modified>
</cp:coreProperties>
</file>